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77" w:rsidRPr="00882F77" w:rsidRDefault="00882F77" w:rsidP="00882F77">
      <w:pPr>
        <w:rPr>
          <w:rFonts w:ascii="Times New Roman" w:eastAsia="Times New Roman" w:hAnsi="Times New Roman" w:cs="Times New Roman"/>
          <w:lang w:val="en-US"/>
        </w:rPr>
      </w:pPr>
      <w:bookmarkStart w:id="0" w:name="_GoBack"/>
      <w:bookmarkEnd w:id="0"/>
      <w:r w:rsidRPr="00882F77">
        <w:rPr>
          <w:rFonts w:ascii="Times New Roman" w:eastAsia="Times New Roman" w:hAnsi="Times New Roman" w:cs="Times New Roman"/>
          <w:lang w:val="en-US"/>
        </w:rPr>
        <w:t>Audit-center</w:t>
      </w:r>
    </w:p>
    <w:p w:rsidR="00882F77" w:rsidRPr="00882F77" w:rsidRDefault="00882F77" w:rsidP="00882F77">
      <w:pPr>
        <w:jc w:val="center"/>
        <w:rPr>
          <w:rFonts w:ascii="Times New Roman" w:eastAsia="Times New Roman" w:hAnsi="Times New Roman" w:cs="Times New Roman"/>
          <w:lang w:val="en-US"/>
        </w:rPr>
      </w:pPr>
      <w:r w:rsidRPr="00882F77">
        <w:rPr>
          <w:rFonts w:ascii="Times New Roman" w:eastAsia="Times New Roman" w:hAnsi="Times New Roman" w:cs="Times New Roman"/>
          <w:lang w:val="en-US"/>
        </w:rPr>
        <w:t>CLOSED JOINT-STOCK COMPANY</w:t>
      </w:r>
    </w:p>
    <w:p w:rsidR="00882F77" w:rsidRPr="00882F77" w:rsidRDefault="00882F77" w:rsidP="00882F77">
      <w:pPr>
        <w:jc w:val="center"/>
        <w:rPr>
          <w:rFonts w:ascii="Times New Roman" w:eastAsia="Times New Roman" w:hAnsi="Times New Roman" w:cs="Times New Roman"/>
          <w:lang w:val="en-US"/>
        </w:rPr>
      </w:pPr>
      <w:r w:rsidRPr="00882F77">
        <w:rPr>
          <w:rFonts w:ascii="Times New Roman" w:eastAsia="Times New Roman" w:hAnsi="Times New Roman" w:cs="Times New Roman"/>
          <w:lang w:val="en-US"/>
        </w:rPr>
        <w:t>“EKATERINBURGSKY AUDIT-CENTER”</w:t>
      </w:r>
    </w:p>
    <w:p w:rsidR="00882F77" w:rsidRPr="00882F77" w:rsidRDefault="00882F77" w:rsidP="00882F77">
      <w:pPr>
        <w:jc w:val="center"/>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620062, </w:t>
      </w:r>
      <w:proofErr w:type="spellStart"/>
      <w:r w:rsidRPr="00882F77">
        <w:rPr>
          <w:rFonts w:ascii="Times New Roman" w:eastAsia="Times New Roman" w:hAnsi="Times New Roman" w:cs="Times New Roman"/>
          <w:lang w:val="en-US"/>
        </w:rPr>
        <w:t>Ekaterinburg</w:t>
      </w:r>
      <w:proofErr w:type="spellEnd"/>
      <w:r w:rsidRPr="00882F77">
        <w:rPr>
          <w:rFonts w:ascii="Times New Roman" w:eastAsia="Times New Roman" w:hAnsi="Times New Roman" w:cs="Times New Roman"/>
          <w:lang w:val="en-US"/>
        </w:rPr>
        <w:t xml:space="preserve"> city, Prospect </w:t>
      </w:r>
      <w:proofErr w:type="spellStart"/>
      <w:r w:rsidRPr="00882F77">
        <w:rPr>
          <w:rFonts w:ascii="Times New Roman" w:eastAsia="Times New Roman" w:hAnsi="Times New Roman" w:cs="Times New Roman"/>
          <w:lang w:val="en-US"/>
        </w:rPr>
        <w:t>Lenina</w:t>
      </w:r>
      <w:proofErr w:type="spellEnd"/>
      <w:r w:rsidRPr="00882F77">
        <w:rPr>
          <w:rFonts w:ascii="Times New Roman" w:eastAsia="Times New Roman" w:hAnsi="Times New Roman" w:cs="Times New Roman"/>
          <w:lang w:val="en-US"/>
        </w:rPr>
        <w:t>, bld. 60a</w:t>
      </w:r>
    </w:p>
    <w:p w:rsidR="00882F77" w:rsidRPr="00882F77" w:rsidRDefault="00882F77" w:rsidP="00882F77">
      <w:pPr>
        <w:jc w:val="center"/>
        <w:rPr>
          <w:rFonts w:ascii="Times New Roman" w:eastAsia="Times New Roman" w:hAnsi="Times New Roman" w:cs="Times New Roman"/>
          <w:lang w:val="en-US"/>
        </w:rPr>
      </w:pPr>
      <w:r w:rsidRPr="00882F77">
        <w:rPr>
          <w:rFonts w:ascii="Times New Roman" w:eastAsia="Times New Roman" w:hAnsi="Times New Roman" w:cs="Times New Roman"/>
          <w:lang w:val="en-US"/>
        </w:rPr>
        <w:t>Tel.: /343/ 375-69-82, 375-70-42, tel</w:t>
      </w:r>
      <w:proofErr w:type="gramStart"/>
      <w:r w:rsidRPr="00882F77">
        <w:rPr>
          <w:rFonts w:ascii="Times New Roman" w:eastAsia="Times New Roman" w:hAnsi="Times New Roman" w:cs="Times New Roman"/>
          <w:lang w:val="en-US"/>
        </w:rPr>
        <w:t>./</w:t>
      </w:r>
      <w:proofErr w:type="gramEnd"/>
      <w:r w:rsidRPr="00882F77">
        <w:rPr>
          <w:rFonts w:ascii="Times New Roman" w:eastAsia="Times New Roman" w:hAnsi="Times New Roman" w:cs="Times New Roman"/>
          <w:lang w:val="en-US"/>
        </w:rPr>
        <w:t>fax: /343/ 375-74-02</w:t>
      </w:r>
    </w:p>
    <w:p w:rsidR="00882F77" w:rsidRPr="00882F77" w:rsidRDefault="00882F77" w:rsidP="00882F77">
      <w:pPr>
        <w:jc w:val="center"/>
        <w:rPr>
          <w:rFonts w:ascii="Times New Roman" w:eastAsia="Times New Roman" w:hAnsi="Times New Roman" w:cs="Times New Roman"/>
          <w:lang w:val="en-US"/>
        </w:rPr>
      </w:pPr>
      <w:proofErr w:type="gramStart"/>
      <w:r w:rsidRPr="00882F77">
        <w:rPr>
          <w:rFonts w:ascii="Times New Roman" w:eastAsia="Times New Roman" w:hAnsi="Times New Roman" w:cs="Times New Roman"/>
          <w:lang w:val="en-US"/>
        </w:rPr>
        <w:t>e-mail</w:t>
      </w:r>
      <w:proofErr w:type="gramEnd"/>
      <w:r w:rsidRPr="00882F77">
        <w:rPr>
          <w:rFonts w:ascii="Times New Roman" w:eastAsia="Times New Roman" w:hAnsi="Times New Roman" w:cs="Times New Roman"/>
          <w:lang w:val="en-US"/>
        </w:rPr>
        <w:t xml:space="preserve">: </w:t>
      </w:r>
      <w:hyperlink r:id="rId9" w:history="1">
        <w:r w:rsidRPr="00882F77">
          <w:rPr>
            <w:rFonts w:ascii="Times New Roman" w:eastAsia="Times New Roman" w:hAnsi="Times New Roman" w:cs="Times New Roman"/>
            <w:color w:val="0563C1" w:themeColor="hyperlink"/>
            <w:u w:val="single"/>
            <w:lang w:val="en-US"/>
          </w:rPr>
          <w:t>nfk@etel.ru</w:t>
        </w:r>
      </w:hyperlink>
      <w:r w:rsidRPr="00882F77">
        <w:rPr>
          <w:rFonts w:ascii="Times New Roman" w:eastAsia="Times New Roman" w:hAnsi="Times New Roman" w:cs="Times New Roman"/>
          <w:lang w:val="en-US"/>
        </w:rPr>
        <w:t xml:space="preserve">, </w:t>
      </w:r>
      <w:hyperlink r:id="rId10" w:history="1">
        <w:r w:rsidRPr="00882F77">
          <w:rPr>
            <w:rFonts w:ascii="Times New Roman" w:eastAsia="Times New Roman" w:hAnsi="Times New Roman" w:cs="Times New Roman"/>
            <w:color w:val="0563C1" w:themeColor="hyperlink"/>
            <w:u w:val="single"/>
            <w:lang w:val="en-US"/>
          </w:rPr>
          <w:t>www.USAC.ru</w:t>
        </w:r>
      </w:hyperlink>
    </w:p>
    <w:p w:rsidR="00882F77" w:rsidRPr="00882F77" w:rsidRDefault="00882F77" w:rsidP="00882F77">
      <w:pPr>
        <w:jc w:val="center"/>
        <w:rPr>
          <w:rFonts w:ascii="Times New Roman" w:eastAsia="Times New Roman" w:hAnsi="Times New Roman" w:cs="Times New Roman"/>
          <w:lang w:val="en-US"/>
        </w:rPr>
      </w:pPr>
    </w:p>
    <w:p w:rsidR="00882F77" w:rsidRPr="00882F77" w:rsidRDefault="00882F77" w:rsidP="00882F77">
      <w:pPr>
        <w:jc w:val="center"/>
        <w:rPr>
          <w:rFonts w:ascii="Times New Roman" w:eastAsia="Times New Roman" w:hAnsi="Times New Roman" w:cs="Times New Roman"/>
          <w:b/>
          <w:lang w:val="en-US"/>
        </w:rPr>
      </w:pPr>
      <w:r w:rsidRPr="00882F77">
        <w:rPr>
          <w:rFonts w:ascii="Times New Roman" w:eastAsia="Times New Roman" w:hAnsi="Times New Roman" w:cs="Times New Roman"/>
          <w:b/>
          <w:lang w:val="en-US"/>
        </w:rPr>
        <w:t>AUDITOR’S REPORT</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Addressee: To the shareholders of the joint-stock commercial bank “</w:t>
      </w:r>
      <w:proofErr w:type="spellStart"/>
      <w:r w:rsidRPr="00882F77">
        <w:rPr>
          <w:rFonts w:ascii="Times New Roman" w:eastAsia="Times New Roman" w:hAnsi="Times New Roman" w:cs="Times New Roman"/>
          <w:lang w:val="en-US"/>
        </w:rPr>
        <w:t>Forshtadt</w:t>
      </w:r>
      <w:proofErr w:type="spellEnd"/>
      <w:r w:rsidRPr="00882F77">
        <w:rPr>
          <w:rFonts w:ascii="Times New Roman" w:eastAsia="Times New Roman" w:hAnsi="Times New Roman" w:cs="Times New Roman"/>
          <w:lang w:val="en-US"/>
        </w:rPr>
        <w:t>” (joint-stock company)</w:t>
      </w:r>
    </w:p>
    <w:p w:rsidR="00882F77" w:rsidRPr="00882F77" w:rsidRDefault="00882F77" w:rsidP="00882F77">
      <w:pPr>
        <w:rPr>
          <w:rFonts w:ascii="Times New Roman" w:eastAsia="Times New Roman" w:hAnsi="Times New Roman" w:cs="Times New Roman"/>
          <w:b/>
          <w:lang w:val="en-US"/>
        </w:rPr>
      </w:pPr>
      <w:r w:rsidRPr="00882F77">
        <w:rPr>
          <w:rFonts w:ascii="Times New Roman" w:eastAsia="Times New Roman" w:hAnsi="Times New Roman" w:cs="Times New Roman"/>
          <w:b/>
          <w:lang w:val="en-US"/>
        </w:rPr>
        <w:t xml:space="preserve">Audited entity: </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Full name: joint-stock commercial bank “</w:t>
      </w:r>
      <w:proofErr w:type="spellStart"/>
      <w:r w:rsidRPr="00882F77">
        <w:rPr>
          <w:rFonts w:ascii="Times New Roman" w:eastAsia="Times New Roman" w:hAnsi="Times New Roman" w:cs="Times New Roman"/>
          <w:lang w:val="en-US"/>
        </w:rPr>
        <w:t>Forshtadt</w:t>
      </w:r>
      <w:proofErr w:type="spellEnd"/>
      <w:r w:rsidRPr="00882F77">
        <w:rPr>
          <w:rFonts w:ascii="Times New Roman" w:eastAsia="Times New Roman" w:hAnsi="Times New Roman" w:cs="Times New Roman"/>
          <w:lang w:val="en-US"/>
        </w:rPr>
        <w:t>” (joint-stock company)</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State registration number: 1025600000854</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Location: 460001, Orenburg city, Chkalova Street, bld. 35/1</w:t>
      </w:r>
    </w:p>
    <w:p w:rsidR="00882F77" w:rsidRPr="00882F77" w:rsidRDefault="00882F77" w:rsidP="00882F77">
      <w:pPr>
        <w:rPr>
          <w:rFonts w:ascii="Times New Roman" w:eastAsia="Times New Roman" w:hAnsi="Times New Roman" w:cs="Times New Roman"/>
          <w:lang w:val="en-US"/>
        </w:rPr>
      </w:pPr>
    </w:p>
    <w:p w:rsidR="00882F77" w:rsidRPr="00882F77" w:rsidRDefault="00882F77" w:rsidP="00882F77">
      <w:pPr>
        <w:rPr>
          <w:rFonts w:ascii="Times New Roman" w:eastAsia="Times New Roman" w:hAnsi="Times New Roman" w:cs="Times New Roman"/>
          <w:b/>
          <w:lang w:val="en-US"/>
        </w:rPr>
      </w:pPr>
      <w:r w:rsidRPr="00882F77">
        <w:rPr>
          <w:rFonts w:ascii="Times New Roman" w:eastAsia="Times New Roman" w:hAnsi="Times New Roman" w:cs="Times New Roman"/>
          <w:b/>
          <w:lang w:val="en-US"/>
        </w:rPr>
        <w:t>Auditor:</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Name: Closed joint-stock company “</w:t>
      </w:r>
      <w:proofErr w:type="spellStart"/>
      <w:r w:rsidRPr="00882F77">
        <w:rPr>
          <w:rFonts w:ascii="Times New Roman" w:eastAsia="Times New Roman" w:hAnsi="Times New Roman" w:cs="Times New Roman"/>
          <w:lang w:val="en-US"/>
        </w:rPr>
        <w:t>Ekaterinburgsky</w:t>
      </w:r>
      <w:proofErr w:type="spellEnd"/>
      <w:r w:rsidRPr="00882F77">
        <w:rPr>
          <w:rFonts w:ascii="Times New Roman" w:eastAsia="Times New Roman" w:hAnsi="Times New Roman" w:cs="Times New Roman"/>
          <w:lang w:val="en-US"/>
        </w:rPr>
        <w:t xml:space="preserve"> Audit-Center”</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State registration number: 1036604386367</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Location: 620062, Russian Federation, Sverdlovsk region, </w:t>
      </w:r>
      <w:proofErr w:type="spellStart"/>
      <w:r w:rsidRPr="00882F77">
        <w:rPr>
          <w:rFonts w:ascii="Times New Roman" w:eastAsia="Times New Roman" w:hAnsi="Times New Roman" w:cs="Times New Roman"/>
          <w:lang w:val="en-US"/>
        </w:rPr>
        <w:t>Ekaterinburg</w:t>
      </w:r>
      <w:proofErr w:type="spellEnd"/>
      <w:r w:rsidRPr="00882F77">
        <w:rPr>
          <w:rFonts w:ascii="Times New Roman" w:eastAsia="Times New Roman" w:hAnsi="Times New Roman" w:cs="Times New Roman"/>
          <w:lang w:val="en-US"/>
        </w:rPr>
        <w:t xml:space="preserve"> city, Prospect </w:t>
      </w:r>
      <w:proofErr w:type="spellStart"/>
      <w:r w:rsidRPr="00882F77">
        <w:rPr>
          <w:rFonts w:ascii="Times New Roman" w:eastAsia="Times New Roman" w:hAnsi="Times New Roman" w:cs="Times New Roman"/>
          <w:lang w:val="en-US"/>
        </w:rPr>
        <w:t>Lenina</w:t>
      </w:r>
      <w:proofErr w:type="spellEnd"/>
      <w:r w:rsidRPr="00882F77">
        <w:rPr>
          <w:rFonts w:ascii="Times New Roman" w:eastAsia="Times New Roman" w:hAnsi="Times New Roman" w:cs="Times New Roman"/>
          <w:lang w:val="en-US"/>
        </w:rPr>
        <w:t>, bld. 60-a.</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The closed joint-stock company “</w:t>
      </w:r>
      <w:proofErr w:type="spellStart"/>
      <w:r w:rsidRPr="00882F77">
        <w:rPr>
          <w:rFonts w:ascii="Times New Roman" w:eastAsia="Times New Roman" w:hAnsi="Times New Roman" w:cs="Times New Roman"/>
          <w:lang w:val="en-US"/>
        </w:rPr>
        <w:t>Ekaterinburgsky</w:t>
      </w:r>
      <w:proofErr w:type="spellEnd"/>
      <w:r w:rsidRPr="00882F77">
        <w:rPr>
          <w:rFonts w:ascii="Times New Roman" w:eastAsia="Times New Roman" w:hAnsi="Times New Roman" w:cs="Times New Roman"/>
          <w:lang w:val="en-US"/>
        </w:rPr>
        <w:t xml:space="preserve"> Audit-Center” is the member of the self-regulating organization of auditors “Non-Commercial Partnership “Audit Chamber of Russia”, main registration number of the entry in the state register of auditors and audit organizations – 10201046624.</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We have audited the accompanying annual financial statements of the Joint-stock commercial bank “</w:t>
      </w:r>
      <w:proofErr w:type="spellStart"/>
      <w:r w:rsidRPr="00882F77">
        <w:rPr>
          <w:rFonts w:ascii="Times New Roman" w:eastAsia="Times New Roman" w:hAnsi="Times New Roman" w:cs="Times New Roman"/>
          <w:lang w:val="en-US"/>
        </w:rPr>
        <w:t>Forshtadt</w:t>
      </w:r>
      <w:proofErr w:type="spellEnd"/>
      <w:r w:rsidRPr="00882F77">
        <w:rPr>
          <w:rFonts w:ascii="Times New Roman" w:eastAsia="Times New Roman" w:hAnsi="Times New Roman" w:cs="Times New Roman"/>
          <w:lang w:val="en-US"/>
        </w:rPr>
        <w:t>” (joint-stock company) (hereinafter referred to as “the Bank”) consisting of the statement of financial position as at December 31, 2014, statements of comprehensive income, cash flows and changes in owner’s equity for the year 2014, main principles of the accounting policy and other explanatory notes.</w:t>
      </w:r>
    </w:p>
    <w:p w:rsidR="00882F77" w:rsidRPr="00882F77" w:rsidRDefault="00882F77" w:rsidP="00882F77">
      <w:pPr>
        <w:jc w:val="both"/>
        <w:rPr>
          <w:rFonts w:ascii="Times New Roman" w:eastAsia="Times New Roman" w:hAnsi="Times New Roman" w:cs="Times New Roman"/>
          <w:lang w:val="en-US"/>
        </w:rPr>
      </w:pPr>
    </w:p>
    <w:p w:rsidR="00882F77" w:rsidRPr="00882F77" w:rsidRDefault="00882F77" w:rsidP="00882F77">
      <w:pPr>
        <w:jc w:val="both"/>
        <w:rPr>
          <w:rFonts w:ascii="Times New Roman" w:eastAsia="Times New Roman" w:hAnsi="Times New Roman" w:cs="Times New Roman"/>
          <w:b/>
          <w:lang w:val="en-US"/>
        </w:rPr>
      </w:pPr>
      <w:r w:rsidRPr="00882F77">
        <w:rPr>
          <w:rFonts w:ascii="Times New Roman" w:eastAsia="Times New Roman" w:hAnsi="Times New Roman" w:cs="Times New Roman"/>
          <w:b/>
          <w:lang w:val="en-US"/>
        </w:rPr>
        <w:t>Responsibility of the audited entity for financial statements</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The management of the audited entity is responsible for the preparation and fair presentation of the related annual financial statements in accordance with the International Financial Reporting Standards, as well as for the internal control system necessary for the preparation of annual financial statements free of material misstatements, whether due to fraud or error.</w:t>
      </w:r>
    </w:p>
    <w:p w:rsidR="00882F77" w:rsidRPr="00882F77" w:rsidRDefault="00882F77" w:rsidP="00882F77">
      <w:pPr>
        <w:jc w:val="both"/>
        <w:rPr>
          <w:rFonts w:ascii="Times New Roman" w:eastAsia="Times New Roman" w:hAnsi="Times New Roman" w:cs="Times New Roman"/>
          <w:b/>
          <w:lang w:val="en-US"/>
        </w:rPr>
      </w:pPr>
      <w:r w:rsidRPr="00882F77">
        <w:rPr>
          <w:rFonts w:ascii="Times New Roman" w:eastAsia="Times New Roman" w:hAnsi="Times New Roman" w:cs="Times New Roman"/>
          <w:b/>
          <w:lang w:val="en-US"/>
        </w:rPr>
        <w:t>Auditor’s responsibility</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Our responsibility is to express an opinion on the reliability of these annual financial statements based on our audit. We conducted our audit in accordance with the federal auditing standards. These standards </w:t>
      </w:r>
      <w:r w:rsidRPr="00882F77">
        <w:rPr>
          <w:rFonts w:ascii="Times New Roman" w:eastAsia="Times New Roman" w:hAnsi="Times New Roman" w:cs="Times New Roman"/>
          <w:lang w:val="en-US"/>
        </w:rPr>
        <w:lastRenderedPageBreak/>
        <w:t>require that we follow applicable ethical norms, and besides, that we plan and perform the audit in order to obtain reasonable assurance about whether the annual financial statements are free of material misstatement.</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The audit involved performing audit procedures to obtain audit evidence supporting the amounts and disclosures in the annual financial statements. The procedures selected are the matter of our </w:t>
      </w:r>
      <w:proofErr w:type="spellStart"/>
      <w:r w:rsidRPr="00882F77">
        <w:rPr>
          <w:rFonts w:ascii="Times New Roman" w:eastAsia="Times New Roman" w:hAnsi="Times New Roman" w:cs="Times New Roman"/>
          <w:lang w:val="en-US"/>
        </w:rPr>
        <w:t>judgement</w:t>
      </w:r>
      <w:proofErr w:type="spellEnd"/>
      <w:r w:rsidRPr="00882F77">
        <w:rPr>
          <w:rFonts w:ascii="Times New Roman" w:eastAsia="Times New Roman" w:hAnsi="Times New Roman" w:cs="Times New Roman"/>
          <w:lang w:val="en-US"/>
        </w:rPr>
        <w:t xml:space="preserve"> based on the assessment of the risks of material misstatement, whether due to fraud or error. In making those risk assessments, we considered the internal control system relevant to the entity's preparation and fair presentation of the annual financial statements in order to design audit procedures that are appropriate in the circumstances, but not for the purpose of expressing an opinion on the effectiveness of the entity's internal control system. </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The audit also included assessing the propriety of the accounting policy used and justification of the estimated figures received by the management of the Bank, as well as evaluating the overall annual financial statement presentation.</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We believe that the audit evidence we have obtained is sufficient and appropriate to provide a basis for giving our opinion on reliability of these annual financial statements.</w:t>
      </w:r>
    </w:p>
    <w:p w:rsidR="00882F77" w:rsidRPr="00882F77" w:rsidRDefault="00882F77" w:rsidP="00882F77">
      <w:pPr>
        <w:jc w:val="both"/>
        <w:rPr>
          <w:rFonts w:ascii="Times New Roman" w:eastAsia="Times New Roman" w:hAnsi="Times New Roman" w:cs="Times New Roman"/>
          <w:b/>
          <w:lang w:val="en-US"/>
        </w:rPr>
      </w:pPr>
      <w:r w:rsidRPr="00882F77">
        <w:rPr>
          <w:rFonts w:ascii="Times New Roman" w:eastAsia="Times New Roman" w:hAnsi="Times New Roman" w:cs="Times New Roman"/>
          <w:b/>
          <w:lang w:val="en-US"/>
        </w:rPr>
        <w:t>Opinion</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In our opinion, the annual financial statements referred to above present fairly, in all material respects, the financial position of the Joint-stock commercial bank “</w:t>
      </w:r>
      <w:proofErr w:type="spellStart"/>
      <w:r w:rsidRPr="00882F77">
        <w:rPr>
          <w:rFonts w:ascii="Times New Roman" w:eastAsia="Times New Roman" w:hAnsi="Times New Roman" w:cs="Times New Roman"/>
          <w:lang w:val="en-US"/>
        </w:rPr>
        <w:t>Forshtadt</w:t>
      </w:r>
      <w:proofErr w:type="spellEnd"/>
      <w:r w:rsidRPr="00882F77">
        <w:rPr>
          <w:rFonts w:ascii="Times New Roman" w:eastAsia="Times New Roman" w:hAnsi="Times New Roman" w:cs="Times New Roman"/>
          <w:lang w:val="en-US"/>
        </w:rPr>
        <w:t>” (joint-stock company) as at December 31, 2014, and the results of its financial and business operations and its cash flows for the year 2014 in accordance with the International Financial Reporting Standards.</w:t>
      </w:r>
    </w:p>
    <w:p w:rsidR="00882F77" w:rsidRPr="00882F77" w:rsidRDefault="00882F77" w:rsidP="00882F77">
      <w:pPr>
        <w:rPr>
          <w:rFonts w:ascii="Times New Roman" w:eastAsia="Times New Roman" w:hAnsi="Times New Roman" w:cs="Times New Roman"/>
          <w:lang w:val="en-US"/>
        </w:rPr>
      </w:pPr>
    </w:p>
    <w:p w:rsidR="00882F77" w:rsidRPr="00882F77" w:rsidRDefault="00882F77" w:rsidP="00882F77">
      <w:pPr>
        <w:rPr>
          <w:rFonts w:ascii="Times New Roman" w:eastAsia="Times New Roman" w:hAnsi="Times New Roman" w:cs="Times New Roman"/>
          <w:b/>
          <w:lang w:val="en-US"/>
        </w:rPr>
      </w:pPr>
      <w:r w:rsidRPr="00882F77">
        <w:rPr>
          <w:rFonts w:ascii="Times New Roman" w:eastAsia="Times New Roman" w:hAnsi="Times New Roman" w:cs="Times New Roman"/>
          <w:b/>
          <w:lang w:val="en-US"/>
        </w:rPr>
        <w:t>The report on the audit results in accordance with the requirements of Federal Law №395-1 as of December 02, 1990 “On Banks and Banking Activity”</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The management of the Bank is liable for the fulfillment by the Bank of the statutory ratios specified by the Bank of Russia, as well as for the compliance of internal control and organization of the Bank’s risks management systems with the requirements imposed by the Bank of Russia to such systems.</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In accordance with Article 42 of Federal Law №395-1 as of December 02, 1990 “On Banks and Banking Activity”, auditing the consolidated annual financial statements of the Bank for the year 2014 we examined:</w:t>
      </w:r>
    </w:p>
    <w:p w:rsidR="00882F77" w:rsidRPr="00882F77" w:rsidRDefault="00882F77" w:rsidP="00882F77">
      <w:pPr>
        <w:numPr>
          <w:ilvl w:val="0"/>
          <w:numId w:val="19"/>
        </w:numPr>
        <w:contextualSpacing/>
        <w:rPr>
          <w:rFonts w:ascii="Times New Roman" w:eastAsia="Times New Roman" w:hAnsi="Times New Roman" w:cs="Times New Roman"/>
          <w:lang w:val="en-US"/>
        </w:rPr>
      </w:pPr>
      <w:r w:rsidRPr="00882F77">
        <w:rPr>
          <w:rFonts w:ascii="Times New Roman" w:eastAsia="Times New Roman" w:hAnsi="Times New Roman" w:cs="Times New Roman"/>
          <w:lang w:val="en-US"/>
        </w:rPr>
        <w:t>fulfillment by the Bank at the date of January 01, 2015, of the statutory ratios specified by the Bank of Russia;</w:t>
      </w:r>
    </w:p>
    <w:p w:rsidR="00882F77" w:rsidRPr="00882F77" w:rsidRDefault="00882F77" w:rsidP="00882F77">
      <w:pPr>
        <w:numPr>
          <w:ilvl w:val="0"/>
          <w:numId w:val="19"/>
        </w:numPr>
        <w:contextualSpacing/>
        <w:rPr>
          <w:rFonts w:ascii="Times New Roman" w:eastAsia="Times New Roman" w:hAnsi="Times New Roman" w:cs="Times New Roman"/>
          <w:lang w:val="en-US"/>
        </w:rPr>
      </w:pPr>
      <w:proofErr w:type="gramStart"/>
      <w:r w:rsidRPr="00882F77">
        <w:rPr>
          <w:rFonts w:ascii="Times New Roman" w:eastAsia="Times New Roman" w:hAnsi="Times New Roman" w:cs="Times New Roman"/>
          <w:lang w:val="en-US"/>
        </w:rPr>
        <w:t>compliance</w:t>
      </w:r>
      <w:proofErr w:type="gramEnd"/>
      <w:r w:rsidRPr="00882F77">
        <w:rPr>
          <w:rFonts w:ascii="Times New Roman" w:eastAsia="Times New Roman" w:hAnsi="Times New Roman" w:cs="Times New Roman"/>
          <w:lang w:val="en-US"/>
        </w:rPr>
        <w:t xml:space="preserve"> of internal control and organization of the Bank’s risks management systems with the requirements imposed by the Bank of Russia to such systems.</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The audit was restricted by such</w:t>
      </w:r>
      <w:r w:rsidRPr="00882F77">
        <w:rPr>
          <w:rFonts w:eastAsia="Times New Roman" w:cs="Times New Roman"/>
          <w:lang w:val="en-US"/>
        </w:rPr>
        <w:t xml:space="preserve"> </w:t>
      </w:r>
      <w:r w:rsidRPr="00882F77">
        <w:rPr>
          <w:rFonts w:ascii="Times New Roman" w:eastAsia="Times New Roman" w:hAnsi="Times New Roman" w:cs="Times New Roman"/>
          <w:lang w:val="en-US"/>
        </w:rPr>
        <w:t xml:space="preserve">selected on the basis of our </w:t>
      </w:r>
      <w:proofErr w:type="spellStart"/>
      <w:r w:rsidRPr="00882F77">
        <w:rPr>
          <w:rFonts w:ascii="Times New Roman" w:eastAsia="Times New Roman" w:hAnsi="Times New Roman" w:cs="Times New Roman"/>
          <w:lang w:val="en-US"/>
        </w:rPr>
        <w:t>judgement</w:t>
      </w:r>
      <w:proofErr w:type="spellEnd"/>
      <w:r w:rsidRPr="00882F77">
        <w:rPr>
          <w:rFonts w:ascii="Times New Roman" w:eastAsia="Times New Roman" w:hAnsi="Times New Roman" w:cs="Times New Roman"/>
          <w:lang w:val="en-US"/>
        </w:rPr>
        <w:t xml:space="preserve"> procedures as inquiries, analysis, studying of documents, comparing of the</w:t>
      </w:r>
      <w:r w:rsidRPr="00882F77">
        <w:rPr>
          <w:rFonts w:eastAsia="Times New Roman" w:cs="Times New Roman"/>
          <w:lang w:val="en-US"/>
        </w:rPr>
        <w:t xml:space="preserve"> </w:t>
      </w:r>
      <w:r w:rsidRPr="00882F77">
        <w:rPr>
          <w:rFonts w:ascii="Times New Roman" w:eastAsia="Times New Roman" w:hAnsi="Times New Roman" w:cs="Times New Roman"/>
          <w:lang w:val="en-US"/>
        </w:rPr>
        <w:t>accepted by the Bank requirements, order and methods to the requirements specified by the Bank of Russia, as well as recalculation and comparing of figures and other information.</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As a result of the audit performed, we established that:</w:t>
      </w:r>
    </w:p>
    <w:p w:rsidR="00882F77" w:rsidRPr="00882F77" w:rsidRDefault="00882F77" w:rsidP="00882F77">
      <w:pPr>
        <w:numPr>
          <w:ilvl w:val="0"/>
          <w:numId w:val="20"/>
        </w:numPr>
        <w:contextualSpacing/>
        <w:rPr>
          <w:rFonts w:ascii="Times New Roman" w:eastAsia="Times New Roman" w:hAnsi="Times New Roman" w:cs="Times New Roman"/>
          <w:lang w:val="en-US"/>
        </w:rPr>
      </w:pPr>
      <w:r w:rsidRPr="00882F77">
        <w:rPr>
          <w:rFonts w:ascii="Times New Roman" w:eastAsia="Times New Roman" w:hAnsi="Times New Roman" w:cs="Times New Roman"/>
          <w:lang w:val="en-US"/>
        </w:rPr>
        <w:t>insofar as it relates to the fulfillment by the Bank of the statutory ratios specified by the Bank of Russia:</w:t>
      </w:r>
    </w:p>
    <w:p w:rsidR="00882F77" w:rsidRPr="00882F77" w:rsidRDefault="00882F77" w:rsidP="00882F77">
      <w:pPr>
        <w:ind w:left="720"/>
        <w:contextualSpacing/>
        <w:jc w:val="both"/>
        <w:rPr>
          <w:rFonts w:ascii="Times New Roman" w:eastAsia="Times New Roman" w:hAnsi="Times New Roman" w:cs="Times New Roman"/>
          <w:lang w:val="en-US"/>
        </w:rPr>
      </w:pPr>
      <w:proofErr w:type="gramStart"/>
      <w:r w:rsidRPr="00882F77">
        <w:rPr>
          <w:rFonts w:ascii="Times New Roman" w:eastAsia="Times New Roman" w:hAnsi="Times New Roman" w:cs="Times New Roman"/>
          <w:lang w:val="en-US"/>
        </w:rPr>
        <w:lastRenderedPageBreak/>
        <w:t>at</w:t>
      </w:r>
      <w:proofErr w:type="gramEnd"/>
      <w:r w:rsidRPr="00882F77">
        <w:rPr>
          <w:rFonts w:ascii="Times New Roman" w:eastAsia="Times New Roman" w:hAnsi="Times New Roman" w:cs="Times New Roman"/>
          <w:lang w:val="en-US"/>
        </w:rPr>
        <w:t xml:space="preserve"> the date of January 01, 2015, the values of the Bank’s statutory ratios were within the limits specified by the Bank of Russia.</w:t>
      </w:r>
    </w:p>
    <w:p w:rsidR="00882F77" w:rsidRPr="00882F77" w:rsidRDefault="00882F77" w:rsidP="00882F77">
      <w:pPr>
        <w:ind w:left="720"/>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We did not perform any procedures in relation to the Bank’s accounting data except for the procedures that we considered necessary for expressing our opinion on whether the Bank’s annual financial statements present fairly, in all material respects, its financial position as at January 01, 2015, and the results of its financial and business operations and its cash flows for the year 2014 in accordance with the International financial reporting standards;</w:t>
      </w:r>
    </w:p>
    <w:p w:rsidR="00882F77" w:rsidRPr="00882F77" w:rsidRDefault="00882F77" w:rsidP="00882F77">
      <w:pPr>
        <w:numPr>
          <w:ilvl w:val="0"/>
          <w:numId w:val="20"/>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insofar as it relates to the compliance of internal control and organization of the Bank’s risks management systems with the requirements imposed by the Bank of Russia to such systems:</w:t>
      </w:r>
    </w:p>
    <w:p w:rsidR="00882F77" w:rsidRPr="00882F77" w:rsidRDefault="00882F77" w:rsidP="00882F77">
      <w:pPr>
        <w:numPr>
          <w:ilvl w:val="0"/>
          <w:numId w:val="21"/>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in accordance with the requirements and recommendations of the Bank of Russia at the date of December 31, 2014, the Bank’s internal audit service submits and reports to the Bank’s Board of Directors, and the Bank’s risks management subdivisions did not submit and report to the subdivisions accepting the corresponding risks;</w:t>
      </w:r>
    </w:p>
    <w:p w:rsidR="00882F77" w:rsidRPr="00882F77" w:rsidRDefault="00882F77" w:rsidP="00882F77">
      <w:pPr>
        <w:numPr>
          <w:ilvl w:val="0"/>
          <w:numId w:val="21"/>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applicable at the date of December 31, 2014, internal documents of the Bank that establish the methods of identification and management of the significant for the Bank credit, operating, market, interest and legal risks, as well as liquidity risks, reputation risks and stress-testing performance, are approved by the authorized Bank management bodies in accordance with the requirements and recommendations of the Bank of Russia;</w:t>
      </w:r>
    </w:p>
    <w:p w:rsidR="00882F77" w:rsidRPr="00882F77" w:rsidRDefault="00882F77" w:rsidP="00882F77">
      <w:pPr>
        <w:numPr>
          <w:ilvl w:val="0"/>
          <w:numId w:val="21"/>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the existence in the Bank at the date of December 31, 2014, of the report system concerning the significant for the Bank credit, operating, market, interest, legal, liquidity and reputation risks, as well as the own funds (equity) of the Bank;</w:t>
      </w:r>
    </w:p>
    <w:p w:rsidR="00882F77" w:rsidRPr="00882F77" w:rsidRDefault="00882F77" w:rsidP="00882F77">
      <w:pPr>
        <w:numPr>
          <w:ilvl w:val="0"/>
          <w:numId w:val="21"/>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periodicity and sequence of the reports prepared in 2014 by the Bank’s risks management subdivisions and the Bank’s internal audit service that concern the management of the credit, operating, market, interest, legal, liquidity and the Bank’s reputation risks complied with the Bank’s internal documents; the above mentioned statements included the results of the observations made by the Bank’s risks management subdivisions and the Bank’s internal audit service to assess the effectiveness of the corresponding Bank’s methods, as well as recommendations for their improvement;</w:t>
      </w:r>
    </w:p>
    <w:p w:rsidR="00882F77" w:rsidRPr="00882F77" w:rsidRDefault="00882F77" w:rsidP="00882F77">
      <w:pPr>
        <w:numPr>
          <w:ilvl w:val="0"/>
          <w:numId w:val="21"/>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at the date of December 31, 2014, one of the powers of the Bank’s Board of Directors and its executive managing bodies is to control whether the Bank observes the limits of risks and the adequacy of its own funds (equity) specified by the Bank’s internal documents. To control the effectiveness of the risks management procedures used in the Bank and the sequence of their application in 2014, the Bank’s Board of Directors and its executive managing bodies discussed on a periodic basis the reports, prepared by the Bank’s risks management subdivisions and the Bank’s internal audit service, and considered the proposed corrective measures.</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We performed the procedures in respect of internal control and organization of the Bank’s risks management systems entirely for the purpose of controlling the compliance of internal control and organization of the Bank’s risks management systems with the requirements imposed by the Bank of Russia to such systems.</w:t>
      </w:r>
    </w:p>
    <w:p w:rsidR="00882F77" w:rsidRPr="00882F77" w:rsidRDefault="00882F77" w:rsidP="00882F77">
      <w:pPr>
        <w:jc w:val="both"/>
        <w:rPr>
          <w:rFonts w:ascii="Times New Roman" w:eastAsia="Times New Roman" w:hAnsi="Times New Roman" w:cs="Times New Roman"/>
          <w:lang w:val="en-US"/>
        </w:rPr>
      </w:pP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Deputy Director General for audit</w:t>
      </w:r>
    </w:p>
    <w:p w:rsidR="00882F77" w:rsidRPr="00882F77" w:rsidRDefault="00882F77" w:rsidP="00882F77">
      <w:pPr>
        <w:jc w:val="both"/>
        <w:rPr>
          <w:rFonts w:ascii="Times New Roman" w:eastAsia="Times New Roman" w:hAnsi="Times New Roman" w:cs="Times New Roman"/>
          <w:lang w:val="en-US"/>
        </w:rPr>
      </w:pPr>
      <w:proofErr w:type="gramStart"/>
      <w:r w:rsidRPr="00882F77">
        <w:rPr>
          <w:rFonts w:ascii="Times New Roman" w:eastAsia="Times New Roman" w:hAnsi="Times New Roman" w:cs="Times New Roman"/>
          <w:lang w:val="en-US"/>
        </w:rPr>
        <w:t>of</w:t>
      </w:r>
      <w:proofErr w:type="gramEnd"/>
      <w:r w:rsidRPr="00882F77">
        <w:rPr>
          <w:rFonts w:ascii="Times New Roman" w:eastAsia="Times New Roman" w:hAnsi="Times New Roman" w:cs="Times New Roman"/>
          <w:lang w:val="en-US"/>
        </w:rPr>
        <w:t xml:space="preserve"> the Closed joint-stock company “</w:t>
      </w:r>
      <w:proofErr w:type="spellStart"/>
      <w:r w:rsidRPr="00882F77">
        <w:rPr>
          <w:rFonts w:ascii="Times New Roman" w:eastAsia="Times New Roman" w:hAnsi="Times New Roman" w:cs="Times New Roman"/>
          <w:lang w:val="en-US"/>
        </w:rPr>
        <w:t>Ekaterinburgsky</w:t>
      </w:r>
      <w:proofErr w:type="spellEnd"/>
      <w:r w:rsidRPr="00882F77">
        <w:rPr>
          <w:rFonts w:ascii="Times New Roman" w:eastAsia="Times New Roman" w:hAnsi="Times New Roman" w:cs="Times New Roman"/>
          <w:lang w:val="en-US"/>
        </w:rPr>
        <w:t xml:space="preserve"> Audit-Center”</w:t>
      </w:r>
    </w:p>
    <w:p w:rsidR="00882F77" w:rsidRPr="00882F77" w:rsidRDefault="00882F77" w:rsidP="00882F77">
      <w:pPr>
        <w:rPr>
          <w:rFonts w:ascii="Times New Roman" w:eastAsia="Times New Roman" w:hAnsi="Times New Roman" w:cs="Times New Roman"/>
          <w:lang w:val="en-US"/>
        </w:rPr>
      </w:pPr>
      <w:proofErr w:type="gramStart"/>
      <w:r w:rsidRPr="00882F77">
        <w:rPr>
          <w:rFonts w:ascii="Times New Roman" w:eastAsia="Times New Roman" w:hAnsi="Times New Roman" w:cs="Times New Roman"/>
          <w:lang w:val="en-US"/>
        </w:rPr>
        <w:t>acting</w:t>
      </w:r>
      <w:proofErr w:type="gramEnd"/>
      <w:r w:rsidRPr="00882F77">
        <w:rPr>
          <w:rFonts w:ascii="Times New Roman" w:eastAsia="Times New Roman" w:hAnsi="Times New Roman" w:cs="Times New Roman"/>
          <w:lang w:val="en-US"/>
        </w:rPr>
        <w:t xml:space="preserve"> under power of attorney №2 dated 12.01.2015</w:t>
      </w:r>
      <w:r w:rsidRPr="00882F77">
        <w:rPr>
          <w:rFonts w:ascii="Times New Roman" w:eastAsia="Times New Roman" w:hAnsi="Times New Roman" w:cs="Times New Roman"/>
          <w:lang w:val="en-US"/>
        </w:rPr>
        <w:tab/>
      </w:r>
      <w:r w:rsidRPr="00882F77">
        <w:rPr>
          <w:rFonts w:ascii="Times New Roman" w:eastAsia="Times New Roman" w:hAnsi="Times New Roman" w:cs="Times New Roman"/>
          <w:i/>
          <w:lang w:val="en-US"/>
        </w:rPr>
        <w:t>-signature-</w:t>
      </w:r>
      <w:r w:rsidRPr="00882F77">
        <w:rPr>
          <w:rFonts w:ascii="Times New Roman" w:eastAsia="Times New Roman" w:hAnsi="Times New Roman" w:cs="Times New Roman"/>
          <w:lang w:val="en-US"/>
        </w:rPr>
        <w:tab/>
        <w:t xml:space="preserve">T.I. </w:t>
      </w:r>
      <w:proofErr w:type="spellStart"/>
      <w:r w:rsidRPr="00882F77">
        <w:rPr>
          <w:rFonts w:ascii="Times New Roman" w:eastAsia="Times New Roman" w:hAnsi="Times New Roman" w:cs="Times New Roman"/>
          <w:lang w:val="en-US"/>
        </w:rPr>
        <w:t>Kornoukhova</w:t>
      </w:r>
      <w:proofErr w:type="spellEnd"/>
    </w:p>
    <w:p w:rsidR="00882F77" w:rsidRPr="00882F77" w:rsidRDefault="00882F77" w:rsidP="00882F77">
      <w:pPr>
        <w:rPr>
          <w:rFonts w:ascii="Times New Roman" w:eastAsia="Times New Roman" w:hAnsi="Times New Roman" w:cs="Times New Roman"/>
          <w:lang w:val="en-US"/>
        </w:rPr>
      </w:pP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lastRenderedPageBreak/>
        <w:t xml:space="preserve">Seal: “Russian Federation </w:t>
      </w:r>
      <w:proofErr w:type="spellStart"/>
      <w:r w:rsidRPr="00882F77">
        <w:rPr>
          <w:rFonts w:ascii="Times New Roman" w:eastAsia="Times New Roman" w:hAnsi="Times New Roman" w:cs="Times New Roman"/>
          <w:lang w:val="en-US"/>
        </w:rPr>
        <w:t>Ekaterinburg</w:t>
      </w:r>
      <w:proofErr w:type="spellEnd"/>
      <w:r w:rsidRPr="00882F77">
        <w:rPr>
          <w:rFonts w:ascii="Times New Roman" w:eastAsia="Times New Roman" w:hAnsi="Times New Roman" w:cs="Times New Roman"/>
          <w:lang w:val="en-US"/>
        </w:rPr>
        <w:t xml:space="preserve"> city Series I-</w:t>
      </w:r>
      <w:r w:rsidRPr="00882F77">
        <w:rPr>
          <w:rFonts w:ascii="Times New Roman" w:eastAsia="Times New Roman" w:hAnsi="Times New Roman" w:cs="Times New Roman"/>
        </w:rPr>
        <w:t>ОИ</w:t>
      </w:r>
      <w:r w:rsidRPr="00882F77">
        <w:rPr>
          <w:rFonts w:ascii="Times New Roman" w:eastAsia="Times New Roman" w:hAnsi="Times New Roman" w:cs="Times New Roman"/>
          <w:lang w:val="en-US"/>
        </w:rPr>
        <w:t xml:space="preserve"> №02608-1</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ab/>
        <w:t>Closed joint-stock company “</w:t>
      </w:r>
      <w:proofErr w:type="spellStart"/>
      <w:r w:rsidRPr="00882F77">
        <w:rPr>
          <w:rFonts w:ascii="Times New Roman" w:eastAsia="Times New Roman" w:hAnsi="Times New Roman" w:cs="Times New Roman"/>
          <w:lang w:val="en-US"/>
        </w:rPr>
        <w:t>Ekaterinburgsky</w:t>
      </w:r>
      <w:proofErr w:type="spellEnd"/>
      <w:r w:rsidRPr="00882F77">
        <w:rPr>
          <w:rFonts w:ascii="Times New Roman" w:eastAsia="Times New Roman" w:hAnsi="Times New Roman" w:cs="Times New Roman"/>
          <w:lang w:val="en-US"/>
        </w:rPr>
        <w:t xml:space="preserve"> Audit-Center” Audit-Center”</w:t>
      </w:r>
    </w:p>
    <w:p w:rsidR="00882F77" w:rsidRPr="00882F77" w:rsidRDefault="00882F77" w:rsidP="00882F77">
      <w:pPr>
        <w:rPr>
          <w:rFonts w:ascii="Times New Roman" w:eastAsia="Times New Roman" w:hAnsi="Times New Roman" w:cs="Times New Roman"/>
          <w:lang w:val="en-US"/>
        </w:rPr>
      </w:pP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June 16, 2015</w:t>
      </w:r>
    </w:p>
    <w:p w:rsidR="00882F77" w:rsidRPr="00882F77" w:rsidRDefault="00882F77" w:rsidP="00882F77">
      <w:pPr>
        <w:rPr>
          <w:rFonts w:ascii="Times New Roman" w:eastAsia="Times New Roman" w:hAnsi="Times New Roman" w:cs="Times New Roman"/>
          <w:lang w:val="en-US"/>
        </w:rPr>
      </w:pPr>
    </w:p>
    <w:p w:rsidR="00882F77" w:rsidRPr="00882F77" w:rsidRDefault="00882F77" w:rsidP="00882F77">
      <w:pPr>
        <w:rPr>
          <w:rFonts w:eastAsia="Times New Roman" w:cs="Times New Roman"/>
        </w:rPr>
      </w:pPr>
    </w:p>
    <w:p w:rsidR="00882F77" w:rsidRDefault="00882F77">
      <w:pPr>
        <w:rPr>
          <w:rFonts w:ascii="Times New Roman" w:eastAsia="Times New Roman" w:hAnsi="Times New Roman" w:cs="Times New Roman"/>
          <w:b/>
          <w:lang w:val="en-US"/>
        </w:rPr>
      </w:pPr>
      <w:r>
        <w:rPr>
          <w:rFonts w:ascii="Times New Roman" w:eastAsia="Times New Roman" w:hAnsi="Times New Roman" w:cs="Times New Roman"/>
          <w:b/>
          <w:lang w:val="en-US"/>
        </w:rPr>
        <w:br w:type="page"/>
      </w: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Table of contents</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Statement of financial position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7-8</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Statement of comprehensive income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9-10</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Statement of changes in owner’s equity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11-12</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Statement of cash </w:t>
      </w:r>
      <w:proofErr w:type="gramStart"/>
      <w:r w:rsidRPr="008B0A5E">
        <w:rPr>
          <w:rFonts w:ascii="Times New Roman" w:eastAsia="Times New Roman" w:hAnsi="Times New Roman" w:cs="Times New Roman"/>
          <w:lang w:val="en-US"/>
        </w:rPr>
        <w:t>flows</w:t>
      </w:r>
      <w:proofErr w:type="gramEnd"/>
      <w:r w:rsidRPr="008B0A5E">
        <w:rPr>
          <w:rFonts w:ascii="Times New Roman" w:eastAsia="Times New Roman" w:hAnsi="Times New Roman" w:cs="Times New Roman"/>
          <w:lang w:val="en-US"/>
        </w:rPr>
        <w:t xml:space="preserv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13-15</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Notes to financial statements</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Main types of activity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16</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Economic environment where the Bank performs its activity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16</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Basic principles of reporting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17</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Principles of accounting policy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19</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Cash and cash equivalents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29</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Financial assets at fair value through profit or loss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30</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Funds in other banks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rPr>
        <w:t>31</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Loans and receivables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rPr>
        <w:t>31</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Financial assets available for sale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35</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Financial assets held to maturity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37</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Investment property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37</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Fixed assets and intangible assets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38</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Other assets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rPr>
        <w:t>39</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Funds of other banks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rPr>
        <w:t>41</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Clients’ funds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41</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Debt securities in issue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42</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Other liabilities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 xml:space="preserve">43         </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Authorized capital and share premium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43</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Other comprehensive income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43</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Interest income and expense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44</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Fee and commission income and expense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44</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Other operating income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45</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Gains less losses (losses net of gains) on operations with financial assets at fair value </w:t>
      </w:r>
    </w:p>
    <w:p w:rsidR="008B0A5E" w:rsidRPr="008B0A5E" w:rsidRDefault="008B0A5E" w:rsidP="008B0A5E">
      <w:pPr>
        <w:ind w:left="720"/>
        <w:contextualSpacing/>
        <w:rPr>
          <w:rFonts w:ascii="Times New Roman" w:eastAsia="Times New Roman" w:hAnsi="Times New Roman" w:cs="Times New Roman"/>
          <w:lang w:val="en-US"/>
        </w:rPr>
      </w:pPr>
      <w:proofErr w:type="gramStart"/>
      <w:r w:rsidRPr="008B0A5E">
        <w:rPr>
          <w:rFonts w:ascii="Times New Roman" w:eastAsia="Times New Roman" w:hAnsi="Times New Roman" w:cs="Times New Roman"/>
          <w:lang w:val="en-US"/>
        </w:rPr>
        <w:t>through</w:t>
      </w:r>
      <w:proofErr w:type="gramEnd"/>
      <w:r w:rsidRPr="008B0A5E">
        <w:rPr>
          <w:rFonts w:ascii="Times New Roman" w:eastAsia="Times New Roman" w:hAnsi="Times New Roman" w:cs="Times New Roman"/>
          <w:lang w:val="en-US"/>
        </w:rPr>
        <w:t xml:space="preserve"> profit or loss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45</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Administrative and other operating costs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45</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Income tax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46</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Profit (loss) per share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47</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Dividends </w:t>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47</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Segment analysis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48</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Risk management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48</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Capital management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62</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Contingent liabilities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62</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Derivative financial instruments and hedge accounting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64</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Fair value of financial instruments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64</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Related-party transactions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67</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Financial assets transfer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68</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lastRenderedPageBreak/>
        <w:t xml:space="preserve">Offset of financial assets and financial liabilities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68</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Liabilities on the employees’ pension insurance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Pr>
          <w:rFonts w:ascii="Times New Roman" w:eastAsia="Times New Roman" w:hAnsi="Times New Roman" w:cs="Times New Roman"/>
          <w:lang w:val="en-US"/>
        </w:rPr>
        <w:t>68</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Events after the end </w:t>
      </w:r>
      <w:r>
        <w:rPr>
          <w:rFonts w:ascii="Times New Roman" w:eastAsia="Times New Roman" w:hAnsi="Times New Roman" w:cs="Times New Roman"/>
          <w:lang w:val="en-US"/>
        </w:rPr>
        <w:t xml:space="preserve">of the reporting period </w:t>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68</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Statement of financial position as at December 31, 2014</w:t>
      </w: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w:t>
      </w:r>
      <w:proofErr w:type="gramStart"/>
      <w:r w:rsidRPr="008B0A5E">
        <w:rPr>
          <w:rFonts w:ascii="Times New Roman" w:eastAsia="Times New Roman" w:hAnsi="Times New Roman" w:cs="Times New Roman"/>
          <w:b/>
          <w:lang w:val="en-US"/>
        </w:rPr>
        <w:t>in</w:t>
      </w:r>
      <w:proofErr w:type="gramEnd"/>
      <w:r w:rsidRPr="008B0A5E">
        <w:rPr>
          <w:rFonts w:ascii="Times New Roman" w:eastAsia="Times New Roman" w:hAnsi="Times New Roman" w:cs="Times New Roman"/>
          <w:b/>
          <w:lang w:val="en-US"/>
        </w:rPr>
        <w:t xml:space="preserve"> thousand rubles)</w:t>
      </w:r>
    </w:p>
    <w:tbl>
      <w:tblPr>
        <w:tblStyle w:val="a8"/>
        <w:tblW w:w="0" w:type="auto"/>
        <w:tblLook w:val="04A0" w:firstRow="1" w:lastRow="0" w:firstColumn="1" w:lastColumn="0" w:noHBand="0" w:noVBand="1"/>
      </w:tblPr>
      <w:tblGrid>
        <w:gridCol w:w="3114"/>
        <w:gridCol w:w="1558"/>
        <w:gridCol w:w="2336"/>
        <w:gridCol w:w="2337"/>
      </w:tblGrid>
      <w:tr w:rsidR="008B0A5E" w:rsidRPr="008B0A5E" w:rsidTr="008B0A5E">
        <w:tc>
          <w:tcPr>
            <w:tcW w:w="3114" w:type="dxa"/>
          </w:tcPr>
          <w:p w:rsidR="008B0A5E" w:rsidRPr="008B0A5E" w:rsidRDefault="008B0A5E" w:rsidP="008B0A5E">
            <w:pPr>
              <w:jc w:val="center"/>
              <w:rPr>
                <w:rFonts w:ascii="Times New Roman" w:eastAsia="Times New Roman" w:hAnsi="Times New Roman" w:cs="Times New Roman"/>
                <w:b/>
                <w:lang w:val="en-US"/>
              </w:rPr>
            </w:pPr>
          </w:p>
        </w:tc>
        <w:tc>
          <w:tcPr>
            <w:tcW w:w="1558"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Note</w:t>
            </w: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2014</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2013</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Assets</w:t>
            </w:r>
          </w:p>
        </w:tc>
        <w:tc>
          <w:tcPr>
            <w:tcW w:w="1558"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p>
        </w:tc>
        <w:tc>
          <w:tcPr>
            <w:tcW w:w="2337" w:type="dxa"/>
          </w:tcPr>
          <w:p w:rsidR="008B0A5E" w:rsidRPr="008B0A5E" w:rsidRDefault="008B0A5E" w:rsidP="008B0A5E">
            <w:pPr>
              <w:jc w:val="center"/>
              <w:rPr>
                <w:rFonts w:ascii="Times New Roman" w:eastAsia="Times New Roman" w:hAnsi="Times New Roman" w:cs="Times New Roman"/>
                <w:b/>
                <w:lang w:val="en-US"/>
              </w:rPr>
            </w:pP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Cash and cash equivalents</w:t>
            </w:r>
          </w:p>
        </w:tc>
        <w:tc>
          <w:tcPr>
            <w:tcW w:w="1558" w:type="dxa"/>
          </w:tcPr>
          <w:p w:rsidR="008B0A5E" w:rsidRPr="008B0A5E" w:rsidRDefault="008B0A5E" w:rsidP="008B0A5E">
            <w:pPr>
              <w:jc w:val="center"/>
              <w:rPr>
                <w:rFonts w:ascii="Times New Roman" w:eastAsia="Times New Roman" w:hAnsi="Times New Roman" w:cs="Times New Roman"/>
              </w:rPr>
            </w:pPr>
            <w:r w:rsidRPr="008B0A5E">
              <w:rPr>
                <w:rFonts w:ascii="Times New Roman" w:eastAsia="Times New Roman" w:hAnsi="Times New Roman" w:cs="Times New Roman"/>
              </w:rPr>
              <w:t>5</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rPr>
              <w:t>1</w:t>
            </w:r>
            <w:r w:rsidRPr="008B0A5E">
              <w:rPr>
                <w:rFonts w:ascii="Times New Roman" w:eastAsia="Times New Roman" w:hAnsi="Times New Roman" w:cs="Times New Roman"/>
                <w:lang w:val="en-US"/>
              </w:rPr>
              <w:t>’819’491</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1’336’258</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Obligatory reserve deposits placed on the accounts in the Bank of Russia (central banks)</w:t>
            </w:r>
          </w:p>
        </w:tc>
        <w:tc>
          <w:tcPr>
            <w:tcW w:w="1558"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101’254</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113’011</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Financial assets at fair value through profit or loss</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6</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781’275</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1’687’380</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Funds in other banks</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760’473</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Loans and receivables</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8</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10’874’407</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9’286’646</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Financial assets available for sale</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9</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2’185’102</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2’767’805</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Financial assets held to maturity</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10</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17’002</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17’815</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Investment property</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11</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4’252</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4’252</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Fixed assets</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12</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195’211</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177’786</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Intangible assets</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12</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34’368</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44’161</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Current income tax requirements</w:t>
            </w:r>
          </w:p>
        </w:tc>
        <w:tc>
          <w:tcPr>
            <w:tcW w:w="1558"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54’251</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16’209</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Deferred tax asset</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25</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35’499</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Other assets</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13</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83’351</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18’666</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Total assets</w:t>
            </w:r>
          </w:p>
        </w:tc>
        <w:tc>
          <w:tcPr>
            <w:tcW w:w="1558"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16’185’462</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16’230’462</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p>
        </w:tc>
        <w:tc>
          <w:tcPr>
            <w:tcW w:w="1558"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p>
        </w:tc>
        <w:tc>
          <w:tcPr>
            <w:tcW w:w="2337" w:type="dxa"/>
          </w:tcPr>
          <w:p w:rsidR="008B0A5E" w:rsidRPr="008B0A5E" w:rsidRDefault="008B0A5E" w:rsidP="008B0A5E">
            <w:pPr>
              <w:jc w:val="center"/>
              <w:rPr>
                <w:rFonts w:ascii="Times New Roman" w:eastAsia="Times New Roman" w:hAnsi="Times New Roman" w:cs="Times New Roman"/>
                <w:b/>
                <w:lang w:val="en-US"/>
              </w:rPr>
            </w:pP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Liabilities</w:t>
            </w:r>
          </w:p>
        </w:tc>
        <w:tc>
          <w:tcPr>
            <w:tcW w:w="1558"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p>
        </w:tc>
        <w:tc>
          <w:tcPr>
            <w:tcW w:w="2337" w:type="dxa"/>
          </w:tcPr>
          <w:p w:rsidR="008B0A5E" w:rsidRPr="008B0A5E" w:rsidRDefault="008B0A5E" w:rsidP="008B0A5E">
            <w:pPr>
              <w:jc w:val="center"/>
              <w:rPr>
                <w:rFonts w:ascii="Times New Roman" w:eastAsia="Times New Roman" w:hAnsi="Times New Roman" w:cs="Times New Roman"/>
                <w:b/>
                <w:lang w:val="en-US"/>
              </w:rPr>
            </w:pP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Funds of other banks</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14</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1’687’180</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79’191</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Clients’ funds</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15</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10’337’365</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11’352’651</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Debt securities in issue</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16</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767’691</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1’256’462</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Other liabilities</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17</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33’606</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25’866</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Current income tax liabilities</w:t>
            </w:r>
          </w:p>
        </w:tc>
        <w:tc>
          <w:tcPr>
            <w:tcW w:w="1558"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394</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663</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Deferred tax liability</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25</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1’155</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Total liabilities</w:t>
            </w:r>
          </w:p>
        </w:tc>
        <w:tc>
          <w:tcPr>
            <w:tcW w:w="1558"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12’826’236</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12’715’988</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p>
        </w:tc>
        <w:tc>
          <w:tcPr>
            <w:tcW w:w="1558"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p>
        </w:tc>
        <w:tc>
          <w:tcPr>
            <w:tcW w:w="2337" w:type="dxa"/>
          </w:tcPr>
          <w:p w:rsidR="008B0A5E" w:rsidRPr="008B0A5E" w:rsidRDefault="008B0A5E" w:rsidP="008B0A5E">
            <w:pPr>
              <w:jc w:val="center"/>
              <w:rPr>
                <w:rFonts w:ascii="Times New Roman" w:eastAsia="Times New Roman" w:hAnsi="Times New Roman" w:cs="Times New Roman"/>
                <w:b/>
                <w:lang w:val="en-US"/>
              </w:rPr>
            </w:pP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Owner’s equity (owner’s equity deficit)</w:t>
            </w:r>
          </w:p>
        </w:tc>
        <w:tc>
          <w:tcPr>
            <w:tcW w:w="1558"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p>
        </w:tc>
        <w:tc>
          <w:tcPr>
            <w:tcW w:w="2337" w:type="dxa"/>
          </w:tcPr>
          <w:p w:rsidR="008B0A5E" w:rsidRPr="008B0A5E" w:rsidRDefault="008B0A5E" w:rsidP="008B0A5E">
            <w:pPr>
              <w:jc w:val="center"/>
              <w:rPr>
                <w:rFonts w:ascii="Times New Roman" w:eastAsia="Times New Roman" w:hAnsi="Times New Roman" w:cs="Times New Roman"/>
                <w:b/>
                <w:lang w:val="en-US"/>
              </w:rPr>
            </w:pP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Authorized capital</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18</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1’688’277</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1’688’277</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Share premium</w:t>
            </w:r>
          </w:p>
        </w:tc>
        <w:tc>
          <w:tcPr>
            <w:tcW w:w="1558"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18</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48’400</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48’400</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Revaluation fund for the securities available for sale</w:t>
            </w:r>
          </w:p>
        </w:tc>
        <w:tc>
          <w:tcPr>
            <w:tcW w:w="1558"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(200’378)</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(40’202)</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Undistributed profit (accumulated deficit)</w:t>
            </w:r>
          </w:p>
        </w:tc>
        <w:tc>
          <w:tcPr>
            <w:tcW w:w="1558"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1’822’927</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1’817’999</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b/>
                <w:lang w:val="en-US"/>
              </w:rPr>
              <w:t>Total</w:t>
            </w:r>
            <w:r w:rsidRPr="008B0A5E">
              <w:rPr>
                <w:rFonts w:ascii="Times New Roman" w:eastAsia="Times New Roman" w:hAnsi="Times New Roman" w:cs="Times New Roman"/>
                <w:lang w:val="en-US"/>
              </w:rPr>
              <w:t xml:space="preserve"> </w:t>
            </w:r>
            <w:r w:rsidRPr="008B0A5E">
              <w:rPr>
                <w:rFonts w:ascii="Times New Roman" w:eastAsia="Times New Roman" w:hAnsi="Times New Roman" w:cs="Times New Roman"/>
                <w:b/>
                <w:lang w:val="en-US"/>
              </w:rPr>
              <w:t>owner’s equity (owner’s equity deficit)</w:t>
            </w:r>
          </w:p>
        </w:tc>
        <w:tc>
          <w:tcPr>
            <w:tcW w:w="1558"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3’359’226</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3’514’474</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b/>
                <w:lang w:val="en-US"/>
              </w:rPr>
              <w:t>Total liabilities and owner’s equity (owner’s equity deficit)</w:t>
            </w:r>
          </w:p>
        </w:tc>
        <w:tc>
          <w:tcPr>
            <w:tcW w:w="1558"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16’185’462</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16’230’462</w:t>
            </w:r>
          </w:p>
        </w:tc>
      </w:tr>
    </w:tbl>
    <w:p w:rsidR="008B0A5E" w:rsidRPr="008B0A5E" w:rsidRDefault="008B0A5E" w:rsidP="008B0A5E">
      <w:pPr>
        <w:jc w:val="center"/>
        <w:rPr>
          <w:rFonts w:ascii="Times New Roman" w:eastAsia="Times New Roman" w:hAnsi="Times New Roman" w:cs="Times New Roman"/>
          <w:b/>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lastRenderedPageBreak/>
        <w:t>Signed and authorized on behalf of the Board of Directors</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G.G. </w:t>
      </w:r>
      <w:proofErr w:type="spellStart"/>
      <w:r w:rsidRPr="008B0A5E">
        <w:rPr>
          <w:rFonts w:ascii="Times New Roman" w:eastAsia="Times New Roman" w:hAnsi="Times New Roman" w:cs="Times New Roman"/>
          <w:lang w:val="en-US"/>
        </w:rPr>
        <w:t>Sukhonosenko</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Chairman of the Board</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I.M. </w:t>
      </w:r>
      <w:proofErr w:type="spellStart"/>
      <w:r w:rsidRPr="008B0A5E">
        <w:rPr>
          <w:rFonts w:ascii="Times New Roman" w:eastAsia="Times New Roman" w:hAnsi="Times New Roman" w:cs="Times New Roman"/>
          <w:lang w:val="en-US"/>
        </w:rPr>
        <w:t>Chikrizova</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Chief Accountant</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Seal: “Orenburg city Joint-stock commercial bank «</w:t>
      </w:r>
      <w:proofErr w:type="spellStart"/>
      <w:r w:rsidRPr="008B0A5E">
        <w:rPr>
          <w:rFonts w:ascii="Times New Roman" w:eastAsia="Times New Roman" w:hAnsi="Times New Roman" w:cs="Times New Roman"/>
          <w:lang w:val="en-US"/>
        </w:rPr>
        <w:t>Forshtadt</w:t>
      </w:r>
      <w:proofErr w:type="spellEnd"/>
      <w:r w:rsidRPr="008B0A5E">
        <w:rPr>
          <w:rFonts w:ascii="Times New Roman" w:eastAsia="Times New Roman" w:hAnsi="Times New Roman" w:cs="Times New Roman"/>
          <w:lang w:val="en-US"/>
        </w:rPr>
        <w:t xml:space="preserve">» (joint-stock company) </w:t>
      </w:r>
    </w:p>
    <w:p w:rsidR="008B0A5E" w:rsidRPr="008B0A5E" w:rsidRDefault="008B0A5E" w:rsidP="008B0A5E">
      <w:pPr>
        <w:ind w:firstLine="708"/>
        <w:rPr>
          <w:rFonts w:ascii="Times New Roman" w:eastAsia="Times New Roman" w:hAnsi="Times New Roman" w:cs="Times New Roman"/>
          <w:lang w:val="en-US"/>
        </w:rPr>
      </w:pPr>
      <w:r w:rsidRPr="008B0A5E">
        <w:rPr>
          <w:rFonts w:ascii="Times New Roman" w:eastAsia="Times New Roman" w:hAnsi="Times New Roman" w:cs="Times New Roman"/>
          <w:lang w:val="en-US"/>
        </w:rPr>
        <w:t>INT 5610032972 Bank «</w:t>
      </w:r>
      <w:proofErr w:type="spellStart"/>
      <w:r w:rsidRPr="008B0A5E">
        <w:rPr>
          <w:rFonts w:ascii="Times New Roman" w:eastAsia="Times New Roman" w:hAnsi="Times New Roman" w:cs="Times New Roman"/>
          <w:lang w:val="en-US"/>
        </w:rPr>
        <w:t>Forshtadt</w:t>
      </w:r>
      <w:proofErr w:type="spellEnd"/>
      <w:r w:rsidRPr="008B0A5E">
        <w:rPr>
          <w:rFonts w:ascii="Times New Roman" w:eastAsia="Times New Roman" w:hAnsi="Times New Roman" w:cs="Times New Roman"/>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June 16, 2015</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Statement of comprehensive income for the year ended on December 31, 2014</w:t>
      </w: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w:t>
      </w:r>
      <w:proofErr w:type="gramStart"/>
      <w:r w:rsidRPr="008B0A5E">
        <w:rPr>
          <w:rFonts w:ascii="Times New Roman" w:eastAsia="Times New Roman" w:hAnsi="Times New Roman" w:cs="Times New Roman"/>
          <w:b/>
          <w:lang w:val="en-US"/>
        </w:rPr>
        <w:t>in</w:t>
      </w:r>
      <w:proofErr w:type="gramEnd"/>
      <w:r w:rsidRPr="008B0A5E">
        <w:rPr>
          <w:rFonts w:ascii="Times New Roman" w:eastAsia="Times New Roman" w:hAnsi="Times New Roman" w:cs="Times New Roman"/>
          <w:b/>
          <w:lang w:val="en-US"/>
        </w:rPr>
        <w:t xml:space="preserve"> thousand rubles)</w:t>
      </w:r>
    </w:p>
    <w:tbl>
      <w:tblPr>
        <w:tblStyle w:val="a8"/>
        <w:tblW w:w="0" w:type="auto"/>
        <w:tblLook w:val="04A0" w:firstRow="1" w:lastRow="0" w:firstColumn="1" w:lastColumn="0" w:noHBand="0" w:noVBand="1"/>
      </w:tblPr>
      <w:tblGrid>
        <w:gridCol w:w="3397"/>
        <w:gridCol w:w="1275"/>
        <w:gridCol w:w="2336"/>
        <w:gridCol w:w="2337"/>
      </w:tblGrid>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p>
        </w:tc>
        <w:tc>
          <w:tcPr>
            <w:tcW w:w="1275"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Note</w:t>
            </w: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2014</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2013</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Interest income</w:t>
            </w:r>
          </w:p>
        </w:tc>
        <w:tc>
          <w:tcPr>
            <w:tcW w:w="1275"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20</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1’732’619</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1’680’552</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Interest expense</w:t>
            </w:r>
          </w:p>
        </w:tc>
        <w:tc>
          <w:tcPr>
            <w:tcW w:w="1275"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20</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(828’529)</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(818’087)</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Net interest income (Net interest expense)</w:t>
            </w:r>
          </w:p>
        </w:tc>
        <w:tc>
          <w:tcPr>
            <w:tcW w:w="1275"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904’090</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862’465</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Change of provision for</w:t>
            </w:r>
            <w:r w:rsidRPr="008B0A5E">
              <w:rPr>
                <w:rFonts w:eastAsia="Times New Roman" w:cs="Times New Roman"/>
                <w:lang w:val="en-US"/>
              </w:rPr>
              <w:t xml:space="preserve"> the </w:t>
            </w:r>
            <w:r w:rsidRPr="008B0A5E">
              <w:rPr>
                <w:rFonts w:ascii="Times New Roman" w:eastAsia="Times New Roman" w:hAnsi="Times New Roman" w:cs="Times New Roman"/>
                <w:lang w:val="en-US"/>
              </w:rPr>
              <w:t>impairment (change of impairment sums) of loans and receivables, funds in other banks</w:t>
            </w:r>
          </w:p>
        </w:tc>
        <w:tc>
          <w:tcPr>
            <w:tcW w:w="1275"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7, 8</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(253’336)</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108’138</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Net interest income (Net interest expense) after provision charge for the impairment of loans and receivables, funds in other banks</w:t>
            </w:r>
          </w:p>
        </w:tc>
        <w:tc>
          <w:tcPr>
            <w:tcW w:w="1275"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650’754</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970’603</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financial assets at fair value through profit or loss</w:t>
            </w:r>
          </w:p>
        </w:tc>
        <w:tc>
          <w:tcPr>
            <w:tcW w:w="1275"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23</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23’006</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(189)</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financial assets available for sale</w:t>
            </w:r>
          </w:p>
        </w:tc>
        <w:tc>
          <w:tcPr>
            <w:tcW w:w="1275"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(10’828)</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6’067</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foreign currency</w:t>
            </w:r>
          </w:p>
        </w:tc>
        <w:tc>
          <w:tcPr>
            <w:tcW w:w="1275"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129’833</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9’236</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from foreign currency revaluation</w:t>
            </w:r>
          </w:p>
        </w:tc>
        <w:tc>
          <w:tcPr>
            <w:tcW w:w="1275"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(257’093)</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(18’483)</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precious metals</w:t>
            </w:r>
          </w:p>
        </w:tc>
        <w:tc>
          <w:tcPr>
            <w:tcW w:w="1275"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13</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Fee and commission income</w:t>
            </w:r>
          </w:p>
        </w:tc>
        <w:tc>
          <w:tcPr>
            <w:tcW w:w="1275"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21</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124’888</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121’568</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Fee and commission expense</w:t>
            </w:r>
          </w:p>
        </w:tc>
        <w:tc>
          <w:tcPr>
            <w:tcW w:w="1275"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21</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(11’937)</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(13’594)</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Change of impairment sums for financial assets available for sale</w:t>
            </w:r>
          </w:p>
        </w:tc>
        <w:tc>
          <w:tcPr>
            <w:tcW w:w="1275"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9</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32’822</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(7’617)</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Change of provision</w:t>
            </w:r>
          </w:p>
        </w:tc>
        <w:tc>
          <w:tcPr>
            <w:tcW w:w="1275"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13</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(23’502)</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1’955</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Other operating income</w:t>
            </w:r>
          </w:p>
        </w:tc>
        <w:tc>
          <w:tcPr>
            <w:tcW w:w="1275"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22</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22’514</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9’392</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Net income (expense)</w:t>
            </w:r>
          </w:p>
        </w:tc>
        <w:tc>
          <w:tcPr>
            <w:tcW w:w="1275"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680’470</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1’078’938</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Administrative and other operating costs</w:t>
            </w:r>
          </w:p>
        </w:tc>
        <w:tc>
          <w:tcPr>
            <w:tcW w:w="1275"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24</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(532’774)</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(471’449)</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Operational income (expense)</w:t>
            </w:r>
          </w:p>
        </w:tc>
        <w:tc>
          <w:tcPr>
            <w:tcW w:w="1275"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147’696</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607’489</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Income (loss) before taxation</w:t>
            </w:r>
          </w:p>
        </w:tc>
        <w:tc>
          <w:tcPr>
            <w:tcW w:w="1275"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147’696</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607’489</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Loss (profit) on income tax</w:t>
            </w:r>
          </w:p>
        </w:tc>
        <w:tc>
          <w:tcPr>
            <w:tcW w:w="1275"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25</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(30’068)</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(97’752)</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Income (loss) on continuing activities</w:t>
            </w:r>
          </w:p>
        </w:tc>
        <w:tc>
          <w:tcPr>
            <w:tcW w:w="1275"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117’628</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509’737</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Income (loss) for the period</w:t>
            </w:r>
          </w:p>
        </w:tc>
        <w:tc>
          <w:tcPr>
            <w:tcW w:w="1275"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117’628</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509’737</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Other comprehensive income</w:t>
            </w:r>
          </w:p>
        </w:tc>
        <w:tc>
          <w:tcPr>
            <w:tcW w:w="1275"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p>
        </w:tc>
        <w:tc>
          <w:tcPr>
            <w:tcW w:w="2337" w:type="dxa"/>
          </w:tcPr>
          <w:p w:rsidR="008B0A5E" w:rsidRPr="008B0A5E" w:rsidRDefault="008B0A5E" w:rsidP="008B0A5E">
            <w:pPr>
              <w:jc w:val="center"/>
              <w:rPr>
                <w:rFonts w:ascii="Times New Roman" w:eastAsia="Times New Roman" w:hAnsi="Times New Roman" w:cs="Times New Roman"/>
                <w:lang w:val="en-US"/>
              </w:rPr>
            </w:pP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Other comprehensive income that can be reclassified into income or loss in future</w:t>
            </w:r>
          </w:p>
        </w:tc>
        <w:tc>
          <w:tcPr>
            <w:tcW w:w="1275"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p>
        </w:tc>
        <w:tc>
          <w:tcPr>
            <w:tcW w:w="2337" w:type="dxa"/>
          </w:tcPr>
          <w:p w:rsidR="008B0A5E" w:rsidRPr="008B0A5E" w:rsidRDefault="008B0A5E" w:rsidP="008B0A5E">
            <w:pPr>
              <w:jc w:val="center"/>
              <w:rPr>
                <w:rFonts w:ascii="Times New Roman" w:eastAsia="Times New Roman" w:hAnsi="Times New Roman" w:cs="Times New Roman"/>
                <w:lang w:val="en-US"/>
              </w:rPr>
            </w:pP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lastRenderedPageBreak/>
              <w:t>Change of revaluation reserve for financial assets available for sale</w:t>
            </w:r>
          </w:p>
        </w:tc>
        <w:tc>
          <w:tcPr>
            <w:tcW w:w="1275"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19</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(200’221)</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(26’257)</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Income tax related to the items that can be reclassified into income or loss</w:t>
            </w:r>
          </w:p>
        </w:tc>
        <w:tc>
          <w:tcPr>
            <w:tcW w:w="1275"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19</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40’045</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5’251</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Other comprehensive income that can be reclassified into income or loss, excluding income tax</w:t>
            </w:r>
          </w:p>
        </w:tc>
        <w:tc>
          <w:tcPr>
            <w:tcW w:w="1275"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(160’176)</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(21’006)</w:t>
            </w:r>
          </w:p>
        </w:tc>
      </w:tr>
      <w:tr w:rsidR="008B0A5E" w:rsidRPr="008B0A5E" w:rsidTr="008B0A5E">
        <w:tc>
          <w:tcPr>
            <w:tcW w:w="3397"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Comprehensive income (loss) for the period</w:t>
            </w:r>
          </w:p>
        </w:tc>
        <w:tc>
          <w:tcPr>
            <w:tcW w:w="1275"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(42’548)</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488’731</w:t>
            </w:r>
          </w:p>
        </w:tc>
      </w:tr>
    </w:tbl>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Signed and authorized on behalf of the Board of Directors</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G.G. </w:t>
      </w:r>
      <w:proofErr w:type="spellStart"/>
      <w:r w:rsidRPr="008B0A5E">
        <w:rPr>
          <w:rFonts w:ascii="Times New Roman" w:eastAsia="Times New Roman" w:hAnsi="Times New Roman" w:cs="Times New Roman"/>
          <w:lang w:val="en-US"/>
        </w:rPr>
        <w:t>Sukhonosenko</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Chairman of the Board</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I.M. </w:t>
      </w:r>
      <w:proofErr w:type="spellStart"/>
      <w:r w:rsidRPr="008B0A5E">
        <w:rPr>
          <w:rFonts w:ascii="Times New Roman" w:eastAsia="Times New Roman" w:hAnsi="Times New Roman" w:cs="Times New Roman"/>
          <w:lang w:val="en-US"/>
        </w:rPr>
        <w:t>Chikrizova</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Chief Accountant</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June 16, 2015</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 xml:space="preserve">Statement of changes in the owner’s equity </w:t>
      </w:r>
    </w:p>
    <w:p w:rsidR="008B0A5E" w:rsidRPr="008B0A5E" w:rsidRDefault="008B0A5E" w:rsidP="008B0A5E">
      <w:pPr>
        <w:rPr>
          <w:rFonts w:ascii="Times New Roman" w:eastAsia="Times New Roman" w:hAnsi="Times New Roman" w:cs="Times New Roman"/>
          <w:b/>
          <w:lang w:val="en-US"/>
        </w:rPr>
      </w:pPr>
      <w:proofErr w:type="gramStart"/>
      <w:r w:rsidRPr="008B0A5E">
        <w:rPr>
          <w:rFonts w:ascii="Times New Roman" w:eastAsia="Times New Roman" w:hAnsi="Times New Roman" w:cs="Times New Roman"/>
          <w:b/>
          <w:lang w:val="en-US"/>
        </w:rPr>
        <w:t>for</w:t>
      </w:r>
      <w:proofErr w:type="gramEnd"/>
      <w:r w:rsidRPr="008B0A5E">
        <w:rPr>
          <w:rFonts w:ascii="Times New Roman" w:eastAsia="Times New Roman" w:hAnsi="Times New Roman" w:cs="Times New Roman"/>
          <w:b/>
          <w:lang w:val="en-US"/>
        </w:rPr>
        <w:t xml:space="preserve"> the year ended on December 31, 2014 (in thousand rubles)</w:t>
      </w:r>
    </w:p>
    <w:tbl>
      <w:tblPr>
        <w:tblStyle w:val="a8"/>
        <w:tblW w:w="0" w:type="auto"/>
        <w:tblLook w:val="04A0" w:firstRow="1" w:lastRow="0" w:firstColumn="1" w:lastColumn="0" w:noHBand="0" w:noVBand="1"/>
      </w:tblPr>
      <w:tblGrid>
        <w:gridCol w:w="1913"/>
        <w:gridCol w:w="656"/>
        <w:gridCol w:w="1293"/>
        <w:gridCol w:w="1296"/>
        <w:gridCol w:w="1353"/>
        <w:gridCol w:w="1537"/>
        <w:gridCol w:w="1297"/>
      </w:tblGrid>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p>
        </w:tc>
        <w:tc>
          <w:tcPr>
            <w:tcW w:w="65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Note</w:t>
            </w:r>
          </w:p>
        </w:tc>
        <w:tc>
          <w:tcPr>
            <w:tcW w:w="1293"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Authorized capital</w:t>
            </w:r>
          </w:p>
        </w:tc>
        <w:tc>
          <w:tcPr>
            <w:tcW w:w="129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Share premium</w:t>
            </w:r>
          </w:p>
        </w:tc>
        <w:tc>
          <w:tcPr>
            <w:tcW w:w="1353"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Revaluation reserve for financial assets available for sale</w:t>
            </w:r>
          </w:p>
        </w:tc>
        <w:tc>
          <w:tcPr>
            <w:tcW w:w="15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Undistributed profit</w:t>
            </w:r>
          </w:p>
        </w:tc>
        <w:tc>
          <w:tcPr>
            <w:tcW w:w="129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Total owner’s equity</w:t>
            </w: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Balance as at December 31, 2012</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Influence of changes in accounting policy and correction of errors admitted in accordance with IAS 8 “Accounting policy, changes in accounting valuations and errors”; effect of conversion to new or revised IAS</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lang w:val="en-US"/>
              </w:rPr>
            </w:pPr>
          </w:p>
        </w:tc>
        <w:tc>
          <w:tcPr>
            <w:tcW w:w="1296" w:type="dxa"/>
          </w:tcPr>
          <w:p w:rsidR="008B0A5E" w:rsidRPr="008B0A5E" w:rsidRDefault="008B0A5E" w:rsidP="008B0A5E">
            <w:pPr>
              <w:rPr>
                <w:rFonts w:ascii="Times New Roman" w:eastAsia="Times New Roman" w:hAnsi="Times New Roman" w:cs="Times New Roman"/>
                <w:lang w:val="en-US"/>
              </w:rPr>
            </w:pPr>
          </w:p>
        </w:tc>
        <w:tc>
          <w:tcPr>
            <w:tcW w:w="1353" w:type="dxa"/>
          </w:tcPr>
          <w:p w:rsidR="008B0A5E" w:rsidRPr="008B0A5E" w:rsidRDefault="008B0A5E" w:rsidP="008B0A5E">
            <w:pPr>
              <w:rPr>
                <w:rFonts w:ascii="Times New Roman" w:eastAsia="Times New Roman" w:hAnsi="Times New Roman" w:cs="Times New Roman"/>
                <w:lang w:val="en-US"/>
              </w:rPr>
            </w:pPr>
          </w:p>
        </w:tc>
        <w:tc>
          <w:tcPr>
            <w:tcW w:w="1537" w:type="dxa"/>
          </w:tcPr>
          <w:p w:rsidR="008B0A5E" w:rsidRPr="008B0A5E" w:rsidRDefault="008B0A5E" w:rsidP="008B0A5E">
            <w:pPr>
              <w:rPr>
                <w:rFonts w:ascii="Times New Roman" w:eastAsia="Times New Roman" w:hAnsi="Times New Roman" w:cs="Times New Roman"/>
                <w:lang w:val="en-US"/>
              </w:rPr>
            </w:pPr>
          </w:p>
        </w:tc>
        <w:tc>
          <w:tcPr>
            <w:tcW w:w="1297" w:type="dxa"/>
          </w:tcPr>
          <w:p w:rsidR="008B0A5E" w:rsidRPr="008B0A5E" w:rsidRDefault="008B0A5E" w:rsidP="008B0A5E">
            <w:pPr>
              <w:rPr>
                <w:rFonts w:ascii="Times New Roman" w:eastAsia="Times New Roman" w:hAnsi="Times New Roman" w:cs="Times New Roman"/>
                <w:lang w:val="en-US"/>
              </w:rPr>
            </w:pP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Balance as at December 31, 2012 (after recounting)</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1’578’277</w:t>
            </w:r>
          </w:p>
        </w:tc>
        <w:tc>
          <w:tcPr>
            <w:tcW w:w="1296"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0</w:t>
            </w:r>
          </w:p>
        </w:tc>
        <w:tc>
          <w:tcPr>
            <w:tcW w:w="1353"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(19’196)</w:t>
            </w:r>
          </w:p>
        </w:tc>
        <w:tc>
          <w:tcPr>
            <w:tcW w:w="1537"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1’308’262</w:t>
            </w:r>
          </w:p>
        </w:tc>
        <w:tc>
          <w:tcPr>
            <w:tcW w:w="1297"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2’867’343</w:t>
            </w: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Comprehensive income (loss):</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lang w:val="en-US"/>
              </w:rPr>
            </w:pPr>
          </w:p>
        </w:tc>
        <w:tc>
          <w:tcPr>
            <w:tcW w:w="1296" w:type="dxa"/>
          </w:tcPr>
          <w:p w:rsidR="008B0A5E" w:rsidRPr="008B0A5E" w:rsidRDefault="008B0A5E" w:rsidP="008B0A5E">
            <w:pPr>
              <w:rPr>
                <w:rFonts w:ascii="Times New Roman" w:eastAsia="Times New Roman" w:hAnsi="Times New Roman" w:cs="Times New Roman"/>
                <w:lang w:val="en-US"/>
              </w:rPr>
            </w:pPr>
          </w:p>
        </w:tc>
        <w:tc>
          <w:tcPr>
            <w:tcW w:w="1353" w:type="dxa"/>
          </w:tcPr>
          <w:p w:rsidR="008B0A5E" w:rsidRPr="008B0A5E" w:rsidRDefault="008B0A5E" w:rsidP="008B0A5E">
            <w:pPr>
              <w:rPr>
                <w:rFonts w:ascii="Times New Roman" w:eastAsia="Times New Roman" w:hAnsi="Times New Roman" w:cs="Times New Roman"/>
                <w:lang w:val="en-US"/>
              </w:rPr>
            </w:pPr>
          </w:p>
        </w:tc>
        <w:tc>
          <w:tcPr>
            <w:tcW w:w="1537" w:type="dxa"/>
          </w:tcPr>
          <w:p w:rsidR="008B0A5E" w:rsidRPr="008B0A5E" w:rsidRDefault="008B0A5E" w:rsidP="008B0A5E">
            <w:pPr>
              <w:rPr>
                <w:rFonts w:ascii="Times New Roman" w:eastAsia="Times New Roman" w:hAnsi="Times New Roman" w:cs="Times New Roman"/>
                <w:lang w:val="en-US"/>
              </w:rPr>
            </w:pPr>
          </w:p>
        </w:tc>
        <w:tc>
          <w:tcPr>
            <w:tcW w:w="1297" w:type="dxa"/>
          </w:tcPr>
          <w:p w:rsidR="008B0A5E" w:rsidRPr="008B0A5E" w:rsidRDefault="008B0A5E" w:rsidP="008B0A5E">
            <w:pPr>
              <w:rPr>
                <w:rFonts w:ascii="Times New Roman" w:eastAsia="Times New Roman" w:hAnsi="Times New Roman" w:cs="Times New Roman"/>
                <w:lang w:val="en-US"/>
              </w:rPr>
            </w:pP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Income (loss)</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lang w:val="en-US"/>
              </w:rPr>
            </w:pPr>
          </w:p>
        </w:tc>
        <w:tc>
          <w:tcPr>
            <w:tcW w:w="1296" w:type="dxa"/>
          </w:tcPr>
          <w:p w:rsidR="008B0A5E" w:rsidRPr="008B0A5E" w:rsidRDefault="008B0A5E" w:rsidP="008B0A5E">
            <w:pPr>
              <w:rPr>
                <w:rFonts w:ascii="Times New Roman" w:eastAsia="Times New Roman" w:hAnsi="Times New Roman" w:cs="Times New Roman"/>
                <w:lang w:val="en-US"/>
              </w:rPr>
            </w:pPr>
          </w:p>
        </w:tc>
        <w:tc>
          <w:tcPr>
            <w:tcW w:w="1353" w:type="dxa"/>
          </w:tcPr>
          <w:p w:rsidR="008B0A5E" w:rsidRPr="008B0A5E" w:rsidRDefault="008B0A5E" w:rsidP="008B0A5E">
            <w:pPr>
              <w:rPr>
                <w:rFonts w:ascii="Times New Roman" w:eastAsia="Times New Roman" w:hAnsi="Times New Roman" w:cs="Times New Roman"/>
                <w:lang w:val="en-US"/>
              </w:rPr>
            </w:pPr>
          </w:p>
        </w:tc>
        <w:tc>
          <w:tcPr>
            <w:tcW w:w="153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509’737</w:t>
            </w:r>
          </w:p>
        </w:tc>
        <w:tc>
          <w:tcPr>
            <w:tcW w:w="12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509’737</w:t>
            </w: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Other comprehensive income</w:t>
            </w:r>
          </w:p>
        </w:tc>
        <w:tc>
          <w:tcPr>
            <w:tcW w:w="656"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19</w:t>
            </w:r>
          </w:p>
        </w:tc>
        <w:tc>
          <w:tcPr>
            <w:tcW w:w="129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296"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35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(21’006)</w:t>
            </w:r>
          </w:p>
        </w:tc>
        <w:tc>
          <w:tcPr>
            <w:tcW w:w="153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2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(21’006)</w:t>
            </w: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Stock issue:</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lang w:val="en-US"/>
              </w:rPr>
            </w:pPr>
          </w:p>
        </w:tc>
        <w:tc>
          <w:tcPr>
            <w:tcW w:w="1296" w:type="dxa"/>
          </w:tcPr>
          <w:p w:rsidR="008B0A5E" w:rsidRPr="008B0A5E" w:rsidRDefault="008B0A5E" w:rsidP="008B0A5E">
            <w:pPr>
              <w:rPr>
                <w:rFonts w:ascii="Times New Roman" w:eastAsia="Times New Roman" w:hAnsi="Times New Roman" w:cs="Times New Roman"/>
                <w:lang w:val="en-US"/>
              </w:rPr>
            </w:pPr>
          </w:p>
        </w:tc>
        <w:tc>
          <w:tcPr>
            <w:tcW w:w="1353" w:type="dxa"/>
          </w:tcPr>
          <w:p w:rsidR="008B0A5E" w:rsidRPr="008B0A5E" w:rsidRDefault="008B0A5E" w:rsidP="008B0A5E">
            <w:pPr>
              <w:rPr>
                <w:rFonts w:ascii="Times New Roman" w:eastAsia="Times New Roman" w:hAnsi="Times New Roman" w:cs="Times New Roman"/>
                <w:lang w:val="en-US"/>
              </w:rPr>
            </w:pPr>
          </w:p>
        </w:tc>
        <w:tc>
          <w:tcPr>
            <w:tcW w:w="1537" w:type="dxa"/>
          </w:tcPr>
          <w:p w:rsidR="008B0A5E" w:rsidRPr="008B0A5E" w:rsidRDefault="008B0A5E" w:rsidP="008B0A5E">
            <w:pPr>
              <w:rPr>
                <w:rFonts w:ascii="Times New Roman" w:eastAsia="Times New Roman" w:hAnsi="Times New Roman" w:cs="Times New Roman"/>
                <w:lang w:val="en-US"/>
              </w:rPr>
            </w:pPr>
          </w:p>
        </w:tc>
        <w:tc>
          <w:tcPr>
            <w:tcW w:w="1297" w:type="dxa"/>
          </w:tcPr>
          <w:p w:rsidR="008B0A5E" w:rsidRPr="008B0A5E" w:rsidRDefault="008B0A5E" w:rsidP="008B0A5E">
            <w:pPr>
              <w:rPr>
                <w:rFonts w:ascii="Times New Roman" w:eastAsia="Times New Roman" w:hAnsi="Times New Roman" w:cs="Times New Roman"/>
                <w:lang w:val="en-US"/>
              </w:rPr>
            </w:pP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Nominal value</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110’000</w:t>
            </w:r>
          </w:p>
        </w:tc>
        <w:tc>
          <w:tcPr>
            <w:tcW w:w="1296"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35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53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2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110’000</w:t>
            </w: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Share premium</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296"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48’400</w:t>
            </w:r>
          </w:p>
        </w:tc>
        <w:tc>
          <w:tcPr>
            <w:tcW w:w="135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53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2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48’400</w:t>
            </w: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Dividends declared</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296"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35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53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2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Balance as at December 31, 2013</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1’688’277</w:t>
            </w:r>
          </w:p>
        </w:tc>
        <w:tc>
          <w:tcPr>
            <w:tcW w:w="1296"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48’400</w:t>
            </w:r>
          </w:p>
        </w:tc>
        <w:tc>
          <w:tcPr>
            <w:tcW w:w="1353"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(40’202)</w:t>
            </w:r>
          </w:p>
        </w:tc>
        <w:tc>
          <w:tcPr>
            <w:tcW w:w="1537"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1’817’999</w:t>
            </w:r>
          </w:p>
        </w:tc>
        <w:tc>
          <w:tcPr>
            <w:tcW w:w="1297"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3’514’474</w:t>
            </w: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Comprehensive income (loss):</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lang w:val="en-US"/>
              </w:rPr>
            </w:pPr>
          </w:p>
        </w:tc>
        <w:tc>
          <w:tcPr>
            <w:tcW w:w="1296" w:type="dxa"/>
          </w:tcPr>
          <w:p w:rsidR="008B0A5E" w:rsidRPr="008B0A5E" w:rsidRDefault="008B0A5E" w:rsidP="008B0A5E">
            <w:pPr>
              <w:rPr>
                <w:rFonts w:ascii="Times New Roman" w:eastAsia="Times New Roman" w:hAnsi="Times New Roman" w:cs="Times New Roman"/>
                <w:lang w:val="en-US"/>
              </w:rPr>
            </w:pPr>
          </w:p>
        </w:tc>
        <w:tc>
          <w:tcPr>
            <w:tcW w:w="1353" w:type="dxa"/>
          </w:tcPr>
          <w:p w:rsidR="008B0A5E" w:rsidRPr="008B0A5E" w:rsidRDefault="008B0A5E" w:rsidP="008B0A5E">
            <w:pPr>
              <w:rPr>
                <w:rFonts w:ascii="Times New Roman" w:eastAsia="Times New Roman" w:hAnsi="Times New Roman" w:cs="Times New Roman"/>
                <w:lang w:val="en-US"/>
              </w:rPr>
            </w:pPr>
          </w:p>
        </w:tc>
        <w:tc>
          <w:tcPr>
            <w:tcW w:w="1537" w:type="dxa"/>
          </w:tcPr>
          <w:p w:rsidR="008B0A5E" w:rsidRPr="008B0A5E" w:rsidRDefault="008B0A5E" w:rsidP="008B0A5E">
            <w:pPr>
              <w:rPr>
                <w:rFonts w:ascii="Times New Roman" w:eastAsia="Times New Roman" w:hAnsi="Times New Roman" w:cs="Times New Roman"/>
                <w:lang w:val="en-US"/>
              </w:rPr>
            </w:pPr>
          </w:p>
        </w:tc>
        <w:tc>
          <w:tcPr>
            <w:tcW w:w="1297" w:type="dxa"/>
          </w:tcPr>
          <w:p w:rsidR="008B0A5E" w:rsidRPr="008B0A5E" w:rsidRDefault="008B0A5E" w:rsidP="008B0A5E">
            <w:pPr>
              <w:rPr>
                <w:rFonts w:ascii="Times New Roman" w:eastAsia="Times New Roman" w:hAnsi="Times New Roman" w:cs="Times New Roman"/>
                <w:lang w:val="en-US"/>
              </w:rPr>
            </w:pP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Income (loss)</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296"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35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53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117’628</w:t>
            </w:r>
          </w:p>
        </w:tc>
        <w:tc>
          <w:tcPr>
            <w:tcW w:w="12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117’628</w:t>
            </w: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Other comprehensive income</w:t>
            </w:r>
          </w:p>
        </w:tc>
        <w:tc>
          <w:tcPr>
            <w:tcW w:w="656"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19</w:t>
            </w:r>
          </w:p>
        </w:tc>
        <w:tc>
          <w:tcPr>
            <w:tcW w:w="129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296"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35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(160’176)</w:t>
            </w:r>
          </w:p>
        </w:tc>
        <w:tc>
          <w:tcPr>
            <w:tcW w:w="153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2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(160’176)</w:t>
            </w: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Stock issue:</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lang w:val="en-US"/>
              </w:rPr>
            </w:pPr>
          </w:p>
        </w:tc>
        <w:tc>
          <w:tcPr>
            <w:tcW w:w="1296" w:type="dxa"/>
          </w:tcPr>
          <w:p w:rsidR="008B0A5E" w:rsidRPr="008B0A5E" w:rsidRDefault="008B0A5E" w:rsidP="008B0A5E">
            <w:pPr>
              <w:rPr>
                <w:rFonts w:ascii="Times New Roman" w:eastAsia="Times New Roman" w:hAnsi="Times New Roman" w:cs="Times New Roman"/>
                <w:lang w:val="en-US"/>
              </w:rPr>
            </w:pPr>
          </w:p>
        </w:tc>
        <w:tc>
          <w:tcPr>
            <w:tcW w:w="1353" w:type="dxa"/>
          </w:tcPr>
          <w:p w:rsidR="008B0A5E" w:rsidRPr="008B0A5E" w:rsidRDefault="008B0A5E" w:rsidP="008B0A5E">
            <w:pPr>
              <w:rPr>
                <w:rFonts w:ascii="Times New Roman" w:eastAsia="Times New Roman" w:hAnsi="Times New Roman" w:cs="Times New Roman"/>
                <w:lang w:val="en-US"/>
              </w:rPr>
            </w:pPr>
          </w:p>
        </w:tc>
        <w:tc>
          <w:tcPr>
            <w:tcW w:w="1537" w:type="dxa"/>
          </w:tcPr>
          <w:p w:rsidR="008B0A5E" w:rsidRPr="008B0A5E" w:rsidRDefault="008B0A5E" w:rsidP="008B0A5E">
            <w:pPr>
              <w:rPr>
                <w:rFonts w:ascii="Times New Roman" w:eastAsia="Times New Roman" w:hAnsi="Times New Roman" w:cs="Times New Roman"/>
                <w:lang w:val="en-US"/>
              </w:rPr>
            </w:pPr>
          </w:p>
        </w:tc>
        <w:tc>
          <w:tcPr>
            <w:tcW w:w="1297" w:type="dxa"/>
          </w:tcPr>
          <w:p w:rsidR="008B0A5E" w:rsidRPr="008B0A5E" w:rsidRDefault="008B0A5E" w:rsidP="008B0A5E">
            <w:pPr>
              <w:rPr>
                <w:rFonts w:ascii="Times New Roman" w:eastAsia="Times New Roman" w:hAnsi="Times New Roman" w:cs="Times New Roman"/>
                <w:lang w:val="en-US"/>
              </w:rPr>
            </w:pP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lastRenderedPageBreak/>
              <w:t>Nominal value</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296"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35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53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2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Share premium</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296"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35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53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2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Dividends declared</w:t>
            </w:r>
          </w:p>
        </w:tc>
        <w:tc>
          <w:tcPr>
            <w:tcW w:w="656"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27</w:t>
            </w:r>
          </w:p>
        </w:tc>
        <w:tc>
          <w:tcPr>
            <w:tcW w:w="129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296"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35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153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(112’700)</w:t>
            </w:r>
          </w:p>
        </w:tc>
        <w:tc>
          <w:tcPr>
            <w:tcW w:w="1297"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(112’700)</w:t>
            </w: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Balance as at December 31, 2014</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1’688’277</w:t>
            </w:r>
          </w:p>
        </w:tc>
        <w:tc>
          <w:tcPr>
            <w:tcW w:w="1296"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48’400</w:t>
            </w:r>
          </w:p>
        </w:tc>
        <w:tc>
          <w:tcPr>
            <w:tcW w:w="1353"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(200’378)</w:t>
            </w:r>
          </w:p>
        </w:tc>
        <w:tc>
          <w:tcPr>
            <w:tcW w:w="1537"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1’822’927</w:t>
            </w:r>
          </w:p>
        </w:tc>
        <w:tc>
          <w:tcPr>
            <w:tcW w:w="1297"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3’359’226</w:t>
            </w:r>
          </w:p>
        </w:tc>
      </w:tr>
    </w:tbl>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Signed and authorized on behalf of the Board of Directors</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G.G. </w:t>
      </w:r>
      <w:proofErr w:type="spellStart"/>
      <w:r w:rsidRPr="008B0A5E">
        <w:rPr>
          <w:rFonts w:ascii="Times New Roman" w:eastAsia="Times New Roman" w:hAnsi="Times New Roman" w:cs="Times New Roman"/>
          <w:lang w:val="en-US"/>
        </w:rPr>
        <w:t>Sukhonosenko</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Chairman of the Board</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I.M. </w:t>
      </w:r>
      <w:proofErr w:type="spellStart"/>
      <w:r w:rsidRPr="008B0A5E">
        <w:rPr>
          <w:rFonts w:ascii="Times New Roman" w:eastAsia="Times New Roman" w:hAnsi="Times New Roman" w:cs="Times New Roman"/>
          <w:lang w:val="en-US"/>
        </w:rPr>
        <w:t>Chikrizova</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Chief Accountant</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Seal: “Orenburg city Joint-stock commercial bank «</w:t>
      </w:r>
      <w:proofErr w:type="spellStart"/>
      <w:r w:rsidRPr="008B0A5E">
        <w:rPr>
          <w:rFonts w:ascii="Times New Roman" w:eastAsia="Times New Roman" w:hAnsi="Times New Roman" w:cs="Times New Roman"/>
          <w:lang w:val="en-US"/>
        </w:rPr>
        <w:t>Forshtadt</w:t>
      </w:r>
      <w:proofErr w:type="spellEnd"/>
      <w:r w:rsidRPr="008B0A5E">
        <w:rPr>
          <w:rFonts w:ascii="Times New Roman" w:eastAsia="Times New Roman" w:hAnsi="Times New Roman" w:cs="Times New Roman"/>
          <w:lang w:val="en-US"/>
        </w:rPr>
        <w:t xml:space="preserve">» (joint-stock company) </w:t>
      </w:r>
    </w:p>
    <w:p w:rsidR="008B0A5E" w:rsidRPr="008B0A5E" w:rsidRDefault="008B0A5E" w:rsidP="008B0A5E">
      <w:pPr>
        <w:ind w:firstLine="708"/>
        <w:rPr>
          <w:rFonts w:ascii="Times New Roman" w:eastAsia="Times New Roman" w:hAnsi="Times New Roman" w:cs="Times New Roman"/>
          <w:lang w:val="en-US"/>
        </w:rPr>
      </w:pPr>
      <w:r w:rsidRPr="008B0A5E">
        <w:rPr>
          <w:rFonts w:ascii="Times New Roman" w:eastAsia="Times New Roman" w:hAnsi="Times New Roman" w:cs="Times New Roman"/>
          <w:lang w:val="en-US"/>
        </w:rPr>
        <w:t>INT 5610032972 Bank «</w:t>
      </w:r>
      <w:proofErr w:type="spellStart"/>
      <w:r w:rsidRPr="008B0A5E">
        <w:rPr>
          <w:rFonts w:ascii="Times New Roman" w:eastAsia="Times New Roman" w:hAnsi="Times New Roman" w:cs="Times New Roman"/>
          <w:lang w:val="en-US"/>
        </w:rPr>
        <w:t>Forshtadt</w:t>
      </w:r>
      <w:proofErr w:type="spellEnd"/>
      <w:r w:rsidRPr="008B0A5E">
        <w:rPr>
          <w:rFonts w:ascii="Times New Roman" w:eastAsia="Times New Roman" w:hAnsi="Times New Roman" w:cs="Times New Roman"/>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June 16, 2015</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Statement of cash flows</w:t>
      </w:r>
    </w:p>
    <w:p w:rsidR="008B0A5E" w:rsidRPr="008B0A5E" w:rsidRDefault="008B0A5E" w:rsidP="008B0A5E">
      <w:pPr>
        <w:rPr>
          <w:rFonts w:ascii="Times New Roman" w:eastAsia="Times New Roman" w:hAnsi="Times New Roman" w:cs="Times New Roman"/>
          <w:b/>
          <w:lang w:val="en-US"/>
        </w:rPr>
      </w:pPr>
      <w:proofErr w:type="gramStart"/>
      <w:r w:rsidRPr="008B0A5E">
        <w:rPr>
          <w:rFonts w:ascii="Times New Roman" w:eastAsia="Times New Roman" w:hAnsi="Times New Roman" w:cs="Times New Roman"/>
          <w:b/>
          <w:lang w:val="en-US"/>
        </w:rPr>
        <w:t>for</w:t>
      </w:r>
      <w:proofErr w:type="gramEnd"/>
      <w:r w:rsidRPr="008B0A5E">
        <w:rPr>
          <w:rFonts w:ascii="Times New Roman" w:eastAsia="Times New Roman" w:hAnsi="Times New Roman" w:cs="Times New Roman"/>
          <w:b/>
          <w:lang w:val="en-US"/>
        </w:rPr>
        <w:t xml:space="preserve"> the year ended on December 31, 2014</w:t>
      </w:r>
    </w:p>
    <w:tbl>
      <w:tblPr>
        <w:tblStyle w:val="a8"/>
        <w:tblW w:w="0" w:type="auto"/>
        <w:tblLook w:val="04A0" w:firstRow="1" w:lastRow="0" w:firstColumn="1" w:lastColumn="0" w:noHBand="0" w:noVBand="1"/>
      </w:tblPr>
      <w:tblGrid>
        <w:gridCol w:w="3681"/>
        <w:gridCol w:w="991"/>
        <w:gridCol w:w="2336"/>
        <w:gridCol w:w="2337"/>
      </w:tblGrid>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p>
        </w:tc>
        <w:tc>
          <w:tcPr>
            <w:tcW w:w="991"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Note</w:t>
            </w: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2014</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2013</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Cash from operating activity</w:t>
            </w:r>
          </w:p>
        </w:tc>
        <w:tc>
          <w:tcPr>
            <w:tcW w:w="991"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p>
        </w:tc>
        <w:tc>
          <w:tcPr>
            <w:tcW w:w="2337" w:type="dxa"/>
          </w:tcPr>
          <w:p w:rsidR="008B0A5E" w:rsidRPr="008B0A5E" w:rsidRDefault="008B0A5E" w:rsidP="008B0A5E">
            <w:pPr>
              <w:jc w:val="center"/>
              <w:rPr>
                <w:rFonts w:ascii="Times New Roman" w:eastAsia="Times New Roman" w:hAnsi="Times New Roman" w:cs="Times New Roman"/>
                <w:lang w:val="en-US"/>
              </w:rPr>
            </w:pP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Interest received</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20</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1’756’813</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1’703’859</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Interest paid</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20</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(930’115)</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(787’908)</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financial assets at fair value through profit or loss</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23</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(7’045)</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95’921</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foreign currency</w:t>
            </w:r>
          </w:p>
        </w:tc>
        <w:tc>
          <w:tcPr>
            <w:tcW w:w="991"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129’828</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9’231</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precious metals</w:t>
            </w:r>
          </w:p>
        </w:tc>
        <w:tc>
          <w:tcPr>
            <w:tcW w:w="991"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5</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5</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Fee and commission received</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21</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127’860</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133’598</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Fee and commission paid</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21</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(11’937)</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(13’594)</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Other operating income</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22</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21’220</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67’010</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Administrative and other operating costs paid</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24</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(541’083)</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(443’530)</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Income tax paid</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25</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(26’677)</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(57’547)</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Cash received from (used in) operating activity before changes in operating assets and liabilities</w:t>
            </w:r>
          </w:p>
        </w:tc>
        <w:tc>
          <w:tcPr>
            <w:tcW w:w="991"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518’869</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707’045</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Changes in operating assets and liabilities</w:t>
            </w:r>
          </w:p>
        </w:tc>
        <w:tc>
          <w:tcPr>
            <w:tcW w:w="991"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p>
        </w:tc>
        <w:tc>
          <w:tcPr>
            <w:tcW w:w="2337" w:type="dxa"/>
          </w:tcPr>
          <w:p w:rsidR="008B0A5E" w:rsidRPr="008B0A5E" w:rsidRDefault="008B0A5E" w:rsidP="008B0A5E">
            <w:pPr>
              <w:jc w:val="center"/>
              <w:rPr>
                <w:rFonts w:ascii="Times New Roman" w:eastAsia="Times New Roman" w:hAnsi="Times New Roman" w:cs="Times New Roman"/>
                <w:lang w:val="en-US"/>
              </w:rPr>
            </w:pP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decrease (increase) in obligatory reserve deposits placed on the accounts in the Bank of Russia (central banks)</w:t>
            </w:r>
          </w:p>
        </w:tc>
        <w:tc>
          <w:tcPr>
            <w:tcW w:w="991"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11’757</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8’648</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decrease (increase) in</w:t>
            </w:r>
            <w:r w:rsidRPr="008B0A5E">
              <w:rPr>
                <w:rFonts w:eastAsia="Times New Roman" w:cs="Times New Roman"/>
                <w:lang w:val="en-US"/>
              </w:rPr>
              <w:t xml:space="preserve"> </w:t>
            </w:r>
            <w:r w:rsidRPr="008B0A5E">
              <w:rPr>
                <w:rFonts w:ascii="Times New Roman" w:eastAsia="Times New Roman" w:hAnsi="Times New Roman" w:cs="Times New Roman"/>
                <w:lang w:val="en-US"/>
              </w:rPr>
              <w:t>financial assets at fair value through profit or loss</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6</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897’055</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(333’777)</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decrease (increase) in funds in other banks</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747’296</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(777’567)</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decrease (increase) in loans and receivables</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8</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(2’345’622)</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196’494</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decrease (increase) in other assets</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13</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188’011</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(53’960)</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increase (decrease) in the funds of other banks</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14</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1’610’237</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(1’246’612)</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increase (decrease) in clients’ funds</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15</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(985’470)</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1’896’573</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increase (decrease) in</w:t>
            </w:r>
            <w:r w:rsidRPr="008B0A5E">
              <w:rPr>
                <w:rFonts w:eastAsia="Times New Roman" w:cs="Times New Roman"/>
                <w:lang w:val="en-US"/>
              </w:rPr>
              <w:t xml:space="preserve"> </w:t>
            </w:r>
            <w:r w:rsidRPr="008B0A5E">
              <w:rPr>
                <w:rFonts w:ascii="Times New Roman" w:eastAsia="Times New Roman" w:hAnsi="Times New Roman" w:cs="Times New Roman"/>
                <w:lang w:val="en-US"/>
              </w:rPr>
              <w:t>financial liabilities at fair value through profit or loss</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16</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(375’305)</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(40’076)</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increase (decrease) in other liabilities</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17</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(154’564)</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17’583</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Net cash received from (used in) operating activities</w:t>
            </w:r>
          </w:p>
        </w:tc>
        <w:tc>
          <w:tcPr>
            <w:tcW w:w="991"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112’264</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374’351</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Cash from investment activity</w:t>
            </w:r>
          </w:p>
        </w:tc>
        <w:tc>
          <w:tcPr>
            <w:tcW w:w="991"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p>
        </w:tc>
        <w:tc>
          <w:tcPr>
            <w:tcW w:w="2337" w:type="dxa"/>
          </w:tcPr>
          <w:p w:rsidR="008B0A5E" w:rsidRPr="008B0A5E" w:rsidRDefault="008B0A5E" w:rsidP="008B0A5E">
            <w:pPr>
              <w:jc w:val="center"/>
              <w:rPr>
                <w:rFonts w:ascii="Times New Roman" w:eastAsia="Times New Roman" w:hAnsi="Times New Roman" w:cs="Times New Roman"/>
                <w:b/>
                <w:lang w:val="en-US"/>
              </w:rPr>
            </w:pP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Acquisition of financial assets of the “available for sale” category</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9</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(778’343)</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(3’584’387)</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Revenues from sale (and maturity) of </w:t>
            </w:r>
            <w:r w:rsidRPr="008B0A5E">
              <w:rPr>
                <w:rFonts w:ascii="Times New Roman" w:eastAsia="Times New Roman" w:hAnsi="Times New Roman" w:cs="Times New Roman"/>
                <w:lang w:val="en-US"/>
              </w:rPr>
              <w:lastRenderedPageBreak/>
              <w:t>financial assets of the “available for sale” category</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lastRenderedPageBreak/>
              <w:t>9</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1’152’193</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3’681’010</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lastRenderedPageBreak/>
              <w:t>Acquisition of financial assets of the “held to maturity” category</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10</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791</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Revenues from the maturity of financial assets</w:t>
            </w:r>
            <w:r w:rsidRPr="008B0A5E">
              <w:rPr>
                <w:rFonts w:eastAsia="Times New Roman" w:cs="Times New Roman"/>
                <w:lang w:val="en-US"/>
              </w:rPr>
              <w:t xml:space="preserve"> </w:t>
            </w:r>
            <w:r w:rsidRPr="008B0A5E">
              <w:rPr>
                <w:rFonts w:ascii="Times New Roman" w:eastAsia="Times New Roman" w:hAnsi="Times New Roman" w:cs="Times New Roman"/>
                <w:lang w:val="en-US"/>
              </w:rPr>
              <w:t>of the “held to maturity” category</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10</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394</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Acquisition of fixed assets and intangible assets</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12</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(71’572)</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(11’825)</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Revenues from sale</w:t>
            </w:r>
            <w:r w:rsidRPr="008B0A5E">
              <w:rPr>
                <w:rFonts w:eastAsia="Times New Roman" w:cs="Times New Roman"/>
                <w:lang w:val="en-US"/>
              </w:rPr>
              <w:t xml:space="preserve"> </w:t>
            </w:r>
            <w:r w:rsidRPr="008B0A5E">
              <w:rPr>
                <w:rFonts w:ascii="Times New Roman" w:eastAsia="Times New Roman" w:hAnsi="Times New Roman" w:cs="Times New Roman"/>
                <w:lang w:val="en-US"/>
              </w:rPr>
              <w:t>of fixed assets and intangible assets</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12</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7’522</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1’939</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Dividends received</w:t>
            </w:r>
          </w:p>
        </w:tc>
        <w:tc>
          <w:tcPr>
            <w:tcW w:w="991"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58165</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Net cash received from (used in) investment activity</w:t>
            </w:r>
          </w:p>
        </w:tc>
        <w:tc>
          <w:tcPr>
            <w:tcW w:w="991" w:type="dxa"/>
          </w:tcPr>
          <w:p w:rsidR="008B0A5E" w:rsidRPr="008B0A5E"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310’591</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145’296</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Cash from financial activity</w:t>
            </w:r>
          </w:p>
        </w:tc>
        <w:tc>
          <w:tcPr>
            <w:tcW w:w="991"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p>
        </w:tc>
        <w:tc>
          <w:tcPr>
            <w:tcW w:w="2337" w:type="dxa"/>
          </w:tcPr>
          <w:p w:rsidR="008B0A5E" w:rsidRPr="008B0A5E" w:rsidRDefault="008B0A5E" w:rsidP="008B0A5E">
            <w:pPr>
              <w:jc w:val="center"/>
              <w:rPr>
                <w:rFonts w:ascii="Times New Roman" w:eastAsia="Times New Roman" w:hAnsi="Times New Roman" w:cs="Times New Roman"/>
                <w:lang w:val="en-US"/>
              </w:rPr>
            </w:pP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Equity stock issue</w:t>
            </w:r>
          </w:p>
        </w:tc>
        <w:tc>
          <w:tcPr>
            <w:tcW w:w="991"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158400</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Dividends paid</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27</w:t>
            </w:r>
          </w:p>
        </w:tc>
        <w:tc>
          <w:tcPr>
            <w:tcW w:w="2336"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(112’701)</w:t>
            </w:r>
          </w:p>
        </w:tc>
        <w:tc>
          <w:tcPr>
            <w:tcW w:w="2337"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0</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cash received from (used in) financial activity</w:t>
            </w:r>
          </w:p>
        </w:tc>
        <w:tc>
          <w:tcPr>
            <w:tcW w:w="991"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(112’701)</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158400</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Influence of changes in the official exchange rate of the Bank of Russia on cash and cash equivalents</w:t>
            </w:r>
          </w:p>
        </w:tc>
        <w:tc>
          <w:tcPr>
            <w:tcW w:w="991"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173’079</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(30’745)</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increase (decrease) in cash and cash equivalents</w:t>
            </w:r>
          </w:p>
        </w:tc>
        <w:tc>
          <w:tcPr>
            <w:tcW w:w="991" w:type="dxa"/>
          </w:tcPr>
          <w:p w:rsidR="008B0A5E" w:rsidRPr="008B0A5E" w:rsidRDefault="008B0A5E" w:rsidP="008B0A5E">
            <w:pPr>
              <w:jc w:val="center"/>
              <w:rPr>
                <w:rFonts w:ascii="Times New Roman" w:eastAsia="Times New Roman" w:hAnsi="Times New Roman" w:cs="Times New Roman"/>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483’233</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530’972</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Cash and cash equivalents at the beginning of the year</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5</w:t>
            </w: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1’336’258</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805’286</w:t>
            </w:r>
          </w:p>
        </w:tc>
      </w:tr>
      <w:tr w:rsidR="008B0A5E" w:rsidRPr="008B0A5E" w:rsidTr="008B0A5E">
        <w:tc>
          <w:tcPr>
            <w:tcW w:w="3681"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Cash and cash equivalents at the end of the year</w:t>
            </w:r>
          </w:p>
        </w:tc>
        <w:tc>
          <w:tcPr>
            <w:tcW w:w="991" w:type="dxa"/>
          </w:tcPr>
          <w:p w:rsidR="008B0A5E" w:rsidRPr="008B0A5E" w:rsidRDefault="008B0A5E"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5</w:t>
            </w:r>
          </w:p>
        </w:tc>
        <w:tc>
          <w:tcPr>
            <w:tcW w:w="233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1’819’491</w:t>
            </w:r>
          </w:p>
        </w:tc>
        <w:tc>
          <w:tcPr>
            <w:tcW w:w="23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1’336’258</w:t>
            </w:r>
          </w:p>
        </w:tc>
      </w:tr>
    </w:tbl>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lastRenderedPageBreak/>
        <w:t>Signed and authorized on behalf of the Board of Directors</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G.G. </w:t>
      </w:r>
      <w:proofErr w:type="spellStart"/>
      <w:r w:rsidRPr="008B0A5E">
        <w:rPr>
          <w:rFonts w:ascii="Times New Roman" w:eastAsia="Times New Roman" w:hAnsi="Times New Roman" w:cs="Times New Roman"/>
          <w:lang w:val="en-US"/>
        </w:rPr>
        <w:t>Sukhonosenko</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Chairman of the Board</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I.M. </w:t>
      </w:r>
      <w:proofErr w:type="spellStart"/>
      <w:r w:rsidRPr="008B0A5E">
        <w:rPr>
          <w:rFonts w:ascii="Times New Roman" w:eastAsia="Times New Roman" w:hAnsi="Times New Roman" w:cs="Times New Roman"/>
          <w:lang w:val="en-US"/>
        </w:rPr>
        <w:t>Chikrizova</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Chief Accountant</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Seal: “Orenburg city Joint-stock commercial bank «</w:t>
      </w:r>
      <w:proofErr w:type="spellStart"/>
      <w:r w:rsidRPr="008B0A5E">
        <w:rPr>
          <w:rFonts w:ascii="Times New Roman" w:eastAsia="Times New Roman" w:hAnsi="Times New Roman" w:cs="Times New Roman"/>
          <w:lang w:val="en-US"/>
        </w:rPr>
        <w:t>Forshtadt</w:t>
      </w:r>
      <w:proofErr w:type="spellEnd"/>
      <w:r w:rsidRPr="008B0A5E">
        <w:rPr>
          <w:rFonts w:ascii="Times New Roman" w:eastAsia="Times New Roman" w:hAnsi="Times New Roman" w:cs="Times New Roman"/>
          <w:lang w:val="en-US"/>
        </w:rPr>
        <w:t xml:space="preserve">» (joint-stock company) </w:t>
      </w:r>
    </w:p>
    <w:p w:rsidR="008B0A5E" w:rsidRPr="008B0A5E" w:rsidRDefault="008B0A5E" w:rsidP="008B0A5E">
      <w:pPr>
        <w:ind w:firstLine="708"/>
        <w:rPr>
          <w:rFonts w:ascii="Times New Roman" w:eastAsia="Times New Roman" w:hAnsi="Times New Roman" w:cs="Times New Roman"/>
          <w:lang w:val="en-US"/>
        </w:rPr>
      </w:pPr>
      <w:r w:rsidRPr="008B0A5E">
        <w:rPr>
          <w:rFonts w:ascii="Times New Roman" w:eastAsia="Times New Roman" w:hAnsi="Times New Roman" w:cs="Times New Roman"/>
          <w:lang w:val="en-US"/>
        </w:rPr>
        <w:t>INT 5610032972 Bank «</w:t>
      </w:r>
      <w:proofErr w:type="spellStart"/>
      <w:r w:rsidRPr="008B0A5E">
        <w:rPr>
          <w:rFonts w:ascii="Times New Roman" w:eastAsia="Times New Roman" w:hAnsi="Times New Roman" w:cs="Times New Roman"/>
          <w:lang w:val="en-US"/>
        </w:rPr>
        <w:t>Forshtadt</w:t>
      </w:r>
      <w:proofErr w:type="spellEnd"/>
      <w:r w:rsidRPr="008B0A5E">
        <w:rPr>
          <w:rFonts w:ascii="Times New Roman" w:eastAsia="Times New Roman" w:hAnsi="Times New Roman" w:cs="Times New Roman"/>
          <w:lang w:val="en-US"/>
        </w:rPr>
        <w:t>»”</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June 16, 2015</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eastAsia="Times New Roman" w:cs="Times New Roman"/>
        </w:rPr>
      </w:pPr>
    </w:p>
    <w:p w:rsidR="008B0A5E" w:rsidRDefault="008B0A5E">
      <w:pPr>
        <w:rPr>
          <w:rFonts w:ascii="Times New Roman" w:hAnsi="Times New Roman" w:cs="Times New Roman"/>
          <w:b/>
          <w:lang w:val="en-US"/>
        </w:rPr>
      </w:pPr>
      <w:r>
        <w:rPr>
          <w:rFonts w:ascii="Times New Roman" w:hAnsi="Times New Roman" w:cs="Times New Roman"/>
          <w:b/>
          <w:lang w:val="en-US"/>
        </w:rPr>
        <w:br w:type="page"/>
      </w:r>
    </w:p>
    <w:p w:rsidR="00E21668" w:rsidRPr="00EA2763" w:rsidRDefault="004700E1" w:rsidP="001E4A8E">
      <w:pPr>
        <w:pStyle w:val="a7"/>
        <w:numPr>
          <w:ilvl w:val="0"/>
          <w:numId w:val="1"/>
        </w:numPr>
        <w:jc w:val="both"/>
        <w:rPr>
          <w:rFonts w:ascii="Times New Roman" w:hAnsi="Times New Roman" w:cs="Times New Roman"/>
          <w:b/>
          <w:lang w:val="en-US"/>
        </w:rPr>
      </w:pPr>
      <w:r w:rsidRPr="00EA2763">
        <w:rPr>
          <w:rFonts w:ascii="Times New Roman" w:hAnsi="Times New Roman" w:cs="Times New Roman"/>
          <w:b/>
          <w:lang w:val="en-US"/>
        </w:rPr>
        <w:lastRenderedPageBreak/>
        <w:t>Main types of activity</w:t>
      </w:r>
    </w:p>
    <w:p w:rsidR="001E4A8E" w:rsidRPr="00713632" w:rsidRDefault="004700E1" w:rsidP="001E4A8E">
      <w:pPr>
        <w:jc w:val="both"/>
        <w:rPr>
          <w:rFonts w:ascii="Times New Roman" w:hAnsi="Times New Roman" w:cs="Times New Roman"/>
          <w:lang w:val="en-US"/>
        </w:rPr>
      </w:pPr>
      <w:r w:rsidRPr="00713632">
        <w:rPr>
          <w:rFonts w:ascii="Times New Roman" w:hAnsi="Times New Roman" w:cs="Times New Roman"/>
          <w:lang w:val="en-US"/>
        </w:rPr>
        <w:t>The joint-stock commercial bank “Forshtadt” (Joint-stock company) (hereinafter – “the Bank”) was registered by the Central Bank of the Russian Federation (hereinafter – “CB RF”) in December 1992</w:t>
      </w:r>
      <w:r w:rsidR="00CF3113" w:rsidRPr="00713632">
        <w:rPr>
          <w:rFonts w:ascii="Times New Roman" w:hAnsi="Times New Roman" w:cs="Times New Roman"/>
          <w:lang w:val="en-US"/>
        </w:rPr>
        <w:t xml:space="preserve"> under No. 2208 with the name </w:t>
      </w:r>
      <w:r w:rsidR="00CF3113" w:rsidRPr="00713632">
        <w:rPr>
          <w:rFonts w:ascii="Times New Roman" w:hAnsi="Times New Roman" w:cs="Times New Roman"/>
          <w:i/>
          <w:lang w:val="en-US"/>
        </w:rPr>
        <w:t>commercial bank “</w:t>
      </w:r>
      <w:proofErr w:type="spellStart"/>
      <w:r w:rsidR="00CF3113" w:rsidRPr="00713632">
        <w:rPr>
          <w:rFonts w:ascii="Times New Roman" w:hAnsi="Times New Roman" w:cs="Times New Roman"/>
          <w:i/>
          <w:lang w:val="en-US"/>
        </w:rPr>
        <w:t>Korobank</w:t>
      </w:r>
      <w:proofErr w:type="spellEnd"/>
      <w:r w:rsidR="00CF3113" w:rsidRPr="00713632">
        <w:rPr>
          <w:rFonts w:ascii="Times New Roman" w:hAnsi="Times New Roman" w:cs="Times New Roman"/>
          <w:i/>
          <w:lang w:val="en-US"/>
        </w:rPr>
        <w:t>” (closed joined-stock company)</w:t>
      </w:r>
      <w:r w:rsidR="00CF3113" w:rsidRPr="00713632">
        <w:rPr>
          <w:rFonts w:ascii="Times New Roman" w:hAnsi="Times New Roman" w:cs="Times New Roman"/>
          <w:lang w:val="en-US"/>
        </w:rPr>
        <w:t xml:space="preserve">. </w:t>
      </w:r>
      <w:r w:rsidR="00A77887" w:rsidRPr="00713632">
        <w:rPr>
          <w:rFonts w:ascii="Times New Roman" w:hAnsi="Times New Roman" w:cs="Times New Roman"/>
          <w:lang w:val="en-US"/>
        </w:rPr>
        <w:t>By</w:t>
      </w:r>
      <w:r w:rsidR="0096092F" w:rsidRPr="00713632">
        <w:rPr>
          <w:rFonts w:ascii="Times New Roman" w:hAnsi="Times New Roman" w:cs="Times New Roman"/>
          <w:lang w:val="en-US"/>
        </w:rPr>
        <w:t xml:space="preserve"> the resolution of the general meeting of shareholders (Minutes of the meeting № </w:t>
      </w:r>
      <w:proofErr w:type="gramStart"/>
      <w:r w:rsidR="0096092F" w:rsidRPr="00713632">
        <w:rPr>
          <w:rFonts w:ascii="Times New Roman" w:hAnsi="Times New Roman" w:cs="Times New Roman"/>
          <w:lang w:val="en-US"/>
        </w:rPr>
        <w:t>64</w:t>
      </w:r>
      <w:r w:rsidR="0096092F" w:rsidRPr="00713632">
        <w:rPr>
          <w:lang w:val="en-US"/>
        </w:rPr>
        <w:t xml:space="preserve"> </w:t>
      </w:r>
      <w:r w:rsidR="0096092F" w:rsidRPr="00713632">
        <w:rPr>
          <w:rFonts w:ascii="Times New Roman" w:hAnsi="Times New Roman" w:cs="Times New Roman"/>
          <w:lang w:val="en-US"/>
        </w:rPr>
        <w:t>dated 02.09.2014</w:t>
      </w:r>
      <w:proofErr w:type="gramEnd"/>
      <w:r w:rsidR="0096092F" w:rsidRPr="00713632">
        <w:rPr>
          <w:rFonts w:ascii="Times New Roman" w:hAnsi="Times New Roman" w:cs="Times New Roman"/>
          <w:lang w:val="en-US"/>
        </w:rPr>
        <w:t xml:space="preserve">) </w:t>
      </w:r>
      <w:r w:rsidR="00A77887" w:rsidRPr="00713632">
        <w:rPr>
          <w:rFonts w:ascii="Times New Roman" w:hAnsi="Times New Roman" w:cs="Times New Roman"/>
          <w:lang w:val="en-US"/>
        </w:rPr>
        <w:t xml:space="preserve">it was decided to change </w:t>
      </w:r>
      <w:r w:rsidR="0096092F" w:rsidRPr="00713632">
        <w:rPr>
          <w:rFonts w:ascii="Times New Roman" w:hAnsi="Times New Roman" w:cs="Times New Roman"/>
          <w:lang w:val="en-US"/>
        </w:rPr>
        <w:t xml:space="preserve">the Bank’s official name. </w:t>
      </w:r>
      <w:r w:rsidR="00A77887" w:rsidRPr="00713632">
        <w:rPr>
          <w:rFonts w:ascii="Times New Roman" w:hAnsi="Times New Roman" w:cs="Times New Roman"/>
          <w:lang w:val="en-US"/>
        </w:rPr>
        <w:t xml:space="preserve">This decision was made </w:t>
      </w:r>
      <w:r w:rsidR="0096092F" w:rsidRPr="00713632">
        <w:rPr>
          <w:rFonts w:ascii="Times New Roman" w:hAnsi="Times New Roman" w:cs="Times New Roman"/>
          <w:lang w:val="en-US"/>
        </w:rPr>
        <w:t>in order to adjust the organization legal form in accordance with the</w:t>
      </w:r>
      <w:r w:rsidR="00A77887" w:rsidRPr="00713632">
        <w:rPr>
          <w:rFonts w:ascii="Times New Roman" w:hAnsi="Times New Roman" w:cs="Times New Roman"/>
          <w:lang w:val="en-US"/>
        </w:rPr>
        <w:t xml:space="preserve"> </w:t>
      </w:r>
      <w:r w:rsidR="0071644E" w:rsidRPr="00713632">
        <w:rPr>
          <w:rFonts w:ascii="Times New Roman" w:hAnsi="Times New Roman" w:cs="Times New Roman"/>
          <w:lang w:val="en-US"/>
        </w:rPr>
        <w:t>legislation of the Russian Federation</w:t>
      </w:r>
      <w:r w:rsidR="00A77887" w:rsidRPr="00713632">
        <w:rPr>
          <w:rFonts w:ascii="Times New Roman" w:hAnsi="Times New Roman" w:cs="Times New Roman"/>
          <w:lang w:val="en-US"/>
        </w:rPr>
        <w:t>.</w:t>
      </w:r>
      <w:r w:rsidR="0096092F" w:rsidRPr="00713632">
        <w:rPr>
          <w:rFonts w:ascii="Times New Roman" w:hAnsi="Times New Roman" w:cs="Times New Roman"/>
          <w:lang w:val="en-US"/>
        </w:rPr>
        <w:t xml:space="preserve"> </w:t>
      </w:r>
    </w:p>
    <w:p w:rsidR="001E4A8E" w:rsidRPr="00713632" w:rsidRDefault="001E4A8E" w:rsidP="001E4A8E">
      <w:pPr>
        <w:jc w:val="both"/>
        <w:rPr>
          <w:rFonts w:ascii="Times New Roman" w:hAnsi="Times New Roman" w:cs="Times New Roman"/>
          <w:lang w:val="en-US"/>
        </w:rPr>
      </w:pPr>
      <w:r w:rsidRPr="00713632">
        <w:rPr>
          <w:rFonts w:ascii="Times New Roman" w:hAnsi="Times New Roman" w:cs="Times New Roman"/>
          <w:lang w:val="en-US"/>
        </w:rPr>
        <w:t>On October 23, 2014, the Department of the Federal Tax Service in Orenburg region made entry No. 2145600000621 about state registration of the amendments to the Articles of Association with the Bank’s new official name to the Unified State Register of legal entities.</w:t>
      </w:r>
    </w:p>
    <w:p w:rsidR="001E4A8E" w:rsidRPr="00713632" w:rsidRDefault="003C1BA5" w:rsidP="001E4A8E">
      <w:pPr>
        <w:jc w:val="both"/>
        <w:rPr>
          <w:rFonts w:ascii="Times New Roman" w:hAnsi="Times New Roman" w:cs="Times New Roman"/>
          <w:lang w:val="en-US"/>
        </w:rPr>
      </w:pPr>
      <w:r w:rsidRPr="00713632">
        <w:rPr>
          <w:rFonts w:ascii="Times New Roman" w:hAnsi="Times New Roman" w:cs="Times New Roman"/>
          <w:lang w:val="en-US"/>
        </w:rPr>
        <w:t xml:space="preserve">Due to the </w:t>
      </w:r>
      <w:r w:rsidR="00D56C9E" w:rsidRPr="00713632">
        <w:rPr>
          <w:rFonts w:ascii="Times New Roman" w:hAnsi="Times New Roman" w:cs="Times New Roman"/>
          <w:lang w:val="en-US"/>
        </w:rPr>
        <w:t xml:space="preserve">change of the Bank’s official name in November 2014, the Bank obtained new </w:t>
      </w:r>
      <w:r w:rsidR="004503F6" w:rsidRPr="00713632">
        <w:rPr>
          <w:rFonts w:ascii="Times New Roman" w:hAnsi="Times New Roman" w:cs="Times New Roman"/>
          <w:lang w:val="en-US"/>
        </w:rPr>
        <w:t>licenses</w:t>
      </w:r>
      <w:r w:rsidR="00D56C9E" w:rsidRPr="00713632">
        <w:rPr>
          <w:rFonts w:ascii="Times New Roman" w:hAnsi="Times New Roman" w:cs="Times New Roman"/>
          <w:lang w:val="en-US"/>
        </w:rPr>
        <w:t xml:space="preserve"> for banking activities with an indication of its new name:</w:t>
      </w:r>
    </w:p>
    <w:p w:rsidR="00D56C9E" w:rsidRPr="00713632" w:rsidRDefault="004503F6" w:rsidP="00D56C9E">
      <w:pPr>
        <w:pStyle w:val="a7"/>
        <w:numPr>
          <w:ilvl w:val="0"/>
          <w:numId w:val="2"/>
        </w:numPr>
        <w:jc w:val="both"/>
        <w:rPr>
          <w:rFonts w:ascii="Times New Roman" w:hAnsi="Times New Roman" w:cs="Times New Roman"/>
          <w:lang w:val="en-US"/>
        </w:rPr>
      </w:pPr>
      <w:r>
        <w:rPr>
          <w:rFonts w:ascii="Times New Roman" w:hAnsi="Times New Roman" w:cs="Times New Roman"/>
          <w:lang w:val="en-US"/>
        </w:rPr>
        <w:t>General Banking Licens</w:t>
      </w:r>
      <w:r w:rsidR="00D56C9E" w:rsidRPr="00713632">
        <w:rPr>
          <w:rFonts w:ascii="Times New Roman" w:hAnsi="Times New Roman" w:cs="Times New Roman"/>
          <w:lang w:val="en-US"/>
        </w:rPr>
        <w:t>e as of 10.11.2014 No. 2208;</w:t>
      </w:r>
    </w:p>
    <w:p w:rsidR="00D56C9E" w:rsidRPr="00713632" w:rsidRDefault="004503F6" w:rsidP="00D56C9E">
      <w:pPr>
        <w:pStyle w:val="a7"/>
        <w:numPr>
          <w:ilvl w:val="0"/>
          <w:numId w:val="2"/>
        </w:numPr>
        <w:jc w:val="both"/>
        <w:rPr>
          <w:rFonts w:ascii="Times New Roman" w:hAnsi="Times New Roman" w:cs="Times New Roman"/>
          <w:lang w:val="en-US"/>
        </w:rPr>
      </w:pPr>
      <w:r>
        <w:rPr>
          <w:rFonts w:ascii="Times New Roman" w:hAnsi="Times New Roman" w:cs="Times New Roman"/>
          <w:lang w:val="en-US"/>
        </w:rPr>
        <w:t>Licens</w:t>
      </w:r>
      <w:r w:rsidR="00D56C9E" w:rsidRPr="00713632">
        <w:rPr>
          <w:rFonts w:ascii="Times New Roman" w:hAnsi="Times New Roman" w:cs="Times New Roman"/>
          <w:lang w:val="en-US"/>
        </w:rPr>
        <w:t xml:space="preserve">e for carrying out banking activities with the right to attract precious metals into deposits and </w:t>
      </w:r>
      <w:r w:rsidR="006630AF" w:rsidRPr="00713632">
        <w:rPr>
          <w:rFonts w:ascii="Times New Roman" w:hAnsi="Times New Roman" w:cs="Times New Roman"/>
          <w:lang w:val="en-US"/>
        </w:rPr>
        <w:t xml:space="preserve">to </w:t>
      </w:r>
      <w:r w:rsidR="00D56C9E" w:rsidRPr="00713632">
        <w:rPr>
          <w:rFonts w:ascii="Times New Roman" w:hAnsi="Times New Roman" w:cs="Times New Roman"/>
          <w:lang w:val="en-US"/>
        </w:rPr>
        <w:t>place them as of 10.11.2014 No. 2208.</w:t>
      </w:r>
    </w:p>
    <w:p w:rsidR="00D56C9E" w:rsidRPr="00713632" w:rsidRDefault="00912E5A" w:rsidP="00D56C9E">
      <w:pPr>
        <w:jc w:val="both"/>
        <w:rPr>
          <w:rFonts w:ascii="Times New Roman" w:hAnsi="Times New Roman" w:cs="Times New Roman"/>
          <w:lang w:val="en-US"/>
        </w:rPr>
      </w:pPr>
      <w:r w:rsidRPr="00713632">
        <w:rPr>
          <w:rFonts w:ascii="Times New Roman" w:hAnsi="Times New Roman" w:cs="Times New Roman"/>
          <w:lang w:val="en-US"/>
        </w:rPr>
        <w:t xml:space="preserve">The Bank performs its activities in all the sectors of Russian financial markets, including interbank and retail deposits, foreign exchange transactions and </w:t>
      </w:r>
      <w:r w:rsidR="0010784B" w:rsidRPr="00713632">
        <w:rPr>
          <w:rFonts w:ascii="Times New Roman" w:hAnsi="Times New Roman" w:cs="Times New Roman"/>
          <w:lang w:val="en-US"/>
        </w:rPr>
        <w:t xml:space="preserve">stock market trading with debt instruments and bonds, private and corporate </w:t>
      </w:r>
      <w:r w:rsidR="00274217" w:rsidRPr="00713632">
        <w:rPr>
          <w:rFonts w:ascii="Times New Roman" w:hAnsi="Times New Roman" w:cs="Times New Roman"/>
          <w:lang w:val="en-US"/>
        </w:rPr>
        <w:t>banking</w:t>
      </w:r>
      <w:r w:rsidR="0010784B" w:rsidRPr="00713632">
        <w:rPr>
          <w:rFonts w:ascii="Times New Roman" w:hAnsi="Times New Roman" w:cs="Times New Roman"/>
          <w:lang w:val="en-US"/>
        </w:rPr>
        <w:t xml:space="preserve">, </w:t>
      </w:r>
      <w:r w:rsidR="00583871" w:rsidRPr="00713632">
        <w:rPr>
          <w:rFonts w:ascii="Times New Roman" w:hAnsi="Times New Roman" w:cs="Times New Roman"/>
          <w:lang w:val="en-US"/>
        </w:rPr>
        <w:t xml:space="preserve">as well as </w:t>
      </w:r>
      <w:r w:rsidR="0010784B" w:rsidRPr="00713632">
        <w:rPr>
          <w:rFonts w:ascii="Times New Roman" w:hAnsi="Times New Roman" w:cs="Times New Roman"/>
          <w:lang w:val="en-US"/>
        </w:rPr>
        <w:t>investment banking. The Bank provides its clients with the full range of banking services in Russian rubles and foreign currency.</w:t>
      </w:r>
    </w:p>
    <w:p w:rsidR="003334DA" w:rsidRPr="00713632" w:rsidRDefault="003334DA" w:rsidP="00D56C9E">
      <w:pPr>
        <w:jc w:val="both"/>
        <w:rPr>
          <w:rFonts w:ascii="Times New Roman" w:hAnsi="Times New Roman" w:cs="Times New Roman"/>
          <w:lang w:val="en-US"/>
        </w:rPr>
      </w:pPr>
      <w:r w:rsidRPr="00713632">
        <w:rPr>
          <w:rFonts w:ascii="Times New Roman" w:hAnsi="Times New Roman" w:cs="Times New Roman"/>
          <w:lang w:val="en-US"/>
        </w:rPr>
        <w:t xml:space="preserve">The key shareholders of the Bank at the date of December 31, 2014, were the Limited Liability Company “ENERGOINVEST” (LLC “ENERGOINVEST”) and A.A. Ekavyan, who owned 50.00% and 43.09% of the ordinary registered uncertified shares in the Bank’s </w:t>
      </w:r>
      <w:r w:rsidR="005A4593">
        <w:rPr>
          <w:rFonts w:ascii="Times New Roman" w:hAnsi="Times New Roman" w:cs="Times New Roman"/>
          <w:lang w:val="en-US"/>
        </w:rPr>
        <w:t>authorized</w:t>
      </w:r>
      <w:r w:rsidRPr="00713632">
        <w:rPr>
          <w:rFonts w:ascii="Times New Roman" w:hAnsi="Times New Roman" w:cs="Times New Roman"/>
          <w:lang w:val="en-US"/>
        </w:rPr>
        <w:t xml:space="preserve"> capital respectively. </w:t>
      </w:r>
    </w:p>
    <w:p w:rsidR="003334DA" w:rsidRPr="00713632" w:rsidRDefault="00650596" w:rsidP="00D56C9E">
      <w:pPr>
        <w:jc w:val="both"/>
        <w:rPr>
          <w:rFonts w:ascii="Times New Roman" w:hAnsi="Times New Roman" w:cs="Times New Roman"/>
          <w:lang w:val="en-US"/>
        </w:rPr>
      </w:pPr>
      <w:r w:rsidRPr="00713632">
        <w:rPr>
          <w:rFonts w:ascii="Times New Roman" w:hAnsi="Times New Roman" w:cs="Times New Roman"/>
          <w:lang w:val="en-US"/>
        </w:rPr>
        <w:t>The Bank’s staff listing as of December 31, 2014, amounted to 523 persons (2013: 495).</w:t>
      </w:r>
    </w:p>
    <w:p w:rsidR="00650596" w:rsidRPr="00713632" w:rsidRDefault="00650596" w:rsidP="00D56C9E">
      <w:pPr>
        <w:jc w:val="both"/>
        <w:rPr>
          <w:rFonts w:ascii="Times New Roman" w:hAnsi="Times New Roman" w:cs="Times New Roman"/>
          <w:lang w:val="en-US"/>
        </w:rPr>
      </w:pPr>
      <w:r w:rsidRPr="00713632">
        <w:rPr>
          <w:rFonts w:ascii="Times New Roman" w:hAnsi="Times New Roman" w:cs="Times New Roman"/>
          <w:lang w:val="en-US"/>
        </w:rPr>
        <w:t>The Bank’s location: 460001, Orenburg city, 35/1 Chkalova Street.</w:t>
      </w:r>
    </w:p>
    <w:p w:rsidR="00985956" w:rsidRDefault="00072EBF" w:rsidP="00985956">
      <w:pPr>
        <w:jc w:val="both"/>
        <w:rPr>
          <w:rFonts w:ascii="Times New Roman" w:hAnsi="Times New Roman" w:cs="Times New Roman"/>
          <w:lang w:val="en-US"/>
        </w:rPr>
      </w:pPr>
      <w:r w:rsidRPr="00713632">
        <w:rPr>
          <w:rFonts w:ascii="Times New Roman" w:hAnsi="Times New Roman" w:cs="Times New Roman"/>
          <w:lang w:val="en-US"/>
        </w:rPr>
        <w:t xml:space="preserve">At the date of December 31, 2014, the Bank has at the territory of the Russian Federation: 1 operating office in Ufa city, 1 operating office in Samara city, 13 additional offices in Orenburg city and Orenburg region, 7 </w:t>
      </w:r>
      <w:r w:rsidR="004D31F9" w:rsidRPr="00713632">
        <w:rPr>
          <w:rFonts w:ascii="Times New Roman" w:hAnsi="Times New Roman" w:cs="Times New Roman"/>
          <w:lang w:val="en-US"/>
        </w:rPr>
        <w:t>loan and cash services offices – one in Voronezh city, one in Chelyabinsk city, two in St. Petersburg, 3 in the city of Ufa. There are not any standalone and internal structural subdivisions in foreign countries.</w:t>
      </w:r>
    </w:p>
    <w:p w:rsidR="00985956" w:rsidRDefault="00985956" w:rsidP="00985956">
      <w:pPr>
        <w:jc w:val="both"/>
        <w:rPr>
          <w:rFonts w:ascii="Times New Roman" w:hAnsi="Times New Roman" w:cs="Times New Roman"/>
          <w:lang w:val="en-US"/>
        </w:rPr>
      </w:pPr>
    </w:p>
    <w:p w:rsidR="004D31F9" w:rsidRPr="00985956" w:rsidRDefault="00230312" w:rsidP="00985956">
      <w:pPr>
        <w:pStyle w:val="a7"/>
        <w:numPr>
          <w:ilvl w:val="0"/>
          <w:numId w:val="1"/>
        </w:numPr>
        <w:jc w:val="both"/>
        <w:rPr>
          <w:rFonts w:ascii="Times New Roman" w:hAnsi="Times New Roman" w:cs="Times New Roman"/>
          <w:lang w:val="en-US"/>
        </w:rPr>
      </w:pPr>
      <w:r w:rsidRPr="00985956">
        <w:rPr>
          <w:rFonts w:ascii="Times New Roman" w:hAnsi="Times New Roman" w:cs="Times New Roman"/>
          <w:b/>
          <w:lang w:val="en-US"/>
        </w:rPr>
        <w:t>Economic environment where the Bank performs its activity</w:t>
      </w:r>
    </w:p>
    <w:p w:rsidR="00230312" w:rsidRPr="00713632" w:rsidRDefault="00230312" w:rsidP="00230312">
      <w:pPr>
        <w:jc w:val="both"/>
        <w:rPr>
          <w:rFonts w:ascii="Times New Roman" w:hAnsi="Times New Roman" w:cs="Times New Roman"/>
          <w:lang w:val="en-US"/>
        </w:rPr>
      </w:pPr>
      <w:r w:rsidRPr="00713632">
        <w:rPr>
          <w:rFonts w:ascii="Times New Roman" w:hAnsi="Times New Roman" w:cs="Times New Roman"/>
          <w:lang w:val="en-US"/>
        </w:rPr>
        <w:t>The Bank performs its activity on the territory of the Russian Federation.</w:t>
      </w:r>
    </w:p>
    <w:p w:rsidR="00230312" w:rsidRPr="00713632" w:rsidRDefault="00FA2F71" w:rsidP="00230312">
      <w:pPr>
        <w:jc w:val="both"/>
        <w:rPr>
          <w:rFonts w:ascii="Times New Roman" w:hAnsi="Times New Roman" w:cs="Times New Roman"/>
          <w:lang w:val="en-US"/>
        </w:rPr>
      </w:pPr>
      <w:r w:rsidRPr="00713632">
        <w:rPr>
          <w:rFonts w:ascii="Times New Roman" w:hAnsi="Times New Roman" w:cs="Times New Roman"/>
          <w:lang w:val="en-US"/>
        </w:rPr>
        <w:t>2014 was the year when we changed our</w:t>
      </w:r>
      <w:r w:rsidR="00D9590C" w:rsidRPr="00713632">
        <w:rPr>
          <w:rFonts w:ascii="Times New Roman" w:hAnsi="Times New Roman" w:cs="Times New Roman"/>
          <w:lang w:val="en-US"/>
        </w:rPr>
        <w:t xml:space="preserve"> main strategic partners</w:t>
      </w:r>
      <w:r w:rsidR="001D2284" w:rsidRPr="00713632">
        <w:rPr>
          <w:rFonts w:ascii="Times New Roman" w:hAnsi="Times New Roman" w:cs="Times New Roman"/>
          <w:lang w:val="en-US"/>
        </w:rPr>
        <w:t>. I</w:t>
      </w:r>
      <w:r w:rsidR="00D9590C" w:rsidRPr="00713632">
        <w:rPr>
          <w:rFonts w:ascii="Times New Roman" w:hAnsi="Times New Roman" w:cs="Times New Roman"/>
          <w:lang w:val="en-US"/>
        </w:rPr>
        <w:t xml:space="preserve">t was accompanied by </w:t>
      </w:r>
      <w:r w:rsidR="002C183F" w:rsidRPr="00713632">
        <w:rPr>
          <w:rFonts w:ascii="Times New Roman" w:hAnsi="Times New Roman" w:cs="Times New Roman"/>
          <w:lang w:val="en-US"/>
        </w:rPr>
        <w:t xml:space="preserve">a cooling in relations with the West and imposing </w:t>
      </w:r>
      <w:r w:rsidR="00E821E2" w:rsidRPr="00713632">
        <w:rPr>
          <w:rFonts w:ascii="Times New Roman" w:hAnsi="Times New Roman" w:cs="Times New Roman"/>
          <w:lang w:val="en-US"/>
        </w:rPr>
        <w:t xml:space="preserve">against Russia </w:t>
      </w:r>
      <w:r w:rsidR="002C183F" w:rsidRPr="00713632">
        <w:rPr>
          <w:rFonts w:ascii="Times New Roman" w:hAnsi="Times New Roman" w:cs="Times New Roman"/>
          <w:lang w:val="en-US"/>
        </w:rPr>
        <w:t>of the package o</w:t>
      </w:r>
      <w:r w:rsidR="007D50B5" w:rsidRPr="00713632">
        <w:rPr>
          <w:rFonts w:ascii="Times New Roman" w:hAnsi="Times New Roman" w:cs="Times New Roman"/>
          <w:lang w:val="en-US"/>
        </w:rPr>
        <w:t>f sanctions ban</w:t>
      </w:r>
      <w:r w:rsidR="00E821E2" w:rsidRPr="00713632">
        <w:rPr>
          <w:rFonts w:ascii="Times New Roman" w:hAnsi="Times New Roman" w:cs="Times New Roman"/>
          <w:lang w:val="en-US"/>
        </w:rPr>
        <w:t>ning</w:t>
      </w:r>
      <w:r w:rsidR="007D50B5" w:rsidRPr="00713632">
        <w:rPr>
          <w:rFonts w:ascii="Times New Roman" w:hAnsi="Times New Roman" w:cs="Times New Roman"/>
          <w:lang w:val="en-US"/>
        </w:rPr>
        <w:t xml:space="preserve"> access to the foreign loan market, cancel</w:t>
      </w:r>
      <w:r w:rsidR="00E821E2" w:rsidRPr="00713632">
        <w:rPr>
          <w:rFonts w:ascii="Times New Roman" w:hAnsi="Times New Roman" w:cs="Times New Roman"/>
          <w:lang w:val="en-US"/>
        </w:rPr>
        <w:t>ing contracts and providing</w:t>
      </w:r>
      <w:r w:rsidR="007D50B5" w:rsidRPr="00713632">
        <w:rPr>
          <w:rFonts w:ascii="Times New Roman" w:hAnsi="Times New Roman" w:cs="Times New Roman"/>
          <w:lang w:val="en-US"/>
        </w:rPr>
        <w:t xml:space="preserve"> withdrawal of foreign assets from the country, closing of foreign enterprises and </w:t>
      </w:r>
      <w:r w:rsidRPr="00713632">
        <w:rPr>
          <w:rFonts w:ascii="Times New Roman" w:hAnsi="Times New Roman" w:cs="Times New Roman"/>
          <w:lang w:val="en-US"/>
        </w:rPr>
        <w:t xml:space="preserve">decline in production. </w:t>
      </w:r>
      <w:r w:rsidR="00290D8D" w:rsidRPr="00713632">
        <w:rPr>
          <w:rFonts w:ascii="Times New Roman" w:hAnsi="Times New Roman" w:cs="Times New Roman"/>
          <w:lang w:val="en-US"/>
        </w:rPr>
        <w:t xml:space="preserve">The side elements of this confrontation were weakening of the ruble and reduction of </w:t>
      </w:r>
      <w:r w:rsidR="00E821E2" w:rsidRPr="00713632">
        <w:rPr>
          <w:rFonts w:ascii="Times New Roman" w:hAnsi="Times New Roman" w:cs="Times New Roman"/>
          <w:lang w:val="en-US"/>
        </w:rPr>
        <w:t xml:space="preserve">price for energy resources </w:t>
      </w:r>
      <w:r w:rsidR="001D2284" w:rsidRPr="00713632">
        <w:rPr>
          <w:rFonts w:ascii="Times New Roman" w:hAnsi="Times New Roman" w:cs="Times New Roman"/>
          <w:lang w:val="en-US"/>
        </w:rPr>
        <w:t>-</w:t>
      </w:r>
      <w:r w:rsidR="00E821E2" w:rsidRPr="00713632">
        <w:rPr>
          <w:rFonts w:ascii="Times New Roman" w:hAnsi="Times New Roman" w:cs="Times New Roman"/>
          <w:lang w:val="en-US"/>
        </w:rPr>
        <w:t xml:space="preserve"> the main items of budget revenues. </w:t>
      </w:r>
      <w:r w:rsidR="006F1F60" w:rsidRPr="00713632">
        <w:rPr>
          <w:rFonts w:ascii="Times New Roman" w:hAnsi="Times New Roman" w:cs="Times New Roman"/>
          <w:lang w:val="en-US"/>
        </w:rPr>
        <w:t>Threats – such potential sanctions</w:t>
      </w:r>
      <w:r w:rsidR="001D2284" w:rsidRPr="00713632">
        <w:rPr>
          <w:rFonts w:ascii="Times New Roman" w:hAnsi="Times New Roman" w:cs="Times New Roman"/>
          <w:lang w:val="en-US"/>
        </w:rPr>
        <w:t xml:space="preserve"> as isolation of our</w:t>
      </w:r>
      <w:r w:rsidR="006F1F60" w:rsidRPr="00713632">
        <w:rPr>
          <w:rFonts w:ascii="Times New Roman" w:hAnsi="Times New Roman" w:cs="Times New Roman"/>
          <w:lang w:val="en-US"/>
        </w:rPr>
        <w:t xml:space="preserve"> c</w:t>
      </w:r>
      <w:r w:rsidR="00345F09" w:rsidRPr="00713632">
        <w:rPr>
          <w:rFonts w:ascii="Times New Roman" w:hAnsi="Times New Roman" w:cs="Times New Roman"/>
          <w:lang w:val="en-US"/>
        </w:rPr>
        <w:t>ountry from SWIFT as it happened</w:t>
      </w:r>
      <w:r w:rsidR="006F1F60" w:rsidRPr="00713632">
        <w:rPr>
          <w:rFonts w:ascii="Times New Roman" w:hAnsi="Times New Roman" w:cs="Times New Roman"/>
          <w:lang w:val="en-US"/>
        </w:rPr>
        <w:t xml:space="preserve"> to Iran, exit of Visa and </w:t>
      </w:r>
      <w:r w:rsidR="00D6130B" w:rsidRPr="00713632">
        <w:rPr>
          <w:rFonts w:ascii="Times New Roman" w:hAnsi="Times New Roman" w:cs="Times New Roman"/>
          <w:lang w:val="en-US"/>
        </w:rPr>
        <w:t>MasterCard</w:t>
      </w:r>
      <w:r w:rsidR="006F1F60" w:rsidRPr="00713632">
        <w:rPr>
          <w:rFonts w:ascii="Times New Roman" w:hAnsi="Times New Roman" w:cs="Times New Roman"/>
          <w:lang w:val="en-US"/>
        </w:rPr>
        <w:t xml:space="preserve"> payment systems from the Russian market </w:t>
      </w:r>
      <w:r w:rsidR="00345F09" w:rsidRPr="00713632">
        <w:rPr>
          <w:rFonts w:ascii="Times New Roman" w:hAnsi="Times New Roman" w:cs="Times New Roman"/>
          <w:lang w:val="en-US"/>
        </w:rPr>
        <w:t xml:space="preserve">(realized only in respect of Crimean banks) </w:t>
      </w:r>
      <w:r w:rsidR="006F1F60" w:rsidRPr="00713632">
        <w:rPr>
          <w:rFonts w:ascii="Times New Roman" w:hAnsi="Times New Roman" w:cs="Times New Roman"/>
          <w:lang w:val="en-US"/>
        </w:rPr>
        <w:t>– also had a</w:t>
      </w:r>
      <w:r w:rsidR="00345F09" w:rsidRPr="00713632">
        <w:rPr>
          <w:rFonts w:ascii="Times New Roman" w:hAnsi="Times New Roman" w:cs="Times New Roman"/>
          <w:lang w:val="en-US"/>
        </w:rPr>
        <w:t xml:space="preserve"> negative impact on the market.</w:t>
      </w:r>
    </w:p>
    <w:p w:rsidR="00D37FCA" w:rsidRPr="00713632" w:rsidRDefault="00D37FCA" w:rsidP="00230312">
      <w:pPr>
        <w:jc w:val="both"/>
        <w:rPr>
          <w:rFonts w:ascii="Times New Roman" w:hAnsi="Times New Roman" w:cs="Times New Roman"/>
          <w:lang w:val="en-US"/>
        </w:rPr>
      </w:pPr>
      <w:r w:rsidRPr="00713632">
        <w:rPr>
          <w:rFonts w:ascii="Times New Roman" w:hAnsi="Times New Roman" w:cs="Times New Roman"/>
          <w:lang w:val="en-US"/>
        </w:rPr>
        <w:lastRenderedPageBreak/>
        <w:t xml:space="preserve">Russian people will remember the expiring year for the surge in </w:t>
      </w:r>
      <w:r w:rsidR="001D5710" w:rsidRPr="00713632">
        <w:rPr>
          <w:rFonts w:ascii="Times New Roman" w:hAnsi="Times New Roman" w:cs="Times New Roman"/>
          <w:lang w:val="en-US"/>
        </w:rPr>
        <w:t xml:space="preserve">prices for </w:t>
      </w:r>
      <w:r w:rsidRPr="00713632">
        <w:rPr>
          <w:rFonts w:ascii="Times New Roman" w:hAnsi="Times New Roman" w:cs="Times New Roman"/>
          <w:lang w:val="en-US"/>
        </w:rPr>
        <w:t xml:space="preserve">food and import </w:t>
      </w:r>
      <w:r w:rsidR="001D5710" w:rsidRPr="00713632">
        <w:rPr>
          <w:rFonts w:ascii="Times New Roman" w:hAnsi="Times New Roman" w:cs="Times New Roman"/>
          <w:lang w:val="en-US"/>
        </w:rPr>
        <w:t>products, depreciation of savings because of national currency devaluation, feverish buying of household appliances, cars and real estate regarded as the last attempt to save and increase savings.</w:t>
      </w:r>
      <w:r w:rsidR="00EF5035" w:rsidRPr="00713632">
        <w:rPr>
          <w:rFonts w:ascii="Times New Roman" w:hAnsi="Times New Roman" w:cs="Times New Roman"/>
          <w:lang w:val="en-US"/>
        </w:rPr>
        <w:t xml:space="preserve"> At year-end 2014, inflation reached</w:t>
      </w:r>
      <w:r w:rsidR="001D5710" w:rsidRPr="00713632">
        <w:rPr>
          <w:rFonts w:ascii="Times New Roman" w:hAnsi="Times New Roman" w:cs="Times New Roman"/>
          <w:lang w:val="en-US"/>
        </w:rPr>
        <w:t xml:space="preserve"> 11.4%.</w:t>
      </w:r>
    </w:p>
    <w:p w:rsidR="00EF5035" w:rsidRPr="00713632" w:rsidRDefault="00EF5035" w:rsidP="00230312">
      <w:pPr>
        <w:jc w:val="both"/>
        <w:rPr>
          <w:rFonts w:ascii="Times New Roman" w:hAnsi="Times New Roman" w:cs="Times New Roman"/>
          <w:lang w:val="en-US"/>
        </w:rPr>
      </w:pPr>
      <w:r w:rsidRPr="00713632">
        <w:rPr>
          <w:rFonts w:ascii="Times New Roman" w:hAnsi="Times New Roman" w:cs="Times New Roman"/>
          <w:lang w:val="en-US"/>
        </w:rPr>
        <w:t xml:space="preserve">Bank system </w:t>
      </w:r>
      <w:r w:rsidR="004F4EFC" w:rsidRPr="00713632">
        <w:rPr>
          <w:rFonts w:ascii="Times New Roman" w:hAnsi="Times New Roman" w:cs="Times New Roman"/>
          <w:lang w:val="en-US"/>
        </w:rPr>
        <w:t xml:space="preserve">faced serious difficulties: liquidity problem, </w:t>
      </w:r>
      <w:r w:rsidR="000E68B0" w:rsidRPr="00713632">
        <w:rPr>
          <w:rFonts w:ascii="Times New Roman" w:hAnsi="Times New Roman" w:cs="Times New Roman"/>
          <w:lang w:val="en-US"/>
        </w:rPr>
        <w:t xml:space="preserve">active outflow of the individuals’ funds from deposits, revocation of </w:t>
      </w:r>
      <w:r w:rsidR="00D6130B" w:rsidRPr="00713632">
        <w:rPr>
          <w:rFonts w:ascii="Times New Roman" w:hAnsi="Times New Roman" w:cs="Times New Roman"/>
          <w:lang w:val="en-US"/>
        </w:rPr>
        <w:t>licenses</w:t>
      </w:r>
      <w:r w:rsidR="000E68B0" w:rsidRPr="00713632">
        <w:rPr>
          <w:rFonts w:ascii="Times New Roman" w:hAnsi="Times New Roman" w:cs="Times New Roman"/>
          <w:lang w:val="en-US"/>
        </w:rPr>
        <w:t xml:space="preserve"> from 86 credit </w:t>
      </w:r>
      <w:r w:rsidR="00C15CE1" w:rsidRPr="00713632">
        <w:rPr>
          <w:rFonts w:ascii="Times New Roman" w:hAnsi="Times New Roman" w:cs="Times New Roman"/>
          <w:lang w:val="en-US"/>
        </w:rPr>
        <w:t xml:space="preserve">organizations, deterioration </w:t>
      </w:r>
      <w:r w:rsidR="000E68B0" w:rsidRPr="00713632">
        <w:rPr>
          <w:rFonts w:ascii="Times New Roman" w:hAnsi="Times New Roman" w:cs="Times New Roman"/>
          <w:lang w:val="en-US"/>
        </w:rPr>
        <w:t xml:space="preserve">of </w:t>
      </w:r>
      <w:r w:rsidR="006607DE" w:rsidRPr="00713632">
        <w:rPr>
          <w:rFonts w:ascii="Times New Roman" w:hAnsi="Times New Roman" w:cs="Times New Roman"/>
          <w:lang w:val="en-US"/>
        </w:rPr>
        <w:t xml:space="preserve">earlier </w:t>
      </w:r>
      <w:r w:rsidR="000E68B0" w:rsidRPr="00713632">
        <w:rPr>
          <w:rFonts w:ascii="Times New Roman" w:hAnsi="Times New Roman" w:cs="Times New Roman"/>
          <w:lang w:val="en-US"/>
        </w:rPr>
        <w:t>credits</w:t>
      </w:r>
      <w:r w:rsidR="00C15CE1" w:rsidRPr="00713632">
        <w:rPr>
          <w:lang w:val="en-US"/>
        </w:rPr>
        <w:t xml:space="preserve"> </w:t>
      </w:r>
      <w:r w:rsidR="00C15CE1" w:rsidRPr="00713632">
        <w:rPr>
          <w:rFonts w:ascii="Times New Roman" w:hAnsi="Times New Roman" w:cs="Times New Roman"/>
          <w:lang w:val="en-US"/>
        </w:rPr>
        <w:t>quality</w:t>
      </w:r>
      <w:r w:rsidR="006607DE" w:rsidRPr="00713632">
        <w:rPr>
          <w:rFonts w:ascii="Times New Roman" w:hAnsi="Times New Roman" w:cs="Times New Roman"/>
          <w:lang w:val="en-US"/>
        </w:rPr>
        <w:t xml:space="preserve"> (debt growth caused by the ruble devaluation). During this year, the key rate of the Central Bank increased </w:t>
      </w:r>
      <w:r w:rsidR="00C15CE1" w:rsidRPr="00713632">
        <w:rPr>
          <w:rFonts w:ascii="Times New Roman" w:hAnsi="Times New Roman" w:cs="Times New Roman"/>
          <w:lang w:val="en-US"/>
        </w:rPr>
        <w:t xml:space="preserve">consistently </w:t>
      </w:r>
      <w:r w:rsidR="006607DE" w:rsidRPr="00713632">
        <w:rPr>
          <w:rFonts w:ascii="Times New Roman" w:hAnsi="Times New Roman" w:cs="Times New Roman"/>
          <w:lang w:val="en-US"/>
        </w:rPr>
        <w:t xml:space="preserve">from 5.5% at the beginning of the year to 17% in December. </w:t>
      </w:r>
      <w:r w:rsidR="00057F14">
        <w:rPr>
          <w:rFonts w:ascii="Times New Roman" w:hAnsi="Times New Roman" w:cs="Times New Roman"/>
          <w:lang w:val="en-US"/>
        </w:rPr>
        <w:t>After the last increase in Dece</w:t>
      </w:r>
      <w:r w:rsidR="00D6130B">
        <w:rPr>
          <w:rFonts w:ascii="Times New Roman" w:hAnsi="Times New Roman" w:cs="Times New Roman"/>
          <w:lang w:val="en-US"/>
        </w:rPr>
        <w:t>m</w:t>
      </w:r>
      <w:r w:rsidR="006607DE" w:rsidRPr="00713632">
        <w:rPr>
          <w:rFonts w:ascii="Times New Roman" w:hAnsi="Times New Roman" w:cs="Times New Roman"/>
          <w:lang w:val="en-US"/>
        </w:rPr>
        <w:t xml:space="preserve">ber by 6.5% at once, banks were very active to raise the rates for open market. </w:t>
      </w:r>
    </w:p>
    <w:p w:rsidR="006607DE" w:rsidRPr="00713632" w:rsidRDefault="006607DE" w:rsidP="00230312">
      <w:pPr>
        <w:jc w:val="both"/>
        <w:rPr>
          <w:rFonts w:ascii="Times New Roman" w:hAnsi="Times New Roman" w:cs="Times New Roman"/>
          <w:lang w:val="en-US"/>
        </w:rPr>
      </w:pPr>
    </w:p>
    <w:p w:rsidR="000D0F4D" w:rsidRPr="00713632" w:rsidRDefault="000D0F4D" w:rsidP="000D0F4D">
      <w:pPr>
        <w:pStyle w:val="a7"/>
        <w:numPr>
          <w:ilvl w:val="0"/>
          <w:numId w:val="1"/>
        </w:numPr>
        <w:jc w:val="both"/>
        <w:rPr>
          <w:rFonts w:ascii="Times New Roman" w:hAnsi="Times New Roman" w:cs="Times New Roman"/>
          <w:b/>
          <w:lang w:val="en-US"/>
        </w:rPr>
      </w:pPr>
      <w:r w:rsidRPr="00713632">
        <w:rPr>
          <w:rFonts w:ascii="Times New Roman" w:hAnsi="Times New Roman" w:cs="Times New Roman"/>
          <w:b/>
          <w:lang w:val="en-US"/>
        </w:rPr>
        <w:t>Basic principles of reporting</w:t>
      </w:r>
    </w:p>
    <w:p w:rsidR="000D0F4D" w:rsidRPr="00713632" w:rsidRDefault="00DD4667" w:rsidP="000D0F4D">
      <w:pPr>
        <w:jc w:val="both"/>
        <w:rPr>
          <w:rFonts w:ascii="Times New Roman" w:hAnsi="Times New Roman" w:cs="Times New Roman"/>
          <w:i/>
          <w:lang w:val="en-US"/>
        </w:rPr>
      </w:pPr>
      <w:r w:rsidRPr="00713632">
        <w:rPr>
          <w:rFonts w:ascii="Times New Roman" w:hAnsi="Times New Roman" w:cs="Times New Roman"/>
          <w:b/>
          <w:i/>
          <w:lang w:val="en-US"/>
        </w:rPr>
        <w:t>General provisions</w:t>
      </w:r>
    </w:p>
    <w:p w:rsidR="00DD4667" w:rsidRPr="00713632" w:rsidRDefault="00DD4667" w:rsidP="000D0F4D">
      <w:pPr>
        <w:jc w:val="both"/>
        <w:rPr>
          <w:rFonts w:ascii="Times New Roman" w:hAnsi="Times New Roman" w:cs="Times New Roman"/>
          <w:lang w:val="en-US"/>
        </w:rPr>
      </w:pPr>
      <w:r w:rsidRPr="00713632">
        <w:rPr>
          <w:rFonts w:ascii="Times New Roman" w:hAnsi="Times New Roman" w:cs="Times New Roman"/>
          <w:lang w:val="en-US"/>
        </w:rPr>
        <w:t xml:space="preserve">The Bank’s financial statements were prepared in accordance with </w:t>
      </w:r>
      <w:r w:rsidR="00B40562" w:rsidRPr="00713632">
        <w:rPr>
          <w:rFonts w:ascii="Times New Roman" w:hAnsi="Times New Roman" w:cs="Times New Roman"/>
          <w:lang w:val="en-US"/>
        </w:rPr>
        <w:t xml:space="preserve">the International Financial Reporting Standards (IFRS), including all the standards and interpretations accepted earlier by the International Accounting Standards Committee. </w:t>
      </w:r>
      <w:proofErr w:type="gramStart"/>
      <w:r w:rsidR="00B40562" w:rsidRPr="00713632">
        <w:rPr>
          <w:rFonts w:ascii="Times New Roman" w:hAnsi="Times New Roman" w:cs="Times New Roman"/>
          <w:lang w:val="en-US"/>
        </w:rPr>
        <w:t xml:space="preserve">The Bank </w:t>
      </w:r>
      <w:r w:rsidR="00A6554C" w:rsidRPr="00713632">
        <w:rPr>
          <w:rFonts w:ascii="Times New Roman" w:hAnsi="Times New Roman" w:cs="Times New Roman"/>
          <w:lang w:val="en-US"/>
        </w:rPr>
        <w:t>keeps accounting records in accordance with the banking legislation of the Russian Federation.</w:t>
      </w:r>
      <w:proofErr w:type="gramEnd"/>
      <w:r w:rsidR="00A6554C" w:rsidRPr="00713632">
        <w:rPr>
          <w:rFonts w:ascii="Times New Roman" w:hAnsi="Times New Roman" w:cs="Times New Roman"/>
          <w:lang w:val="en-US"/>
        </w:rPr>
        <w:t xml:space="preserve"> These financial statements were prepared on the grounds of the accounting records wit</w:t>
      </w:r>
      <w:r w:rsidR="00144F82" w:rsidRPr="00713632">
        <w:rPr>
          <w:rFonts w:ascii="Times New Roman" w:hAnsi="Times New Roman" w:cs="Times New Roman"/>
          <w:lang w:val="en-US"/>
        </w:rPr>
        <w:t xml:space="preserve">h the corrections necessary to adjust it in accordance with all essential aspects </w:t>
      </w:r>
      <w:r w:rsidR="001A2902" w:rsidRPr="00713632">
        <w:rPr>
          <w:rFonts w:ascii="Times New Roman" w:hAnsi="Times New Roman" w:cs="Times New Roman"/>
          <w:lang w:val="en-US"/>
        </w:rPr>
        <w:t>of IFRS.</w:t>
      </w:r>
    </w:p>
    <w:p w:rsidR="001A2902" w:rsidRPr="00713632" w:rsidRDefault="003A15BC" w:rsidP="000D0F4D">
      <w:pPr>
        <w:jc w:val="both"/>
        <w:rPr>
          <w:rFonts w:ascii="Times New Roman" w:hAnsi="Times New Roman" w:cs="Times New Roman"/>
          <w:b/>
          <w:i/>
          <w:lang w:val="en-US"/>
        </w:rPr>
      </w:pPr>
      <w:r w:rsidRPr="00713632">
        <w:rPr>
          <w:rFonts w:ascii="Times New Roman" w:hAnsi="Times New Roman" w:cs="Times New Roman"/>
          <w:b/>
          <w:i/>
          <w:lang w:val="en-US"/>
        </w:rPr>
        <w:t>Conversion to new and re</w:t>
      </w:r>
      <w:r w:rsidR="00816320">
        <w:rPr>
          <w:rFonts w:ascii="Times New Roman" w:hAnsi="Times New Roman" w:cs="Times New Roman"/>
          <w:b/>
          <w:i/>
          <w:lang w:val="en-US"/>
        </w:rPr>
        <w:t>vis</w:t>
      </w:r>
      <w:r w:rsidRPr="00713632">
        <w:rPr>
          <w:rFonts w:ascii="Times New Roman" w:hAnsi="Times New Roman" w:cs="Times New Roman"/>
          <w:b/>
          <w:i/>
          <w:lang w:val="en-US"/>
        </w:rPr>
        <w:t>ed standards and interpretations</w:t>
      </w:r>
    </w:p>
    <w:p w:rsidR="003A15BC" w:rsidRPr="00713632" w:rsidRDefault="003A15BC" w:rsidP="000D0F4D">
      <w:pPr>
        <w:jc w:val="both"/>
        <w:rPr>
          <w:rFonts w:ascii="Times New Roman" w:hAnsi="Times New Roman" w:cs="Times New Roman"/>
          <w:lang w:val="en-US"/>
        </w:rPr>
      </w:pPr>
      <w:r w:rsidRPr="00713632">
        <w:rPr>
          <w:rFonts w:ascii="Times New Roman" w:hAnsi="Times New Roman" w:cs="Times New Roman"/>
          <w:lang w:val="en-US"/>
        </w:rPr>
        <w:t>The management prepared these financial statements basing on the principle of the constantly operating organization. Using this judgement, the management took into account current intensions, operation</w:t>
      </w:r>
      <w:r w:rsidR="0030551E" w:rsidRPr="00713632">
        <w:rPr>
          <w:rFonts w:ascii="Times New Roman" w:hAnsi="Times New Roman" w:cs="Times New Roman"/>
          <w:lang w:val="en-US"/>
        </w:rPr>
        <w:t>s</w:t>
      </w:r>
      <w:r w:rsidRPr="00713632">
        <w:rPr>
          <w:rFonts w:ascii="Times New Roman" w:hAnsi="Times New Roman" w:cs="Times New Roman"/>
          <w:lang w:val="en-US"/>
        </w:rPr>
        <w:t xml:space="preserve"> profitability and financial resources available.</w:t>
      </w:r>
    </w:p>
    <w:p w:rsidR="004A6583" w:rsidRPr="00713632" w:rsidRDefault="004A6583" w:rsidP="000D0F4D">
      <w:pPr>
        <w:jc w:val="both"/>
        <w:rPr>
          <w:rFonts w:ascii="Times New Roman" w:hAnsi="Times New Roman" w:cs="Times New Roman"/>
          <w:lang w:val="en-US"/>
        </w:rPr>
      </w:pPr>
      <w:r w:rsidRPr="00713632">
        <w:rPr>
          <w:rFonts w:ascii="Times New Roman" w:hAnsi="Times New Roman" w:cs="Times New Roman"/>
          <w:lang w:val="en-US"/>
        </w:rPr>
        <w:t>Some new IFRS became obligatory for the Bank during the period from January 01, 2014, till December 31. 2014.</w:t>
      </w:r>
    </w:p>
    <w:p w:rsidR="004A6583" w:rsidRPr="00713632" w:rsidRDefault="004A6583" w:rsidP="000D0F4D">
      <w:pPr>
        <w:jc w:val="both"/>
        <w:rPr>
          <w:rFonts w:ascii="Times New Roman" w:hAnsi="Times New Roman" w:cs="Times New Roman"/>
          <w:lang w:val="en-US"/>
        </w:rPr>
      </w:pPr>
      <w:r w:rsidRPr="00713632">
        <w:rPr>
          <w:rFonts w:ascii="Times New Roman" w:hAnsi="Times New Roman" w:cs="Times New Roman"/>
          <w:lang w:val="en-US"/>
        </w:rPr>
        <w:t>The accounting policy</w:t>
      </w:r>
      <w:r w:rsidR="0030551E" w:rsidRPr="00713632">
        <w:rPr>
          <w:lang w:val="en-US"/>
        </w:rPr>
        <w:t xml:space="preserve"> </w:t>
      </w:r>
      <w:r w:rsidR="0030551E" w:rsidRPr="00713632">
        <w:rPr>
          <w:rFonts w:ascii="Times New Roman" w:hAnsi="Times New Roman" w:cs="Times New Roman"/>
          <w:lang w:val="en-US"/>
        </w:rPr>
        <w:t>applied</w:t>
      </w:r>
      <w:r w:rsidRPr="00713632">
        <w:rPr>
          <w:rFonts w:ascii="Times New Roman" w:hAnsi="Times New Roman" w:cs="Times New Roman"/>
          <w:lang w:val="en-US"/>
        </w:rPr>
        <w:t xml:space="preserve"> generally corresponds to that one used in the previous financial year except for the application by the Bank of new, re</w:t>
      </w:r>
      <w:r w:rsidR="00816320">
        <w:rPr>
          <w:rFonts w:ascii="Times New Roman" w:hAnsi="Times New Roman" w:cs="Times New Roman"/>
          <w:lang w:val="en-US"/>
        </w:rPr>
        <w:t>vis</w:t>
      </w:r>
      <w:r w:rsidRPr="00713632">
        <w:rPr>
          <w:rFonts w:ascii="Times New Roman" w:hAnsi="Times New Roman" w:cs="Times New Roman"/>
          <w:lang w:val="en-US"/>
        </w:rPr>
        <w:t xml:space="preserve">ed standards obligatory in respect of annual periods </w:t>
      </w:r>
      <w:r w:rsidR="0009086E" w:rsidRPr="00713632">
        <w:rPr>
          <w:rFonts w:ascii="Times New Roman" w:hAnsi="Times New Roman" w:cs="Times New Roman"/>
          <w:lang w:val="en-US"/>
        </w:rPr>
        <w:t>beginning on</w:t>
      </w:r>
      <w:r w:rsidR="00E8221D" w:rsidRPr="00713632">
        <w:rPr>
          <w:rFonts w:ascii="Times New Roman" w:hAnsi="Times New Roman" w:cs="Times New Roman"/>
          <w:lang w:val="en-US"/>
        </w:rPr>
        <w:t xml:space="preserve"> January 01, 2014.</w:t>
      </w:r>
    </w:p>
    <w:p w:rsidR="00345F09" w:rsidRPr="00713632" w:rsidRDefault="00792DE5" w:rsidP="00230312">
      <w:pPr>
        <w:jc w:val="both"/>
        <w:rPr>
          <w:rFonts w:ascii="Times New Roman" w:hAnsi="Times New Roman" w:cs="Times New Roman"/>
          <w:lang w:val="en-US"/>
        </w:rPr>
      </w:pPr>
      <w:r w:rsidRPr="00713632">
        <w:rPr>
          <w:rFonts w:ascii="Times New Roman" w:hAnsi="Times New Roman" w:cs="Times New Roman"/>
          <w:lang w:val="en-US"/>
        </w:rPr>
        <w:t xml:space="preserve">Below </w:t>
      </w:r>
      <w:r w:rsidR="00207730" w:rsidRPr="00713632">
        <w:rPr>
          <w:rFonts w:ascii="Times New Roman" w:hAnsi="Times New Roman" w:cs="Times New Roman"/>
          <w:lang w:val="en-US"/>
        </w:rPr>
        <w:t>one can find</w:t>
      </w:r>
      <w:r w:rsidR="00816320">
        <w:rPr>
          <w:rFonts w:ascii="Times New Roman" w:hAnsi="Times New Roman" w:cs="Times New Roman"/>
          <w:lang w:val="en-US"/>
        </w:rPr>
        <w:t xml:space="preserve"> new and revis</w:t>
      </w:r>
      <w:r w:rsidRPr="00713632">
        <w:rPr>
          <w:rFonts w:ascii="Times New Roman" w:hAnsi="Times New Roman" w:cs="Times New Roman"/>
          <w:lang w:val="en-US"/>
        </w:rPr>
        <w:t xml:space="preserve">ed standards and interpretations that are currently applicable to the Bank’s activity, as well as the description of their influence on the Bank’s accounting policy. </w:t>
      </w:r>
      <w:r w:rsidR="00D3757E" w:rsidRPr="00713632">
        <w:rPr>
          <w:rFonts w:ascii="Times New Roman" w:hAnsi="Times New Roman" w:cs="Times New Roman"/>
          <w:lang w:val="en-US"/>
        </w:rPr>
        <w:t>All the ch</w:t>
      </w:r>
      <w:r w:rsidR="0094232D">
        <w:rPr>
          <w:rFonts w:ascii="Times New Roman" w:hAnsi="Times New Roman" w:cs="Times New Roman"/>
          <w:lang w:val="en-US"/>
        </w:rPr>
        <w:t>anges in accounting policy were</w:t>
      </w:r>
      <w:r w:rsidR="0094232D" w:rsidRPr="0094232D">
        <w:rPr>
          <w:rFonts w:ascii="Times New Roman" w:hAnsi="Times New Roman" w:cs="Times New Roman"/>
          <w:lang w:val="en-US"/>
        </w:rPr>
        <w:t xml:space="preserve"> </w:t>
      </w:r>
      <w:r w:rsidR="00D3757E" w:rsidRPr="00713632">
        <w:rPr>
          <w:rFonts w:ascii="Times New Roman" w:hAnsi="Times New Roman" w:cs="Times New Roman"/>
          <w:lang w:val="en-US"/>
        </w:rPr>
        <w:t>made retrospectively taking into account the adjustments to undistributed profit at the date of January 01, 2014, unless otherwise noted.</w:t>
      </w:r>
    </w:p>
    <w:p w:rsidR="00D3757E" w:rsidRPr="00713632" w:rsidRDefault="00BA3E89" w:rsidP="00230312">
      <w:pPr>
        <w:jc w:val="both"/>
        <w:rPr>
          <w:rFonts w:ascii="Times New Roman" w:hAnsi="Times New Roman" w:cs="Times New Roman"/>
          <w:lang w:val="en-US"/>
        </w:rPr>
      </w:pPr>
      <w:r w:rsidRPr="00713632">
        <w:rPr>
          <w:rFonts w:ascii="Times New Roman" w:hAnsi="Times New Roman" w:cs="Times New Roman"/>
          <w:lang w:val="en-US"/>
        </w:rPr>
        <w:t>The a</w:t>
      </w:r>
      <w:r w:rsidR="000920C2" w:rsidRPr="00713632">
        <w:rPr>
          <w:rFonts w:ascii="Times New Roman" w:hAnsi="Times New Roman" w:cs="Times New Roman"/>
          <w:lang w:val="en-US"/>
        </w:rPr>
        <w:t>mendments to IFRS (IAS) 32 “</w:t>
      </w:r>
      <w:r w:rsidR="004E66F8" w:rsidRPr="00713632">
        <w:rPr>
          <w:rFonts w:ascii="Times New Roman" w:hAnsi="Times New Roman" w:cs="Times New Roman"/>
          <w:lang w:val="en-US"/>
        </w:rPr>
        <w:t>Financial I</w:t>
      </w:r>
      <w:r w:rsidR="000920C2" w:rsidRPr="00713632">
        <w:rPr>
          <w:rFonts w:ascii="Times New Roman" w:hAnsi="Times New Roman" w:cs="Times New Roman"/>
          <w:lang w:val="en-US"/>
        </w:rPr>
        <w:t>nstruments: Presentation” (hereinafter – IFRS (IAS) 32), IFRS (IAS) 7 “</w:t>
      </w:r>
      <w:r w:rsidR="004E66F8" w:rsidRPr="00713632">
        <w:rPr>
          <w:rFonts w:ascii="Times New Roman" w:hAnsi="Times New Roman" w:cs="Times New Roman"/>
          <w:lang w:val="en-US"/>
        </w:rPr>
        <w:t xml:space="preserve">Financial Instruments: Disclosures” (hereinafter – IFRS (IAS) 7) – “Offsetting Financial Assets and Financial Liabilities” </w:t>
      </w:r>
      <w:r w:rsidRPr="00713632">
        <w:rPr>
          <w:rFonts w:ascii="Times New Roman" w:hAnsi="Times New Roman" w:cs="Times New Roman"/>
          <w:lang w:val="en-US"/>
        </w:rPr>
        <w:t xml:space="preserve">were issued in December 2011; they </w:t>
      </w:r>
      <w:r w:rsidR="00735F66" w:rsidRPr="00713632">
        <w:rPr>
          <w:rFonts w:ascii="Times New Roman" w:hAnsi="Times New Roman" w:cs="Times New Roman"/>
          <w:lang w:val="en-US"/>
        </w:rPr>
        <w:t xml:space="preserve">are effective </w:t>
      </w:r>
      <w:r w:rsidRPr="00713632">
        <w:rPr>
          <w:rFonts w:ascii="Times New Roman" w:hAnsi="Times New Roman" w:cs="Times New Roman"/>
          <w:lang w:val="en-US"/>
        </w:rPr>
        <w:t xml:space="preserve">for annual periods </w:t>
      </w:r>
      <w:r w:rsidR="00A57666" w:rsidRPr="00713632">
        <w:rPr>
          <w:rFonts w:ascii="Times New Roman" w:hAnsi="Times New Roman" w:cs="Times New Roman"/>
          <w:lang w:val="en-US"/>
        </w:rPr>
        <w:t>beginning on or after</w:t>
      </w:r>
      <w:r w:rsidRPr="00713632">
        <w:rPr>
          <w:rFonts w:ascii="Times New Roman" w:hAnsi="Times New Roman" w:cs="Times New Roman"/>
          <w:lang w:val="en-US"/>
        </w:rPr>
        <w:t xml:space="preserve"> January 01, 2014, </w:t>
      </w:r>
      <w:r w:rsidR="00735F66" w:rsidRPr="00713632">
        <w:rPr>
          <w:rFonts w:ascii="Times New Roman" w:hAnsi="Times New Roman" w:cs="Times New Roman"/>
          <w:lang w:val="en-US"/>
        </w:rPr>
        <w:t>and are required to be applied retrospectively</w:t>
      </w:r>
      <w:r w:rsidRPr="00713632">
        <w:rPr>
          <w:rFonts w:ascii="Times New Roman" w:hAnsi="Times New Roman" w:cs="Times New Roman"/>
          <w:lang w:val="en-US"/>
        </w:rPr>
        <w:t xml:space="preserve">. </w:t>
      </w:r>
      <w:r w:rsidR="008B6B1F" w:rsidRPr="00713632">
        <w:rPr>
          <w:rFonts w:ascii="Times New Roman" w:hAnsi="Times New Roman" w:cs="Times New Roman"/>
          <w:lang w:val="en-US"/>
        </w:rPr>
        <w:t xml:space="preserve">These amendments </w:t>
      </w:r>
      <w:r w:rsidR="00F24537" w:rsidRPr="00713632">
        <w:rPr>
          <w:rFonts w:ascii="Times New Roman" w:hAnsi="Times New Roman" w:cs="Times New Roman"/>
          <w:lang w:val="en-US"/>
        </w:rPr>
        <w:t>clarify the meaning of ‘currently has a legally enforceable right of set-off’</w:t>
      </w:r>
      <w:r w:rsidR="008B6B1F" w:rsidRPr="00713632">
        <w:rPr>
          <w:rFonts w:ascii="Times New Roman" w:hAnsi="Times New Roman" w:cs="Times New Roman"/>
          <w:lang w:val="en-US"/>
        </w:rPr>
        <w:t xml:space="preserve"> </w:t>
      </w:r>
      <w:r w:rsidR="00735F66" w:rsidRPr="00713632">
        <w:rPr>
          <w:rFonts w:ascii="Times New Roman" w:hAnsi="Times New Roman" w:cs="Times New Roman"/>
          <w:lang w:val="en-US"/>
        </w:rPr>
        <w:t xml:space="preserve">and </w:t>
      </w:r>
      <w:r w:rsidR="006103A6" w:rsidRPr="00713632">
        <w:rPr>
          <w:rFonts w:ascii="Times New Roman" w:hAnsi="Times New Roman" w:cs="Times New Roman"/>
          <w:lang w:val="en-US"/>
        </w:rPr>
        <w:t xml:space="preserve">explain how to apply a set-off criterion used by IFRS (IAS) 32 for </w:t>
      </w:r>
      <w:r w:rsidR="006A0E8B" w:rsidRPr="00713632">
        <w:rPr>
          <w:rFonts w:ascii="Times New Roman" w:hAnsi="Times New Roman" w:cs="Times New Roman"/>
          <w:lang w:val="en-US"/>
        </w:rPr>
        <w:t xml:space="preserve">settlement systems (such as </w:t>
      </w:r>
      <w:r w:rsidR="00A210A2" w:rsidRPr="00713632">
        <w:rPr>
          <w:rFonts w:ascii="Times New Roman" w:hAnsi="Times New Roman" w:cs="Times New Roman"/>
          <w:lang w:val="en-US"/>
        </w:rPr>
        <w:t xml:space="preserve">clearing payment systems) which apply gross settlement mechanisms that are not simultaneous. </w:t>
      </w:r>
      <w:r w:rsidR="001C37FB" w:rsidRPr="00713632">
        <w:rPr>
          <w:rFonts w:ascii="Times New Roman" w:hAnsi="Times New Roman" w:cs="Times New Roman"/>
          <w:lang w:val="en-US"/>
        </w:rPr>
        <w:t xml:space="preserve">The amendments to (IAS) 7 require disclosure of more information in comparison to current requirements. The primary focus is made on disclosure of quantitative information about acknowledged financial instruments on which the set-off is made in the statement of financial position, as well as about those acknowledged financial instruments for </w:t>
      </w:r>
      <w:r w:rsidR="001C37FB" w:rsidRPr="00713632">
        <w:rPr>
          <w:rFonts w:ascii="Times New Roman" w:hAnsi="Times New Roman" w:cs="Times New Roman"/>
          <w:lang w:val="en-US"/>
        </w:rPr>
        <w:lastRenderedPageBreak/>
        <w:t>which the conditions of Master netting arrangement or any similar contract are applied, regardless of whether set-off was performed or not.</w:t>
      </w:r>
    </w:p>
    <w:p w:rsidR="00AF4A99" w:rsidRPr="00713632" w:rsidRDefault="008545BA" w:rsidP="00230312">
      <w:pPr>
        <w:jc w:val="both"/>
        <w:rPr>
          <w:rFonts w:ascii="Times New Roman" w:hAnsi="Times New Roman" w:cs="Times New Roman"/>
          <w:lang w:val="en-US"/>
        </w:rPr>
      </w:pPr>
      <w:r w:rsidRPr="00713632">
        <w:rPr>
          <w:rFonts w:ascii="Times New Roman" w:hAnsi="Times New Roman" w:cs="Times New Roman"/>
          <w:lang w:val="en-US"/>
        </w:rPr>
        <w:t xml:space="preserve">The amendments to IFRS (IAS) 10, - “Consolidated Financial Statements”, </w:t>
      </w:r>
      <w:proofErr w:type="gramStart"/>
      <w:r w:rsidRPr="00713632">
        <w:rPr>
          <w:rFonts w:ascii="Times New Roman" w:hAnsi="Times New Roman" w:cs="Times New Roman"/>
          <w:lang w:val="en-US"/>
        </w:rPr>
        <w:t>these</w:t>
      </w:r>
      <w:proofErr w:type="gramEnd"/>
      <w:r w:rsidRPr="00713632">
        <w:rPr>
          <w:rFonts w:ascii="Times New Roman" w:hAnsi="Times New Roman" w:cs="Times New Roman"/>
          <w:lang w:val="en-US"/>
        </w:rPr>
        <w:t xml:space="preserve"> </w:t>
      </w:r>
      <w:r w:rsidR="00A5221F" w:rsidRPr="00713632">
        <w:rPr>
          <w:rFonts w:ascii="Times New Roman" w:hAnsi="Times New Roman" w:cs="Times New Roman"/>
          <w:lang w:val="en-US"/>
        </w:rPr>
        <w:t>changes</w:t>
      </w:r>
      <w:r w:rsidRPr="00713632">
        <w:rPr>
          <w:rFonts w:ascii="Times New Roman" w:hAnsi="Times New Roman" w:cs="Times New Roman"/>
          <w:lang w:val="en-US"/>
        </w:rPr>
        <w:t xml:space="preserve"> shall be applied to “investment </w:t>
      </w:r>
      <w:r w:rsidR="00AF4A99" w:rsidRPr="00713632">
        <w:rPr>
          <w:rFonts w:ascii="Times New Roman" w:hAnsi="Times New Roman" w:cs="Times New Roman"/>
          <w:lang w:val="en-US"/>
        </w:rPr>
        <w:t>entities”</w:t>
      </w:r>
      <w:r w:rsidR="00A5221F" w:rsidRPr="00713632">
        <w:rPr>
          <w:rFonts w:ascii="Times New Roman" w:hAnsi="Times New Roman" w:cs="Times New Roman"/>
          <w:lang w:val="en-US"/>
        </w:rPr>
        <w:t xml:space="preserve"> </w:t>
      </w:r>
      <w:r w:rsidR="00AF4A99" w:rsidRPr="00713632">
        <w:rPr>
          <w:rFonts w:ascii="Times New Roman" w:hAnsi="Times New Roman" w:cs="Times New Roman"/>
          <w:lang w:val="en-US"/>
        </w:rPr>
        <w:t>define</w:t>
      </w:r>
      <w:r w:rsidR="00A5221F" w:rsidRPr="00713632">
        <w:rPr>
          <w:rFonts w:ascii="Times New Roman" w:hAnsi="Times New Roman" w:cs="Times New Roman"/>
          <w:lang w:val="en-US"/>
        </w:rPr>
        <w:t>d</w:t>
      </w:r>
      <w:r w:rsidR="00AF4A99" w:rsidRPr="00713632">
        <w:rPr>
          <w:rFonts w:ascii="Times New Roman" w:hAnsi="Times New Roman" w:cs="Times New Roman"/>
          <w:lang w:val="en-US"/>
        </w:rPr>
        <w:t xml:space="preserve"> </w:t>
      </w:r>
      <w:r w:rsidR="00A5221F" w:rsidRPr="00713632">
        <w:rPr>
          <w:rFonts w:ascii="Times New Roman" w:hAnsi="Times New Roman" w:cs="Times New Roman"/>
          <w:lang w:val="en-US"/>
        </w:rPr>
        <w:t xml:space="preserve">in </w:t>
      </w:r>
      <w:r w:rsidR="00222F9A" w:rsidRPr="00713632">
        <w:rPr>
          <w:rFonts w:ascii="Times New Roman" w:hAnsi="Times New Roman" w:cs="Times New Roman"/>
          <w:lang w:val="en-US"/>
        </w:rPr>
        <w:t xml:space="preserve">the amendments to </w:t>
      </w:r>
      <w:r w:rsidR="00A5221F" w:rsidRPr="00713632">
        <w:rPr>
          <w:rFonts w:ascii="Times New Roman" w:hAnsi="Times New Roman" w:cs="Times New Roman"/>
          <w:lang w:val="en-US"/>
        </w:rPr>
        <w:t>I</w:t>
      </w:r>
      <w:r w:rsidR="00222F9A" w:rsidRPr="00713632">
        <w:rPr>
          <w:rFonts w:ascii="Times New Roman" w:hAnsi="Times New Roman" w:cs="Times New Roman"/>
          <w:lang w:val="en-US"/>
        </w:rPr>
        <w:t>FRS (IAS) 10 that</w:t>
      </w:r>
      <w:r w:rsidR="00A5221F" w:rsidRPr="00713632">
        <w:rPr>
          <w:rFonts w:ascii="Times New Roman" w:hAnsi="Times New Roman" w:cs="Times New Roman"/>
          <w:lang w:val="en-US"/>
        </w:rPr>
        <w:t xml:space="preserve"> give to such entities an exce</w:t>
      </w:r>
      <w:r w:rsidR="00AF4A99" w:rsidRPr="00713632">
        <w:rPr>
          <w:rFonts w:ascii="Times New Roman" w:hAnsi="Times New Roman" w:cs="Times New Roman"/>
          <w:lang w:val="en-US"/>
        </w:rPr>
        <w:t xml:space="preserve">ption </w:t>
      </w:r>
      <w:r w:rsidR="00A5221F" w:rsidRPr="00713632">
        <w:rPr>
          <w:rFonts w:ascii="Times New Roman" w:hAnsi="Times New Roman" w:cs="Times New Roman"/>
          <w:lang w:val="en-US"/>
        </w:rPr>
        <w:t>to consolidation</w:t>
      </w:r>
      <w:r w:rsidR="00AF4A99" w:rsidRPr="00713632">
        <w:rPr>
          <w:rFonts w:ascii="Times New Roman" w:hAnsi="Times New Roman" w:cs="Times New Roman"/>
          <w:lang w:val="en-US"/>
        </w:rPr>
        <w:t xml:space="preserve"> </w:t>
      </w:r>
      <w:r w:rsidR="00A5221F" w:rsidRPr="00713632">
        <w:rPr>
          <w:rFonts w:ascii="Times New Roman" w:hAnsi="Times New Roman" w:cs="Times New Roman"/>
          <w:lang w:val="en-US"/>
        </w:rPr>
        <w:t xml:space="preserve">and will </w:t>
      </w:r>
      <w:r w:rsidR="00222F9A" w:rsidRPr="00713632">
        <w:rPr>
          <w:rFonts w:ascii="Times New Roman" w:hAnsi="Times New Roman" w:cs="Times New Roman"/>
          <w:lang w:val="en-US"/>
        </w:rPr>
        <w:t>measure and evaluate</w:t>
      </w:r>
      <w:r w:rsidR="00A5221F" w:rsidRPr="00713632">
        <w:rPr>
          <w:rFonts w:ascii="Times New Roman" w:hAnsi="Times New Roman" w:cs="Times New Roman"/>
          <w:lang w:val="en-US"/>
        </w:rPr>
        <w:t xml:space="preserve"> </w:t>
      </w:r>
      <w:r w:rsidR="00222F9A" w:rsidRPr="00713632">
        <w:rPr>
          <w:rFonts w:ascii="Times New Roman" w:hAnsi="Times New Roman" w:cs="Times New Roman"/>
          <w:lang w:val="en-US"/>
        </w:rPr>
        <w:t>the performance of their</w:t>
      </w:r>
      <w:r w:rsidR="00A5221F" w:rsidRPr="00713632">
        <w:rPr>
          <w:rFonts w:ascii="Times New Roman" w:hAnsi="Times New Roman" w:cs="Times New Roman"/>
          <w:lang w:val="en-US"/>
        </w:rPr>
        <w:t xml:space="preserve"> investment</w:t>
      </w:r>
      <w:r w:rsidR="00222F9A" w:rsidRPr="00713632">
        <w:rPr>
          <w:rFonts w:ascii="Times New Roman" w:hAnsi="Times New Roman" w:cs="Times New Roman"/>
          <w:lang w:val="en-US"/>
        </w:rPr>
        <w:t>s</w:t>
      </w:r>
      <w:r w:rsidR="00A5221F" w:rsidRPr="00713632">
        <w:rPr>
          <w:rFonts w:ascii="Times New Roman" w:hAnsi="Times New Roman" w:cs="Times New Roman"/>
          <w:lang w:val="en-US"/>
        </w:rPr>
        <w:t xml:space="preserve">, including the </w:t>
      </w:r>
      <w:r w:rsidR="00222F9A" w:rsidRPr="00713632">
        <w:rPr>
          <w:rFonts w:ascii="Times New Roman" w:hAnsi="Times New Roman" w:cs="Times New Roman"/>
          <w:lang w:val="en-US"/>
        </w:rPr>
        <w:t xml:space="preserve">controlled </w:t>
      </w:r>
      <w:r w:rsidR="00A5221F" w:rsidRPr="00713632">
        <w:rPr>
          <w:rFonts w:ascii="Times New Roman" w:hAnsi="Times New Roman" w:cs="Times New Roman"/>
          <w:lang w:val="en-US"/>
        </w:rPr>
        <w:t>ones</w:t>
      </w:r>
      <w:r w:rsidR="00222F9A" w:rsidRPr="00713632">
        <w:rPr>
          <w:rFonts w:ascii="Times New Roman" w:hAnsi="Times New Roman" w:cs="Times New Roman"/>
          <w:lang w:val="en-US"/>
        </w:rPr>
        <w:t>,</w:t>
      </w:r>
      <w:r w:rsidR="00AF4A99" w:rsidRPr="00713632">
        <w:rPr>
          <w:rFonts w:ascii="Times New Roman" w:hAnsi="Times New Roman" w:cs="Times New Roman"/>
          <w:lang w:val="en-US"/>
        </w:rPr>
        <w:t xml:space="preserve"> at fair value</w:t>
      </w:r>
      <w:r w:rsidR="00A5221F" w:rsidRPr="00713632">
        <w:rPr>
          <w:rFonts w:ascii="Times New Roman" w:hAnsi="Times New Roman" w:cs="Times New Roman"/>
          <w:lang w:val="en-US"/>
        </w:rPr>
        <w:t>.</w:t>
      </w:r>
      <w:r w:rsidR="00AF4A99" w:rsidRPr="00713632">
        <w:rPr>
          <w:rFonts w:ascii="Times New Roman" w:hAnsi="Times New Roman" w:cs="Times New Roman"/>
          <w:lang w:val="en-US"/>
        </w:rPr>
        <w:t xml:space="preserve"> </w:t>
      </w:r>
    </w:p>
    <w:p w:rsidR="001C37FB" w:rsidRPr="00713632" w:rsidRDefault="00915C61" w:rsidP="00AF4A99">
      <w:pPr>
        <w:jc w:val="both"/>
        <w:rPr>
          <w:rFonts w:ascii="Times New Roman" w:hAnsi="Times New Roman" w:cs="Times New Roman"/>
          <w:lang w:val="en-US"/>
        </w:rPr>
      </w:pPr>
      <w:r w:rsidRPr="00713632">
        <w:rPr>
          <w:rFonts w:ascii="Times New Roman" w:hAnsi="Times New Roman" w:cs="Times New Roman"/>
          <w:lang w:val="en-US"/>
        </w:rPr>
        <w:t>The amendments to IFRS (IAS) 19 “Employee Contributions”</w:t>
      </w:r>
      <w:r w:rsidR="00780251" w:rsidRPr="00713632">
        <w:rPr>
          <w:rFonts w:ascii="Times New Roman" w:hAnsi="Times New Roman" w:cs="Times New Roman"/>
          <w:lang w:val="en-US"/>
        </w:rPr>
        <w:t xml:space="preserve"> (hereinafter – IFRS (IAS) 19) were issued in June 2011; they are effective for annual periods beginning on or after July 01, 2014, </w:t>
      </w:r>
      <w:r w:rsidR="00B5751D" w:rsidRPr="00713632">
        <w:rPr>
          <w:rFonts w:ascii="Times New Roman" w:hAnsi="Times New Roman" w:cs="Times New Roman"/>
          <w:lang w:val="en-US"/>
        </w:rPr>
        <w:t xml:space="preserve">with the possibility of pre-term application. The amendments to IFRS (IAS) 19 prescribe the rules </w:t>
      </w:r>
      <w:r w:rsidR="006A4FB8" w:rsidRPr="00713632">
        <w:rPr>
          <w:rFonts w:ascii="Times New Roman" w:hAnsi="Times New Roman" w:cs="Times New Roman"/>
          <w:lang w:val="en-US"/>
        </w:rPr>
        <w:t>for</w:t>
      </w:r>
      <w:r w:rsidR="00B5751D" w:rsidRPr="00713632">
        <w:rPr>
          <w:rFonts w:ascii="Times New Roman" w:hAnsi="Times New Roman" w:cs="Times New Roman"/>
          <w:lang w:val="en-US"/>
        </w:rPr>
        <w:t xml:space="preserve"> accounting and disclosure of employee benefits by the employer. </w:t>
      </w:r>
      <w:r w:rsidR="00F873B4" w:rsidRPr="00713632">
        <w:rPr>
          <w:rFonts w:ascii="Times New Roman" w:hAnsi="Times New Roman" w:cs="Times New Roman"/>
          <w:lang w:val="en-US"/>
        </w:rPr>
        <w:t xml:space="preserve">The objective of this amendment is to simplify and clarify the accounting </w:t>
      </w:r>
      <w:r w:rsidR="006A4FB8" w:rsidRPr="00713632">
        <w:rPr>
          <w:rFonts w:ascii="Times New Roman" w:hAnsi="Times New Roman" w:cs="Times New Roman"/>
          <w:lang w:val="en-US"/>
        </w:rPr>
        <w:t xml:space="preserve">for </w:t>
      </w:r>
      <w:r w:rsidR="00F873B4" w:rsidRPr="00713632">
        <w:rPr>
          <w:rFonts w:ascii="Times New Roman" w:hAnsi="Times New Roman" w:cs="Times New Roman"/>
          <w:lang w:val="en-US"/>
        </w:rPr>
        <w:t xml:space="preserve">contributions, which are independent of the employee’s age or length of service (for example, if </w:t>
      </w:r>
      <w:r w:rsidR="006A4FB8" w:rsidRPr="00713632">
        <w:rPr>
          <w:rFonts w:ascii="Times New Roman" w:hAnsi="Times New Roman" w:cs="Times New Roman"/>
          <w:lang w:val="en-US"/>
        </w:rPr>
        <w:t xml:space="preserve">contributions are calculated according to a fixed percentage of salary). </w:t>
      </w:r>
    </w:p>
    <w:p w:rsidR="006A4FB8" w:rsidRPr="00713632" w:rsidRDefault="009B6A6D" w:rsidP="00AF4A99">
      <w:pPr>
        <w:jc w:val="both"/>
        <w:rPr>
          <w:rFonts w:ascii="Times New Roman" w:hAnsi="Times New Roman" w:cs="Times New Roman"/>
          <w:lang w:val="en-US"/>
        </w:rPr>
      </w:pPr>
      <w:r w:rsidRPr="00713632">
        <w:rPr>
          <w:rFonts w:ascii="Times New Roman" w:hAnsi="Times New Roman" w:cs="Times New Roman"/>
          <w:lang w:val="en-US"/>
        </w:rPr>
        <w:t>The r</w:t>
      </w:r>
      <w:r w:rsidR="008C2829" w:rsidRPr="00713632">
        <w:rPr>
          <w:rFonts w:ascii="Times New Roman" w:hAnsi="Times New Roman" w:cs="Times New Roman"/>
          <w:lang w:val="en-US"/>
        </w:rPr>
        <w:t>ange of new IFRS is issued which</w:t>
      </w:r>
      <w:r w:rsidRPr="00713632">
        <w:rPr>
          <w:rFonts w:ascii="Times New Roman" w:hAnsi="Times New Roman" w:cs="Times New Roman"/>
          <w:lang w:val="en-US"/>
        </w:rPr>
        <w:t xml:space="preserve"> are obligatory for the reporting periods beginning on or after January 01, 2015, </w:t>
      </w:r>
      <w:r w:rsidR="008C2829" w:rsidRPr="00713632">
        <w:rPr>
          <w:rFonts w:ascii="Times New Roman" w:hAnsi="Times New Roman" w:cs="Times New Roman"/>
          <w:lang w:val="en-US"/>
        </w:rPr>
        <w:t>and which the Bank have not yet accepted ahead of time:</w:t>
      </w:r>
    </w:p>
    <w:p w:rsidR="008C2829" w:rsidRPr="00713632" w:rsidRDefault="008C2829" w:rsidP="00506160">
      <w:pPr>
        <w:jc w:val="both"/>
        <w:rPr>
          <w:rFonts w:ascii="Times New Roman" w:hAnsi="Times New Roman" w:cs="Times New Roman"/>
          <w:lang w:val="en-US"/>
        </w:rPr>
      </w:pPr>
      <w:r w:rsidRPr="00713632">
        <w:rPr>
          <w:rFonts w:ascii="Times New Roman" w:hAnsi="Times New Roman" w:cs="Times New Roman"/>
          <w:lang w:val="en-US"/>
        </w:rPr>
        <w:t xml:space="preserve">IFRS 9 “Financial Instruments” (hereinafter – IFRS 9), that was originally issued in November 2009, then it was reissued in October 2010 and amended in December 2011, is effective for annual periods beginning on or after January 01, 2015, with the possibility of pre-term application. IFRS 9 will gradually replace IFRS (IAS) 39 “Financial Instruments: Recognition and Measurement”. IFRS 9 introduces new requirements to classification and measurement of financial assets. </w:t>
      </w:r>
      <w:r w:rsidR="00D90851" w:rsidRPr="00713632">
        <w:rPr>
          <w:rFonts w:ascii="Times New Roman" w:hAnsi="Times New Roman" w:cs="Times New Roman"/>
          <w:lang w:val="en-US"/>
        </w:rPr>
        <w:t xml:space="preserve">In particular, for the further measurement all the assets shall be classified as “measured at amortized cost” or “at fair value through profit or loss”, herein </w:t>
      </w:r>
      <w:r w:rsidR="004B369E" w:rsidRPr="00713632">
        <w:rPr>
          <w:rFonts w:ascii="Times New Roman" w:hAnsi="Times New Roman" w:cs="Times New Roman"/>
          <w:lang w:val="en-US"/>
        </w:rPr>
        <w:t xml:space="preserve">for </w:t>
      </w:r>
      <w:r w:rsidR="00396303" w:rsidRPr="00713632">
        <w:rPr>
          <w:rFonts w:ascii="Times New Roman" w:hAnsi="Times New Roman" w:cs="Times New Roman"/>
          <w:lang w:val="en-US"/>
        </w:rPr>
        <w:t xml:space="preserve">revaluation of </w:t>
      </w:r>
      <w:r w:rsidR="004B369E" w:rsidRPr="00713632">
        <w:rPr>
          <w:rFonts w:ascii="Times New Roman" w:hAnsi="Times New Roman" w:cs="Times New Roman"/>
          <w:lang w:val="en-US"/>
        </w:rPr>
        <w:t>equity instruments</w:t>
      </w:r>
      <w:r w:rsidR="00396303" w:rsidRPr="00713632">
        <w:rPr>
          <w:rFonts w:ascii="Times New Roman" w:hAnsi="Times New Roman" w:cs="Times New Roman"/>
          <w:lang w:val="en-US"/>
        </w:rPr>
        <w:t xml:space="preserve"> that are not held for trading</w:t>
      </w:r>
      <w:r w:rsidR="004B369E" w:rsidRPr="00713632">
        <w:rPr>
          <w:rFonts w:ascii="Times New Roman" w:hAnsi="Times New Roman" w:cs="Times New Roman"/>
          <w:lang w:val="en-US"/>
        </w:rPr>
        <w:t xml:space="preserve"> it is possible to make an irrevocable election at initial recognition </w:t>
      </w:r>
      <w:r w:rsidR="00396303" w:rsidRPr="00713632">
        <w:rPr>
          <w:rFonts w:ascii="Times New Roman" w:hAnsi="Times New Roman" w:cs="Times New Roman"/>
          <w:lang w:val="en-US"/>
        </w:rPr>
        <w:t xml:space="preserve">through other comprehensive income in the statement of comprehensive income. </w:t>
      </w:r>
      <w:r w:rsidR="00063487" w:rsidRPr="00713632">
        <w:rPr>
          <w:rFonts w:ascii="Times New Roman" w:hAnsi="Times New Roman" w:cs="Times New Roman"/>
          <w:lang w:val="en-US"/>
        </w:rPr>
        <w:t>The classification and measurement of financial liabilities in accordance with IFRS 9 remain</w:t>
      </w:r>
      <w:r w:rsidR="009220F0" w:rsidRPr="00713632">
        <w:rPr>
          <w:rFonts w:ascii="Times New Roman" w:hAnsi="Times New Roman" w:cs="Times New Roman"/>
          <w:lang w:val="en-US"/>
        </w:rPr>
        <w:t>s largely unchanged from IAS 39</w:t>
      </w:r>
      <w:r w:rsidR="00063487" w:rsidRPr="00713632">
        <w:rPr>
          <w:rFonts w:ascii="Times New Roman" w:hAnsi="Times New Roman" w:cs="Times New Roman"/>
          <w:lang w:val="en-US"/>
        </w:rPr>
        <w:t xml:space="preserve"> </w:t>
      </w:r>
      <w:r w:rsidR="00134B14" w:rsidRPr="00713632">
        <w:rPr>
          <w:rFonts w:ascii="Times New Roman" w:hAnsi="Times New Roman" w:cs="Times New Roman"/>
          <w:lang w:val="en-US"/>
        </w:rPr>
        <w:t xml:space="preserve">“Financial Instruments: Recognition and Measurement”. </w:t>
      </w:r>
      <w:r w:rsidR="00506160" w:rsidRPr="00713632">
        <w:rPr>
          <w:rFonts w:ascii="Times New Roman" w:hAnsi="Times New Roman" w:cs="Times New Roman"/>
          <w:lang w:val="en-US"/>
        </w:rPr>
        <w:t xml:space="preserve">The key change under IFRS 9 for financial liabilities is the presentation of changes in fair value arising from changes in the entity’s own credit status for financial liabilities that have been designated as at </w:t>
      </w:r>
      <w:r w:rsidR="00FB4C3F" w:rsidRPr="00713632">
        <w:rPr>
          <w:rFonts w:ascii="Times New Roman" w:hAnsi="Times New Roman" w:cs="Times New Roman"/>
          <w:lang w:val="en-US"/>
        </w:rPr>
        <w:t xml:space="preserve">fair value through profit or loss in other </w:t>
      </w:r>
      <w:r w:rsidR="00AA74E8" w:rsidRPr="00713632">
        <w:rPr>
          <w:rFonts w:ascii="Times New Roman" w:hAnsi="Times New Roman" w:cs="Times New Roman"/>
          <w:lang w:val="en-US"/>
        </w:rPr>
        <w:t>comprehensive</w:t>
      </w:r>
      <w:r w:rsidR="00FB4C3F" w:rsidRPr="00713632">
        <w:rPr>
          <w:rFonts w:ascii="Times New Roman" w:hAnsi="Times New Roman" w:cs="Times New Roman"/>
          <w:lang w:val="en-US"/>
        </w:rPr>
        <w:t xml:space="preserve"> income.</w:t>
      </w:r>
      <w:r w:rsidR="00506160" w:rsidRPr="00713632">
        <w:rPr>
          <w:rFonts w:ascii="Times New Roman" w:hAnsi="Times New Roman" w:cs="Times New Roman"/>
          <w:lang w:val="en-US"/>
        </w:rPr>
        <w:t xml:space="preserve"> </w:t>
      </w:r>
    </w:p>
    <w:p w:rsidR="00AA74E8" w:rsidRPr="00713632" w:rsidRDefault="00AA74E8" w:rsidP="00506160">
      <w:pPr>
        <w:jc w:val="both"/>
        <w:rPr>
          <w:rFonts w:ascii="Times New Roman" w:hAnsi="Times New Roman" w:cs="Times New Roman"/>
          <w:lang w:val="en-US"/>
        </w:rPr>
      </w:pPr>
      <w:r w:rsidRPr="00713632">
        <w:rPr>
          <w:rFonts w:ascii="Times New Roman" w:hAnsi="Times New Roman" w:cs="Times New Roman"/>
          <w:lang w:val="en-US"/>
        </w:rPr>
        <w:t>In the Bank’s opinion, the abovementioned IFRS will not significantly affect the Bank’s financial statements during their initial application.</w:t>
      </w:r>
    </w:p>
    <w:p w:rsidR="00AA74E8" w:rsidRPr="00713632" w:rsidRDefault="00AA74E8" w:rsidP="00506160">
      <w:pPr>
        <w:jc w:val="both"/>
        <w:rPr>
          <w:rFonts w:ascii="Times New Roman" w:hAnsi="Times New Roman" w:cs="Times New Roman"/>
          <w:lang w:val="en-US"/>
        </w:rPr>
      </w:pPr>
      <w:r w:rsidRPr="00713632">
        <w:rPr>
          <w:rFonts w:ascii="Times New Roman" w:hAnsi="Times New Roman" w:cs="Times New Roman"/>
          <w:lang w:val="en-US"/>
        </w:rPr>
        <w:t>The management prepared these financial statements basing on the principle of the constantly operating organization. Using this judgement, the management took into account current intensions, operations profitability and financial resources available.</w:t>
      </w:r>
    </w:p>
    <w:p w:rsidR="00AA74E8" w:rsidRPr="00713632" w:rsidRDefault="00D93346" w:rsidP="00506160">
      <w:pPr>
        <w:jc w:val="both"/>
        <w:rPr>
          <w:rFonts w:ascii="Times New Roman" w:hAnsi="Times New Roman" w:cs="Times New Roman"/>
          <w:b/>
          <w:i/>
          <w:lang w:val="en-US"/>
        </w:rPr>
      </w:pPr>
      <w:r w:rsidRPr="00713632">
        <w:rPr>
          <w:rFonts w:ascii="Times New Roman" w:hAnsi="Times New Roman" w:cs="Times New Roman"/>
          <w:b/>
          <w:i/>
          <w:lang w:val="en-US"/>
        </w:rPr>
        <w:t>Adjustment for inflation</w:t>
      </w:r>
    </w:p>
    <w:p w:rsidR="00D93346" w:rsidRPr="00713632" w:rsidRDefault="00D93346" w:rsidP="00506160">
      <w:pPr>
        <w:jc w:val="both"/>
        <w:rPr>
          <w:rFonts w:ascii="Times New Roman" w:hAnsi="Times New Roman" w:cs="Times New Roman"/>
          <w:lang w:val="en-US"/>
        </w:rPr>
      </w:pPr>
      <w:r w:rsidRPr="00713632">
        <w:rPr>
          <w:rFonts w:ascii="Times New Roman" w:hAnsi="Times New Roman" w:cs="Times New Roman"/>
          <w:lang w:val="en-US"/>
        </w:rPr>
        <w:t xml:space="preserve">In the opinion of the Bank’s management, since January 01, 2003, the Russian Federation does not meet the criteria specified by IFRS 29 “Financial Reporting in Hyperinflationary Economies”, so the Bank does not apply this standard to current reporting periods and </w:t>
      </w:r>
      <w:r w:rsidR="00FC1721" w:rsidRPr="00713632">
        <w:rPr>
          <w:rFonts w:ascii="Times New Roman" w:hAnsi="Times New Roman" w:cs="Times New Roman"/>
          <w:lang w:val="en-US"/>
        </w:rPr>
        <w:t>confines itself to the recognition of the inflation influence on non-monetary items of financial statements accumulated before December 31, 2002. Monetary items and operating results as at December 31, 2003, are presented in the amount of actual nominal sums.</w:t>
      </w:r>
    </w:p>
    <w:p w:rsidR="00713632" w:rsidRPr="00713632" w:rsidRDefault="00FC1721" w:rsidP="00AF4A99">
      <w:pPr>
        <w:jc w:val="both"/>
        <w:rPr>
          <w:rFonts w:ascii="Times New Roman" w:hAnsi="Times New Roman" w:cs="Times New Roman"/>
          <w:lang w:val="en-US"/>
        </w:rPr>
      </w:pPr>
      <w:r w:rsidRPr="00713632">
        <w:rPr>
          <w:rFonts w:ascii="Times New Roman" w:hAnsi="Times New Roman" w:cs="Times New Roman"/>
          <w:lang w:val="en-US"/>
        </w:rPr>
        <w:t xml:space="preserve">Non-monetary assets and liabilities </w:t>
      </w:r>
      <w:r w:rsidR="00704323" w:rsidRPr="00713632">
        <w:rPr>
          <w:rFonts w:ascii="Times New Roman" w:hAnsi="Times New Roman" w:cs="Times New Roman"/>
          <w:lang w:val="en-US"/>
        </w:rPr>
        <w:t>that appeared</w:t>
      </w:r>
      <w:r w:rsidR="002710E6" w:rsidRPr="00713632">
        <w:rPr>
          <w:rFonts w:ascii="Times New Roman" w:hAnsi="Times New Roman" w:cs="Times New Roman"/>
          <w:lang w:val="en-US"/>
        </w:rPr>
        <w:t xml:space="preserve"> before December 31, 2002</w:t>
      </w:r>
      <w:r w:rsidR="00237A09" w:rsidRPr="00713632">
        <w:rPr>
          <w:rFonts w:ascii="Times New Roman" w:hAnsi="Times New Roman" w:cs="Times New Roman"/>
          <w:lang w:val="en-US"/>
        </w:rPr>
        <w:t xml:space="preserve">, and investments in </w:t>
      </w:r>
      <w:r w:rsidR="00403C7A">
        <w:rPr>
          <w:rFonts w:ascii="Times New Roman" w:hAnsi="Times New Roman" w:cs="Times New Roman"/>
          <w:lang w:val="en-US"/>
        </w:rPr>
        <w:t>a</w:t>
      </w:r>
      <w:r w:rsidR="00403C7A" w:rsidRPr="00403C7A">
        <w:rPr>
          <w:rFonts w:ascii="Times New Roman" w:hAnsi="Times New Roman" w:cs="Times New Roman"/>
          <w:lang w:val="en-US"/>
        </w:rPr>
        <w:t>uthorized</w:t>
      </w:r>
      <w:r w:rsidR="00237A09" w:rsidRPr="00713632">
        <w:rPr>
          <w:rFonts w:ascii="Times New Roman" w:hAnsi="Times New Roman" w:cs="Times New Roman"/>
          <w:lang w:val="en-US"/>
        </w:rPr>
        <w:t xml:space="preserve"> capital made before December 31, 2002, were recalculated by applying of the corresponding inflation rate to original cost (hereinafter – “adjusted cost”) as at December 31, 2002. Profit and loss from </w:t>
      </w:r>
      <w:r w:rsidR="00237A09" w:rsidRPr="00713632">
        <w:rPr>
          <w:rFonts w:ascii="Times New Roman" w:hAnsi="Times New Roman" w:cs="Times New Roman"/>
          <w:lang w:val="en-US"/>
        </w:rPr>
        <w:lastRenderedPageBreak/>
        <w:t>the following retir</w:t>
      </w:r>
      <w:r w:rsidR="002201F4" w:rsidRPr="00713632">
        <w:rPr>
          <w:rFonts w:ascii="Times New Roman" w:hAnsi="Times New Roman" w:cs="Times New Roman"/>
          <w:lang w:val="en-US"/>
        </w:rPr>
        <w:t>ement are presented basing on the adjusted cost of these non-monetary assets and liabilities.</w:t>
      </w:r>
    </w:p>
    <w:p w:rsidR="00713632" w:rsidRDefault="00713632" w:rsidP="00713632">
      <w:pPr>
        <w:pStyle w:val="a7"/>
        <w:numPr>
          <w:ilvl w:val="0"/>
          <w:numId w:val="1"/>
        </w:numPr>
        <w:jc w:val="both"/>
        <w:rPr>
          <w:rFonts w:ascii="Times New Roman" w:hAnsi="Times New Roman" w:cs="Times New Roman"/>
          <w:b/>
          <w:lang w:val="en-US"/>
        </w:rPr>
      </w:pPr>
      <w:r w:rsidRPr="00713632">
        <w:rPr>
          <w:rFonts w:ascii="Times New Roman" w:hAnsi="Times New Roman" w:cs="Times New Roman"/>
          <w:b/>
          <w:lang w:val="en-US"/>
        </w:rPr>
        <w:t>Principles of accounting policy</w:t>
      </w:r>
    </w:p>
    <w:p w:rsidR="00713632" w:rsidRDefault="00F55A0D" w:rsidP="00713632">
      <w:pPr>
        <w:jc w:val="both"/>
        <w:rPr>
          <w:rFonts w:ascii="Times New Roman" w:hAnsi="Times New Roman" w:cs="Times New Roman"/>
          <w:lang w:val="en-US"/>
        </w:rPr>
      </w:pPr>
      <w:r w:rsidRPr="00C56884">
        <w:rPr>
          <w:rFonts w:ascii="Times New Roman" w:hAnsi="Times New Roman" w:cs="Times New Roman"/>
          <w:b/>
          <w:i/>
          <w:lang w:val="en-US"/>
        </w:rPr>
        <w:t>Main principles of accounting</w:t>
      </w:r>
      <w:r>
        <w:rPr>
          <w:rFonts w:ascii="Times New Roman" w:hAnsi="Times New Roman" w:cs="Times New Roman"/>
          <w:lang w:val="en-US"/>
        </w:rPr>
        <w:t xml:space="preserve"> </w:t>
      </w:r>
      <w:r w:rsidR="00E8745A">
        <w:rPr>
          <w:rFonts w:ascii="Times New Roman" w:hAnsi="Times New Roman" w:cs="Times New Roman"/>
          <w:lang w:val="en-US"/>
        </w:rPr>
        <w:t>–</w:t>
      </w:r>
      <w:r>
        <w:rPr>
          <w:rFonts w:ascii="Times New Roman" w:hAnsi="Times New Roman" w:cs="Times New Roman"/>
          <w:lang w:val="en-US"/>
        </w:rPr>
        <w:t xml:space="preserve"> </w:t>
      </w:r>
      <w:r w:rsidR="00E8745A">
        <w:rPr>
          <w:rFonts w:ascii="Times New Roman" w:hAnsi="Times New Roman" w:cs="Times New Roman"/>
          <w:lang w:val="en-US"/>
        </w:rPr>
        <w:t>these Bank’s financial statements were prepared basing on accrual method.</w:t>
      </w:r>
    </w:p>
    <w:p w:rsidR="00E8745A" w:rsidRDefault="00E8745A" w:rsidP="00713632">
      <w:pPr>
        <w:jc w:val="both"/>
        <w:rPr>
          <w:rFonts w:ascii="Times New Roman" w:hAnsi="Times New Roman" w:cs="Times New Roman"/>
          <w:lang w:val="en-US"/>
        </w:rPr>
      </w:pPr>
      <w:r>
        <w:rPr>
          <w:rFonts w:ascii="Times New Roman" w:hAnsi="Times New Roman" w:cs="Times New Roman"/>
          <w:lang w:val="en-US"/>
        </w:rPr>
        <w:t xml:space="preserve">The Bank performs accounting in accordance with the legislation of the Russian Federation. </w:t>
      </w:r>
      <w:r w:rsidR="00DC21CF">
        <w:rPr>
          <w:rFonts w:ascii="Times New Roman" w:hAnsi="Times New Roman" w:cs="Times New Roman"/>
          <w:lang w:val="en-US"/>
        </w:rPr>
        <w:t>The accompanying financial statements</w:t>
      </w:r>
      <w:r w:rsidR="00A877BE">
        <w:rPr>
          <w:rFonts w:ascii="Times New Roman" w:hAnsi="Times New Roman" w:cs="Times New Roman"/>
          <w:lang w:val="en-US"/>
        </w:rPr>
        <w:t>,</w:t>
      </w:r>
      <w:r w:rsidR="00DC21CF">
        <w:rPr>
          <w:rFonts w:ascii="Times New Roman" w:hAnsi="Times New Roman" w:cs="Times New Roman"/>
          <w:lang w:val="en-US"/>
        </w:rPr>
        <w:t xml:space="preserve"> compiled on the grounds of accounting records, which are kept in accordance with the Russian accounting requirements</w:t>
      </w:r>
      <w:r w:rsidR="00152862">
        <w:rPr>
          <w:rFonts w:ascii="Times New Roman" w:hAnsi="Times New Roman" w:cs="Times New Roman"/>
          <w:lang w:val="en-US"/>
        </w:rPr>
        <w:t>, were accordingly corrected</w:t>
      </w:r>
      <w:r w:rsidR="00DC21CF">
        <w:rPr>
          <w:rFonts w:ascii="Times New Roman" w:hAnsi="Times New Roman" w:cs="Times New Roman"/>
          <w:lang w:val="en-US"/>
        </w:rPr>
        <w:t xml:space="preserve"> </w:t>
      </w:r>
      <w:r w:rsidR="00E241FE">
        <w:rPr>
          <w:rFonts w:ascii="Times New Roman" w:hAnsi="Times New Roman" w:cs="Times New Roman"/>
          <w:lang w:val="en-US"/>
        </w:rPr>
        <w:t xml:space="preserve">in order to adjust them </w:t>
      </w:r>
      <w:r w:rsidR="00E241FE" w:rsidRPr="00E241FE">
        <w:rPr>
          <w:rFonts w:ascii="Times New Roman" w:hAnsi="Times New Roman" w:cs="Times New Roman"/>
          <w:lang w:val="en-US"/>
        </w:rPr>
        <w:t>with the International Financial Reporting Standards</w:t>
      </w:r>
      <w:r w:rsidR="00152862">
        <w:rPr>
          <w:rFonts w:ascii="Times New Roman" w:hAnsi="Times New Roman" w:cs="Times New Roman"/>
          <w:lang w:val="en-US"/>
        </w:rPr>
        <w:t xml:space="preserve"> (IFRS).</w:t>
      </w:r>
    </w:p>
    <w:p w:rsidR="00713632" w:rsidRDefault="00A877BE" w:rsidP="00713632">
      <w:pPr>
        <w:jc w:val="both"/>
        <w:rPr>
          <w:rFonts w:ascii="Times New Roman" w:hAnsi="Times New Roman" w:cs="Times New Roman"/>
          <w:lang w:val="en-US"/>
        </w:rPr>
      </w:pPr>
      <w:r w:rsidRPr="00A53FED">
        <w:rPr>
          <w:rFonts w:ascii="Times New Roman" w:hAnsi="Times New Roman" w:cs="Times New Roman"/>
          <w:b/>
          <w:i/>
          <w:lang w:val="en-US"/>
        </w:rPr>
        <w:t>Reporting currency</w:t>
      </w:r>
      <w:r>
        <w:rPr>
          <w:rFonts w:ascii="Times New Roman" w:hAnsi="Times New Roman" w:cs="Times New Roman"/>
          <w:lang w:val="en-US"/>
        </w:rPr>
        <w:t xml:space="preserve"> – a monetary unit used while compiling these financial statements is the Russian ruble, </w:t>
      </w:r>
      <w:r w:rsidR="004D43C6">
        <w:rPr>
          <w:rFonts w:ascii="Times New Roman" w:hAnsi="Times New Roman" w:cs="Times New Roman"/>
          <w:lang w:val="en-US"/>
        </w:rPr>
        <w:t>“rub.” for short.</w:t>
      </w:r>
    </w:p>
    <w:p w:rsidR="004D43C6" w:rsidRDefault="00361856" w:rsidP="00713632">
      <w:pPr>
        <w:jc w:val="both"/>
        <w:rPr>
          <w:rFonts w:ascii="Times New Roman" w:hAnsi="Times New Roman" w:cs="Times New Roman"/>
          <w:lang w:val="en-US"/>
        </w:rPr>
      </w:pPr>
      <w:proofErr w:type="gramStart"/>
      <w:r w:rsidRPr="00A53FED">
        <w:rPr>
          <w:rFonts w:ascii="Times New Roman" w:hAnsi="Times New Roman" w:cs="Times New Roman"/>
          <w:b/>
          <w:i/>
          <w:lang w:val="en-US"/>
        </w:rPr>
        <w:t>Cash and cash</w:t>
      </w:r>
      <w:r w:rsidR="004D43C6" w:rsidRPr="00A53FED">
        <w:rPr>
          <w:rFonts w:ascii="Times New Roman" w:hAnsi="Times New Roman" w:cs="Times New Roman"/>
          <w:b/>
          <w:i/>
          <w:lang w:val="en-US"/>
        </w:rPr>
        <w:t xml:space="preserve"> equivalents.</w:t>
      </w:r>
      <w:proofErr w:type="gramEnd"/>
      <w:r w:rsidR="004D43C6">
        <w:rPr>
          <w:rFonts w:ascii="Times New Roman" w:hAnsi="Times New Roman" w:cs="Times New Roman"/>
          <w:lang w:val="en-US"/>
        </w:rPr>
        <w:t xml:space="preserve"> </w:t>
      </w:r>
      <w:r w:rsidRPr="00361856">
        <w:rPr>
          <w:rFonts w:ascii="Times New Roman" w:hAnsi="Times New Roman" w:cs="Times New Roman"/>
          <w:lang w:val="en-US"/>
        </w:rPr>
        <w:t xml:space="preserve">Cash and cash </w:t>
      </w:r>
      <w:r w:rsidR="004D43C6" w:rsidRPr="004D43C6">
        <w:rPr>
          <w:rFonts w:ascii="Times New Roman" w:hAnsi="Times New Roman" w:cs="Times New Roman"/>
          <w:lang w:val="en-US"/>
        </w:rPr>
        <w:t>equivalents</w:t>
      </w:r>
      <w:r w:rsidR="004D43C6">
        <w:rPr>
          <w:rFonts w:ascii="Times New Roman" w:hAnsi="Times New Roman" w:cs="Times New Roman"/>
          <w:lang w:val="en-US"/>
        </w:rPr>
        <w:t xml:space="preserve"> are the units that are easy to convert in a certain sum of </w:t>
      </w:r>
      <w:r w:rsidR="004C2247">
        <w:rPr>
          <w:rFonts w:ascii="Times New Roman" w:hAnsi="Times New Roman" w:cs="Times New Roman"/>
          <w:lang w:val="en-US"/>
        </w:rPr>
        <w:t>money</w:t>
      </w:r>
      <w:r w:rsidR="004D43C6">
        <w:rPr>
          <w:rFonts w:ascii="Times New Roman" w:hAnsi="Times New Roman" w:cs="Times New Roman"/>
          <w:lang w:val="en-US"/>
        </w:rPr>
        <w:t xml:space="preserve"> and </w:t>
      </w:r>
      <w:r w:rsidR="002763A2">
        <w:rPr>
          <w:rFonts w:ascii="Times New Roman" w:hAnsi="Times New Roman" w:cs="Times New Roman"/>
          <w:lang w:val="en-US"/>
        </w:rPr>
        <w:t xml:space="preserve">are subject to the slight change of cost. If at the moment of granting of </w:t>
      </w:r>
      <w:r w:rsidR="004C2247">
        <w:rPr>
          <w:rFonts w:ascii="Times New Roman" w:hAnsi="Times New Roman" w:cs="Times New Roman"/>
          <w:lang w:val="en-US"/>
        </w:rPr>
        <w:t>such units</w:t>
      </w:r>
      <w:r w:rsidR="002763A2">
        <w:rPr>
          <w:rFonts w:ascii="Times New Roman" w:hAnsi="Times New Roman" w:cs="Times New Roman"/>
          <w:lang w:val="en-US"/>
        </w:rPr>
        <w:t xml:space="preserve"> there are any restrictions on using </w:t>
      </w:r>
      <w:r w:rsidR="004C2247">
        <w:rPr>
          <w:rFonts w:ascii="Times New Roman" w:hAnsi="Times New Roman" w:cs="Times New Roman"/>
          <w:lang w:val="en-US"/>
        </w:rPr>
        <w:t>them, these units shall be excluded from the class of c</w:t>
      </w:r>
      <w:r w:rsidR="004C2247" w:rsidRPr="004C2247">
        <w:rPr>
          <w:rFonts w:ascii="Times New Roman" w:hAnsi="Times New Roman" w:cs="Times New Roman"/>
          <w:lang w:val="en-US"/>
        </w:rPr>
        <w:t>ash and cash</w:t>
      </w:r>
      <w:r w:rsidR="004C2247">
        <w:rPr>
          <w:rFonts w:ascii="Times New Roman" w:hAnsi="Times New Roman" w:cs="Times New Roman"/>
          <w:lang w:val="en-US"/>
        </w:rPr>
        <w:t xml:space="preserve"> equivalents. </w:t>
      </w:r>
      <w:r w:rsidR="00532A88">
        <w:rPr>
          <w:rFonts w:ascii="Times New Roman" w:hAnsi="Times New Roman" w:cs="Times New Roman"/>
          <w:lang w:val="en-US"/>
        </w:rPr>
        <w:t xml:space="preserve">Cash and cash equivalents are recognized at amortized cost. </w:t>
      </w:r>
      <w:r w:rsidR="00097C84">
        <w:rPr>
          <w:rFonts w:ascii="Times New Roman" w:hAnsi="Times New Roman" w:cs="Times New Roman"/>
          <w:lang w:val="en-US"/>
        </w:rPr>
        <w:t>When compiling the statements of cash flows, the sum of obligatory reserves deposited with CB RF was not included to cash equivalents because of the current restrictions on their using (see Comment 10).</w:t>
      </w:r>
    </w:p>
    <w:p w:rsidR="00097C84" w:rsidRDefault="007D5E6A" w:rsidP="00713632">
      <w:pPr>
        <w:jc w:val="both"/>
        <w:rPr>
          <w:rFonts w:ascii="Times New Roman" w:hAnsi="Times New Roman" w:cs="Times New Roman"/>
          <w:lang w:val="en-US"/>
        </w:rPr>
      </w:pPr>
      <w:proofErr w:type="gramStart"/>
      <w:r w:rsidRPr="007D5E6A">
        <w:rPr>
          <w:rFonts w:ascii="Times New Roman" w:hAnsi="Times New Roman" w:cs="Times New Roman"/>
          <w:b/>
          <w:i/>
          <w:lang w:val="en-US"/>
        </w:rPr>
        <w:t>Financial assets at fair value through profit or loss.</w:t>
      </w:r>
      <w:proofErr w:type="gramEnd"/>
      <w:r w:rsidRPr="007D5E6A">
        <w:rPr>
          <w:rFonts w:ascii="Times New Roman" w:hAnsi="Times New Roman" w:cs="Times New Roman"/>
          <w:b/>
          <w:i/>
          <w:lang w:val="en-US"/>
        </w:rPr>
        <w:t xml:space="preserve"> </w:t>
      </w:r>
      <w:r>
        <w:rPr>
          <w:rFonts w:ascii="Times New Roman" w:hAnsi="Times New Roman" w:cs="Times New Roman"/>
          <w:lang w:val="en-US"/>
        </w:rPr>
        <w:t xml:space="preserve">The Bank classifies assets as </w:t>
      </w:r>
      <w:r w:rsidR="00D660EA">
        <w:rPr>
          <w:rFonts w:ascii="Times New Roman" w:hAnsi="Times New Roman" w:cs="Times New Roman"/>
          <w:lang w:val="en-US"/>
        </w:rPr>
        <w:t>“</w:t>
      </w:r>
      <w:r w:rsidR="00D660EA" w:rsidRPr="00D660EA">
        <w:rPr>
          <w:rFonts w:ascii="Times New Roman" w:hAnsi="Times New Roman" w:cs="Times New Roman"/>
          <w:lang w:val="en-US"/>
        </w:rPr>
        <w:t>fair value through profit or loss</w:t>
      </w:r>
      <w:r w:rsidR="00D660EA">
        <w:rPr>
          <w:rFonts w:ascii="Times New Roman" w:hAnsi="Times New Roman" w:cs="Times New Roman"/>
          <w:lang w:val="en-US"/>
        </w:rPr>
        <w:t>” if these assets</w:t>
      </w:r>
      <w:r w:rsidR="00B243FF">
        <w:rPr>
          <w:rFonts w:ascii="Times New Roman" w:hAnsi="Times New Roman" w:cs="Times New Roman"/>
          <w:lang w:val="en-US"/>
        </w:rPr>
        <w:t xml:space="preserve"> are</w:t>
      </w:r>
      <w:r w:rsidR="00D660EA">
        <w:rPr>
          <w:rFonts w:ascii="Times New Roman" w:hAnsi="Times New Roman" w:cs="Times New Roman"/>
          <w:lang w:val="en-US"/>
        </w:rPr>
        <w:t>:</w:t>
      </w:r>
    </w:p>
    <w:p w:rsidR="00D660EA" w:rsidRDefault="00BD3D84" w:rsidP="00BD3D84">
      <w:pPr>
        <w:pStyle w:val="a7"/>
        <w:numPr>
          <w:ilvl w:val="0"/>
          <w:numId w:val="3"/>
        </w:numPr>
        <w:jc w:val="both"/>
        <w:rPr>
          <w:rFonts w:ascii="Times New Roman" w:hAnsi="Times New Roman" w:cs="Times New Roman"/>
          <w:lang w:val="en-US"/>
        </w:rPr>
      </w:pPr>
      <w:r>
        <w:rPr>
          <w:rFonts w:ascii="Times New Roman" w:hAnsi="Times New Roman" w:cs="Times New Roman"/>
          <w:lang w:val="en-US"/>
        </w:rPr>
        <w:t>acquired or held mainly</w:t>
      </w:r>
      <w:r w:rsidRPr="00BD3D84">
        <w:rPr>
          <w:rFonts w:ascii="Times New Roman" w:hAnsi="Times New Roman" w:cs="Times New Roman"/>
          <w:lang w:val="en-US"/>
        </w:rPr>
        <w:t xml:space="preserve"> for the purposes of short term sale or repurchase</w:t>
      </w:r>
      <w:r w:rsidR="00B243FF">
        <w:rPr>
          <w:rFonts w:ascii="Times New Roman" w:hAnsi="Times New Roman" w:cs="Times New Roman"/>
          <w:lang w:val="en-US"/>
        </w:rPr>
        <w:t>;</w:t>
      </w:r>
    </w:p>
    <w:p w:rsidR="00B243FF" w:rsidRDefault="008C1F66" w:rsidP="008C1F66">
      <w:pPr>
        <w:pStyle w:val="a7"/>
        <w:numPr>
          <w:ilvl w:val="0"/>
          <w:numId w:val="3"/>
        </w:numPr>
        <w:jc w:val="both"/>
        <w:rPr>
          <w:rFonts w:ascii="Times New Roman" w:hAnsi="Times New Roman" w:cs="Times New Roman"/>
          <w:lang w:val="en-US"/>
        </w:rPr>
      </w:pPr>
      <w:proofErr w:type="gramStart"/>
      <w:r w:rsidRPr="008C1F66">
        <w:rPr>
          <w:rFonts w:ascii="Times New Roman" w:hAnsi="Times New Roman" w:cs="Times New Roman"/>
          <w:lang w:val="en-US"/>
        </w:rPr>
        <w:t>part</w:t>
      </w:r>
      <w:proofErr w:type="gramEnd"/>
      <w:r w:rsidRPr="008C1F66">
        <w:rPr>
          <w:rFonts w:ascii="Times New Roman" w:hAnsi="Times New Roman" w:cs="Times New Roman"/>
          <w:lang w:val="en-US"/>
        </w:rPr>
        <w:t xml:space="preserve"> of a group of identifiable financial instruments which are managed </w:t>
      </w:r>
      <w:r w:rsidR="00B243FF">
        <w:rPr>
          <w:rFonts w:ascii="Times New Roman" w:hAnsi="Times New Roman" w:cs="Times New Roman"/>
          <w:lang w:val="en-US"/>
        </w:rPr>
        <w:t xml:space="preserve">on comprehensive basis and recent transactions with which prove the actual profit taking in the short term. </w:t>
      </w:r>
    </w:p>
    <w:p w:rsidR="008C1F66" w:rsidRDefault="008C1F66" w:rsidP="008C1F66">
      <w:pPr>
        <w:jc w:val="both"/>
        <w:rPr>
          <w:rFonts w:ascii="Times New Roman" w:hAnsi="Times New Roman" w:cs="Times New Roman"/>
          <w:lang w:val="en-US"/>
        </w:rPr>
      </w:pPr>
      <w:r>
        <w:rPr>
          <w:rFonts w:ascii="Times New Roman" w:hAnsi="Times New Roman" w:cs="Times New Roman"/>
          <w:lang w:val="en-US"/>
        </w:rPr>
        <w:t xml:space="preserve">Derivative financial instruments having positive fair value are also classified as financial assets at </w:t>
      </w:r>
      <w:r w:rsidRPr="008C1F66">
        <w:rPr>
          <w:rFonts w:ascii="Times New Roman" w:hAnsi="Times New Roman" w:cs="Times New Roman"/>
          <w:lang w:val="en-US"/>
        </w:rPr>
        <w:t>fair value through profit or loss</w:t>
      </w:r>
      <w:r>
        <w:rPr>
          <w:rFonts w:ascii="Times New Roman" w:hAnsi="Times New Roman" w:cs="Times New Roman"/>
          <w:lang w:val="en-US"/>
        </w:rPr>
        <w:t xml:space="preserve"> </w:t>
      </w:r>
      <w:r w:rsidRPr="008C1F66">
        <w:rPr>
          <w:rFonts w:ascii="Times New Roman" w:hAnsi="Times New Roman" w:cs="Times New Roman"/>
          <w:lang w:val="en-US"/>
        </w:rPr>
        <w:t>unless they are designated as effective hedging instruments.</w:t>
      </w:r>
    </w:p>
    <w:p w:rsidR="00713632" w:rsidRDefault="000B2250" w:rsidP="005A24EF">
      <w:pPr>
        <w:tabs>
          <w:tab w:val="left" w:pos="6795"/>
        </w:tabs>
        <w:jc w:val="both"/>
        <w:rPr>
          <w:rFonts w:ascii="Times New Roman" w:hAnsi="Times New Roman" w:cs="Times New Roman"/>
          <w:lang w:val="en-US"/>
        </w:rPr>
      </w:pPr>
      <w:r>
        <w:rPr>
          <w:rFonts w:ascii="Times New Roman" w:hAnsi="Times New Roman" w:cs="Times New Roman"/>
          <w:lang w:val="en-US"/>
        </w:rPr>
        <w:t xml:space="preserve">Initially and later, </w:t>
      </w:r>
      <w:r w:rsidRPr="000B2250">
        <w:rPr>
          <w:rFonts w:ascii="Times New Roman" w:hAnsi="Times New Roman" w:cs="Times New Roman"/>
          <w:lang w:val="en-US"/>
        </w:rPr>
        <w:t>financial assets at fair value through profit or loss</w:t>
      </w:r>
      <w:r>
        <w:rPr>
          <w:rFonts w:ascii="Times New Roman" w:hAnsi="Times New Roman" w:cs="Times New Roman"/>
          <w:lang w:val="en-US"/>
        </w:rPr>
        <w:t xml:space="preserve"> are </w:t>
      </w:r>
      <w:r w:rsidRPr="000B2250">
        <w:rPr>
          <w:rFonts w:ascii="Times New Roman" w:hAnsi="Times New Roman" w:cs="Times New Roman"/>
          <w:lang w:val="en-US"/>
        </w:rPr>
        <w:t>designated upon initial recognition at f</w:t>
      </w:r>
      <w:r>
        <w:rPr>
          <w:rFonts w:ascii="Times New Roman" w:hAnsi="Times New Roman" w:cs="Times New Roman"/>
          <w:lang w:val="en-US"/>
        </w:rPr>
        <w:t xml:space="preserve">air value that is calculated either basing on market quotation </w:t>
      </w:r>
      <w:r w:rsidR="00BD3D84">
        <w:rPr>
          <w:rFonts w:ascii="Times New Roman" w:hAnsi="Times New Roman" w:cs="Times New Roman"/>
          <w:lang w:val="en-US"/>
        </w:rPr>
        <w:t xml:space="preserve">or using different </w:t>
      </w:r>
      <w:r>
        <w:rPr>
          <w:rFonts w:ascii="Times New Roman" w:hAnsi="Times New Roman" w:cs="Times New Roman"/>
          <w:lang w:val="en-US"/>
        </w:rPr>
        <w:t xml:space="preserve">valuation </w:t>
      </w:r>
      <w:r w:rsidR="00BD3D84">
        <w:rPr>
          <w:rFonts w:ascii="Times New Roman" w:hAnsi="Times New Roman" w:cs="Times New Roman"/>
          <w:lang w:val="en-US"/>
        </w:rPr>
        <w:t>techniques</w:t>
      </w:r>
      <w:r>
        <w:rPr>
          <w:rFonts w:ascii="Times New Roman" w:hAnsi="Times New Roman" w:cs="Times New Roman"/>
          <w:lang w:val="en-US"/>
        </w:rPr>
        <w:t xml:space="preserve"> with the assumption of possible realization of these assets in future. </w:t>
      </w:r>
      <w:r w:rsidR="00A531A8">
        <w:rPr>
          <w:rFonts w:ascii="Times New Roman" w:hAnsi="Times New Roman" w:cs="Times New Roman"/>
          <w:lang w:val="en-US"/>
        </w:rPr>
        <w:t xml:space="preserve">Different </w:t>
      </w:r>
      <w:r w:rsidR="00BD3D84">
        <w:rPr>
          <w:rFonts w:ascii="Times New Roman" w:hAnsi="Times New Roman" w:cs="Times New Roman"/>
          <w:lang w:val="en-US"/>
        </w:rPr>
        <w:t xml:space="preserve">valuation techniques can be applied depending on the circumstances. </w:t>
      </w:r>
      <w:r w:rsidR="005A24EF" w:rsidRPr="005A24EF">
        <w:rPr>
          <w:rFonts w:ascii="Times New Roman" w:hAnsi="Times New Roman" w:cs="Times New Roman"/>
          <w:lang w:val="en-US"/>
        </w:rPr>
        <w:t>The existence of published price quotations in</w:t>
      </w:r>
      <w:r w:rsidR="005A24EF">
        <w:rPr>
          <w:rFonts w:ascii="Times New Roman" w:hAnsi="Times New Roman" w:cs="Times New Roman"/>
          <w:lang w:val="en-US"/>
        </w:rPr>
        <w:t xml:space="preserve"> an active market is normally the best </w:t>
      </w:r>
      <w:r w:rsidR="005A24EF" w:rsidRPr="005A24EF">
        <w:rPr>
          <w:rFonts w:ascii="Times New Roman" w:hAnsi="Times New Roman" w:cs="Times New Roman"/>
          <w:lang w:val="en-US"/>
        </w:rPr>
        <w:t xml:space="preserve">evidence of fair value. </w:t>
      </w:r>
      <w:r w:rsidR="00BD3D84">
        <w:rPr>
          <w:rFonts w:ascii="Times New Roman" w:hAnsi="Times New Roman" w:cs="Times New Roman"/>
          <w:lang w:val="en-US"/>
        </w:rPr>
        <w:t xml:space="preserve">If there is no such an active market, </w:t>
      </w:r>
      <w:r w:rsidR="00E32658">
        <w:rPr>
          <w:rFonts w:ascii="Times New Roman" w:hAnsi="Times New Roman" w:cs="Times New Roman"/>
          <w:lang w:val="en-US"/>
        </w:rPr>
        <w:t xml:space="preserve">different techniques are used that include information on </w:t>
      </w:r>
      <w:r w:rsidR="00E32658" w:rsidRPr="00E32658">
        <w:rPr>
          <w:rFonts w:ascii="Times New Roman" w:hAnsi="Times New Roman" w:cs="Times New Roman"/>
          <w:lang w:val="en-US"/>
        </w:rPr>
        <w:t>recent market transactions</w:t>
      </w:r>
      <w:r w:rsidR="00E32658">
        <w:rPr>
          <w:rFonts w:ascii="Times New Roman" w:hAnsi="Times New Roman" w:cs="Times New Roman"/>
          <w:lang w:val="en-US"/>
        </w:rPr>
        <w:t xml:space="preserve"> between knowledgeable, willing </w:t>
      </w:r>
      <w:r w:rsidR="00E32658" w:rsidRPr="00E32658">
        <w:rPr>
          <w:rFonts w:ascii="Times New Roman" w:hAnsi="Times New Roman" w:cs="Times New Roman"/>
          <w:lang w:val="en-US"/>
        </w:rPr>
        <w:t>parties in an arm's length transaction</w:t>
      </w:r>
      <w:r w:rsidR="00E32658">
        <w:rPr>
          <w:rFonts w:ascii="Times New Roman" w:hAnsi="Times New Roman" w:cs="Times New Roman"/>
          <w:lang w:val="en-US"/>
        </w:rPr>
        <w:t xml:space="preserve">, </w:t>
      </w:r>
      <w:r w:rsidR="00A563BD" w:rsidRPr="00A563BD">
        <w:rPr>
          <w:rFonts w:ascii="Times New Roman" w:hAnsi="Times New Roman" w:cs="Times New Roman"/>
          <w:lang w:val="en-US"/>
        </w:rPr>
        <w:t xml:space="preserve">reference to the current market value of another instrument </w:t>
      </w:r>
      <w:r w:rsidR="00A563BD">
        <w:rPr>
          <w:rFonts w:ascii="Times New Roman" w:hAnsi="Times New Roman" w:cs="Times New Roman"/>
          <w:lang w:val="en-US"/>
        </w:rPr>
        <w:t xml:space="preserve">that is substantially the same, </w:t>
      </w:r>
      <w:r w:rsidR="00A563BD" w:rsidRPr="00A563BD">
        <w:rPr>
          <w:rFonts w:ascii="Times New Roman" w:hAnsi="Times New Roman" w:cs="Times New Roman"/>
          <w:lang w:val="en-US"/>
        </w:rPr>
        <w:t>discounted cash flow analysis, and option pricing models.</w:t>
      </w:r>
      <w:r w:rsidR="00A563BD" w:rsidRPr="00A563BD">
        <w:rPr>
          <w:lang w:val="en-US"/>
        </w:rPr>
        <w:t xml:space="preserve"> </w:t>
      </w:r>
      <w:r w:rsidR="00A563BD" w:rsidRPr="00A563BD">
        <w:rPr>
          <w:rFonts w:ascii="Times New Roman" w:hAnsi="Times New Roman" w:cs="Times New Roman"/>
          <w:lang w:val="en-US"/>
        </w:rPr>
        <w:t>If there is a valuation techniqu</w:t>
      </w:r>
      <w:r w:rsidR="00A563BD">
        <w:rPr>
          <w:rFonts w:ascii="Times New Roman" w:hAnsi="Times New Roman" w:cs="Times New Roman"/>
          <w:lang w:val="en-US"/>
        </w:rPr>
        <w:t xml:space="preserve">e </w:t>
      </w:r>
      <w:r w:rsidR="00A563BD" w:rsidRPr="00A563BD">
        <w:rPr>
          <w:rFonts w:ascii="Times New Roman" w:hAnsi="Times New Roman" w:cs="Times New Roman"/>
          <w:lang w:val="en-US"/>
        </w:rPr>
        <w:t>commonly used by market participants to price the instrum</w:t>
      </w:r>
      <w:r w:rsidR="00A563BD">
        <w:rPr>
          <w:rFonts w:ascii="Times New Roman" w:hAnsi="Times New Roman" w:cs="Times New Roman"/>
          <w:lang w:val="en-US"/>
        </w:rPr>
        <w:t xml:space="preserve">ent and that technique has been </w:t>
      </w:r>
      <w:r w:rsidR="00A563BD" w:rsidRPr="00A563BD">
        <w:rPr>
          <w:rFonts w:ascii="Times New Roman" w:hAnsi="Times New Roman" w:cs="Times New Roman"/>
          <w:lang w:val="en-US"/>
        </w:rPr>
        <w:t xml:space="preserve">demonstrated to provide reliable estimates of prices obtained in </w:t>
      </w:r>
      <w:r w:rsidR="00A563BD">
        <w:rPr>
          <w:rFonts w:ascii="Times New Roman" w:hAnsi="Times New Roman" w:cs="Times New Roman"/>
          <w:lang w:val="en-US"/>
        </w:rPr>
        <w:t xml:space="preserve">actual market transactions, the </w:t>
      </w:r>
      <w:r w:rsidR="00A563BD" w:rsidRPr="00A563BD">
        <w:rPr>
          <w:rFonts w:ascii="Times New Roman" w:hAnsi="Times New Roman" w:cs="Times New Roman"/>
          <w:lang w:val="en-US"/>
        </w:rPr>
        <w:t>entity may use that technique</w:t>
      </w:r>
      <w:r w:rsidR="00A563BD">
        <w:rPr>
          <w:rFonts w:ascii="Times New Roman" w:hAnsi="Times New Roman" w:cs="Times New Roman"/>
          <w:lang w:val="en-US"/>
        </w:rPr>
        <w:t xml:space="preserve">. </w:t>
      </w:r>
    </w:p>
    <w:p w:rsidR="001410E3" w:rsidRDefault="001410E3" w:rsidP="00A563BD">
      <w:pPr>
        <w:tabs>
          <w:tab w:val="left" w:pos="6795"/>
        </w:tabs>
        <w:jc w:val="both"/>
        <w:rPr>
          <w:rFonts w:ascii="Times New Roman" w:hAnsi="Times New Roman" w:cs="Times New Roman"/>
          <w:lang w:val="en-US"/>
        </w:rPr>
      </w:pPr>
      <w:r>
        <w:rPr>
          <w:rFonts w:ascii="Times New Roman" w:hAnsi="Times New Roman" w:cs="Times New Roman"/>
          <w:lang w:val="en-US"/>
        </w:rPr>
        <w:t>Realized and unrealized gains and losses on operations with financial assets at fair value through profit or loss are recognized in the statement of comprehensive income for the pe</w:t>
      </w:r>
      <w:r w:rsidR="006D2554">
        <w:rPr>
          <w:rFonts w:ascii="Times New Roman" w:hAnsi="Times New Roman" w:cs="Times New Roman"/>
          <w:lang w:val="en-US"/>
        </w:rPr>
        <w:t>riod, during which they occur</w:t>
      </w:r>
      <w:r w:rsidR="00B77091">
        <w:rPr>
          <w:rFonts w:ascii="Times New Roman" w:hAnsi="Times New Roman" w:cs="Times New Roman"/>
          <w:lang w:val="en-US"/>
        </w:rPr>
        <w:t>r</w:t>
      </w:r>
      <w:r w:rsidR="006D2554">
        <w:rPr>
          <w:rFonts w:ascii="Times New Roman" w:hAnsi="Times New Roman" w:cs="Times New Roman"/>
          <w:lang w:val="en-US"/>
        </w:rPr>
        <w:t>ed</w:t>
      </w:r>
      <w:r>
        <w:rPr>
          <w:rFonts w:ascii="Times New Roman" w:hAnsi="Times New Roman" w:cs="Times New Roman"/>
          <w:lang w:val="en-US"/>
        </w:rPr>
        <w:t xml:space="preserve">, in </w:t>
      </w:r>
      <w:r w:rsidR="0091265D">
        <w:rPr>
          <w:rFonts w:ascii="Times New Roman" w:hAnsi="Times New Roman" w:cs="Times New Roman"/>
          <w:lang w:val="en-US"/>
        </w:rPr>
        <w:t>g</w:t>
      </w:r>
      <w:r w:rsidR="0091265D" w:rsidRPr="0091265D">
        <w:rPr>
          <w:rFonts w:ascii="Times New Roman" w:hAnsi="Times New Roman" w:cs="Times New Roman"/>
          <w:lang w:val="en-US"/>
        </w:rPr>
        <w:t>ains less losses (losses net of gains) on operations with financial assets at fair value through profit or loss</w:t>
      </w:r>
      <w:r w:rsidR="0091265D">
        <w:rPr>
          <w:rFonts w:ascii="Times New Roman" w:hAnsi="Times New Roman" w:cs="Times New Roman"/>
          <w:lang w:val="en-US"/>
        </w:rPr>
        <w:t xml:space="preserve">. Interest </w:t>
      </w:r>
      <w:proofErr w:type="gramStart"/>
      <w:r w:rsidR="0091265D">
        <w:rPr>
          <w:rFonts w:ascii="Times New Roman" w:hAnsi="Times New Roman" w:cs="Times New Roman"/>
          <w:lang w:val="en-US"/>
        </w:rPr>
        <w:t xml:space="preserve">income </w:t>
      </w:r>
      <w:r w:rsidR="0091265D" w:rsidRPr="0091265D">
        <w:rPr>
          <w:rFonts w:ascii="Times New Roman" w:hAnsi="Times New Roman" w:cs="Times New Roman"/>
          <w:lang w:val="en-US"/>
        </w:rPr>
        <w:t>on financial assets at fair value through profit or loss</w:t>
      </w:r>
      <w:r w:rsidR="0091265D">
        <w:rPr>
          <w:rFonts w:ascii="Times New Roman" w:hAnsi="Times New Roman" w:cs="Times New Roman"/>
          <w:lang w:val="en-US"/>
        </w:rPr>
        <w:t xml:space="preserve"> </w:t>
      </w:r>
      <w:r w:rsidR="0091265D" w:rsidRPr="0091265D">
        <w:rPr>
          <w:rFonts w:ascii="Times New Roman" w:hAnsi="Times New Roman" w:cs="Times New Roman"/>
          <w:lang w:val="en-US"/>
        </w:rPr>
        <w:t>are</w:t>
      </w:r>
      <w:proofErr w:type="gramEnd"/>
      <w:r w:rsidR="0091265D" w:rsidRPr="0091265D">
        <w:rPr>
          <w:rFonts w:ascii="Times New Roman" w:hAnsi="Times New Roman" w:cs="Times New Roman"/>
          <w:lang w:val="en-US"/>
        </w:rPr>
        <w:t xml:space="preserve"> recognized in the statement of comprehensive income</w:t>
      </w:r>
      <w:r w:rsidR="0091265D">
        <w:rPr>
          <w:rFonts w:ascii="Times New Roman" w:hAnsi="Times New Roman" w:cs="Times New Roman"/>
          <w:lang w:val="en-US"/>
        </w:rPr>
        <w:t xml:space="preserve"> as gains on</w:t>
      </w:r>
      <w:r w:rsidR="0091265D" w:rsidRPr="0091265D">
        <w:rPr>
          <w:rFonts w:ascii="Times New Roman" w:hAnsi="Times New Roman" w:cs="Times New Roman"/>
          <w:lang w:val="en-US"/>
        </w:rPr>
        <w:t xml:space="preserve"> financial assets at fair value through profit or loss.</w:t>
      </w:r>
      <w:r w:rsidR="0091265D">
        <w:rPr>
          <w:rFonts w:ascii="Times New Roman" w:hAnsi="Times New Roman" w:cs="Times New Roman"/>
          <w:lang w:val="en-US"/>
        </w:rPr>
        <w:t xml:space="preserve"> Dividends received are recognized under “Income from Dividends” </w:t>
      </w:r>
      <w:r w:rsidR="000359F4">
        <w:rPr>
          <w:rFonts w:ascii="Times New Roman" w:hAnsi="Times New Roman" w:cs="Times New Roman"/>
          <w:lang w:val="en-US"/>
        </w:rPr>
        <w:t>as a part of</w:t>
      </w:r>
      <w:r w:rsidR="000F7091">
        <w:rPr>
          <w:rFonts w:ascii="Times New Roman" w:hAnsi="Times New Roman" w:cs="Times New Roman"/>
          <w:lang w:val="en-US"/>
        </w:rPr>
        <w:t xml:space="preserve"> operating income </w:t>
      </w:r>
      <w:r w:rsidR="000F7091" w:rsidRPr="000F7091">
        <w:rPr>
          <w:rFonts w:ascii="Times New Roman" w:hAnsi="Times New Roman" w:cs="Times New Roman"/>
          <w:lang w:val="en-US"/>
        </w:rPr>
        <w:t>in the statement of comprehensive income</w:t>
      </w:r>
      <w:r w:rsidR="000F7091">
        <w:rPr>
          <w:rFonts w:ascii="Times New Roman" w:hAnsi="Times New Roman" w:cs="Times New Roman"/>
          <w:lang w:val="en-US"/>
        </w:rPr>
        <w:t>.</w:t>
      </w:r>
    </w:p>
    <w:p w:rsidR="000359F4" w:rsidRDefault="00D36D60" w:rsidP="00A563BD">
      <w:pPr>
        <w:tabs>
          <w:tab w:val="left" w:pos="6795"/>
        </w:tabs>
        <w:jc w:val="both"/>
        <w:rPr>
          <w:rFonts w:ascii="Times New Roman" w:hAnsi="Times New Roman" w:cs="Times New Roman"/>
          <w:lang w:val="en-US"/>
        </w:rPr>
      </w:pPr>
      <w:r>
        <w:rPr>
          <w:rFonts w:ascii="Times New Roman" w:hAnsi="Times New Roman" w:cs="Times New Roman"/>
          <w:lang w:val="en-US"/>
        </w:rPr>
        <w:lastRenderedPageBreak/>
        <w:t xml:space="preserve">Purchase and sale of </w:t>
      </w:r>
      <w:r w:rsidRPr="00D36D60">
        <w:rPr>
          <w:rFonts w:ascii="Times New Roman" w:hAnsi="Times New Roman" w:cs="Times New Roman"/>
          <w:lang w:val="en-US"/>
        </w:rPr>
        <w:t>financial assets at fair value through profit or loss</w:t>
      </w:r>
      <w:r>
        <w:rPr>
          <w:rFonts w:ascii="Times New Roman" w:hAnsi="Times New Roman" w:cs="Times New Roman"/>
          <w:lang w:val="en-US"/>
        </w:rPr>
        <w:t xml:space="preserve">, which shall be delivered in terms specified </w:t>
      </w:r>
      <w:r w:rsidR="00256391">
        <w:rPr>
          <w:rFonts w:ascii="Times New Roman" w:hAnsi="Times New Roman" w:cs="Times New Roman"/>
          <w:lang w:val="en-US"/>
        </w:rPr>
        <w:t>either by</w:t>
      </w:r>
      <w:r>
        <w:rPr>
          <w:rFonts w:ascii="Times New Roman" w:hAnsi="Times New Roman" w:cs="Times New Roman"/>
          <w:lang w:val="en-US"/>
        </w:rPr>
        <w:t xml:space="preserve"> law or convention for this market (purchase and sale under “standard contracts”), </w:t>
      </w:r>
      <w:r w:rsidR="0024635B">
        <w:rPr>
          <w:rFonts w:ascii="Times New Roman" w:hAnsi="Times New Roman" w:cs="Times New Roman"/>
          <w:lang w:val="en-US"/>
        </w:rPr>
        <w:t xml:space="preserve">are recognized at the date of trade execution, i.e. </w:t>
      </w:r>
      <w:r w:rsidR="00256391">
        <w:rPr>
          <w:rFonts w:ascii="Times New Roman" w:hAnsi="Times New Roman" w:cs="Times New Roman"/>
          <w:lang w:val="en-US"/>
        </w:rPr>
        <w:t>at the date when the Bank is obliged to buy or sell this asset. In all other cases, such operations are recognized as derivative financial instruments up to the moment of settlement.</w:t>
      </w:r>
    </w:p>
    <w:p w:rsidR="00256391" w:rsidRDefault="00256391" w:rsidP="00A563BD">
      <w:pPr>
        <w:tabs>
          <w:tab w:val="left" w:pos="6795"/>
        </w:tabs>
        <w:jc w:val="both"/>
        <w:rPr>
          <w:rFonts w:ascii="Times New Roman" w:hAnsi="Times New Roman" w:cs="Times New Roman"/>
          <w:lang w:val="en-US"/>
        </w:rPr>
      </w:pPr>
      <w:r>
        <w:rPr>
          <w:rFonts w:ascii="Times New Roman" w:hAnsi="Times New Roman" w:cs="Times New Roman"/>
          <w:lang w:val="en-US"/>
        </w:rPr>
        <w:t xml:space="preserve">The Bank classifies </w:t>
      </w:r>
      <w:r w:rsidRPr="00256391">
        <w:rPr>
          <w:rFonts w:ascii="Times New Roman" w:hAnsi="Times New Roman" w:cs="Times New Roman"/>
          <w:lang w:val="en-US"/>
        </w:rPr>
        <w:t>financial assets at fair value through profit or loss</w:t>
      </w:r>
      <w:r>
        <w:rPr>
          <w:rFonts w:ascii="Times New Roman" w:hAnsi="Times New Roman" w:cs="Times New Roman"/>
          <w:lang w:val="en-US"/>
        </w:rPr>
        <w:t xml:space="preserve"> </w:t>
      </w:r>
      <w:r w:rsidR="001F27A9">
        <w:rPr>
          <w:rFonts w:ascii="Times New Roman" w:hAnsi="Times New Roman" w:cs="Times New Roman"/>
          <w:lang w:val="en-US"/>
        </w:rPr>
        <w:t>in</w:t>
      </w:r>
      <w:r>
        <w:rPr>
          <w:rFonts w:ascii="Times New Roman" w:hAnsi="Times New Roman" w:cs="Times New Roman"/>
          <w:lang w:val="en-US"/>
        </w:rPr>
        <w:t>to the corresponding category at the moment of their acquisition. Financial assets classified into this category may be reclassified only when:</w:t>
      </w:r>
    </w:p>
    <w:p w:rsidR="00256391" w:rsidRDefault="00256391" w:rsidP="00EA4D6E">
      <w:pPr>
        <w:pStyle w:val="a7"/>
        <w:numPr>
          <w:ilvl w:val="0"/>
          <w:numId w:val="4"/>
        </w:numPr>
        <w:tabs>
          <w:tab w:val="left" w:pos="6795"/>
        </w:tabs>
        <w:jc w:val="both"/>
        <w:rPr>
          <w:rFonts w:ascii="Times New Roman" w:hAnsi="Times New Roman" w:cs="Times New Roman"/>
          <w:lang w:val="en-US"/>
        </w:rPr>
      </w:pPr>
      <w:r>
        <w:rPr>
          <w:rFonts w:ascii="Times New Roman" w:hAnsi="Times New Roman" w:cs="Times New Roman"/>
          <w:lang w:val="en-US"/>
        </w:rPr>
        <w:t xml:space="preserve">very rarely </w:t>
      </w:r>
      <w:r w:rsidR="00EA4D6E">
        <w:rPr>
          <w:rFonts w:ascii="Times New Roman" w:hAnsi="Times New Roman" w:cs="Times New Roman"/>
          <w:lang w:val="en-US"/>
        </w:rPr>
        <w:t xml:space="preserve">it is possible to reclassify </w:t>
      </w:r>
      <w:r w:rsidR="00EA4D6E" w:rsidRPr="00EA4D6E">
        <w:rPr>
          <w:rFonts w:ascii="Times New Roman" w:hAnsi="Times New Roman" w:cs="Times New Roman"/>
          <w:lang w:val="en-US"/>
        </w:rPr>
        <w:t xml:space="preserve">financial assets </w:t>
      </w:r>
      <w:r w:rsidR="00EA4D6E">
        <w:rPr>
          <w:rFonts w:ascii="Times New Roman" w:hAnsi="Times New Roman" w:cs="Times New Roman"/>
          <w:lang w:val="en-US"/>
        </w:rPr>
        <w:t xml:space="preserve">from the category </w:t>
      </w:r>
      <w:r w:rsidR="00833216">
        <w:rPr>
          <w:rFonts w:ascii="Times New Roman" w:hAnsi="Times New Roman" w:cs="Times New Roman"/>
          <w:lang w:val="en-US"/>
        </w:rPr>
        <w:t xml:space="preserve">of financial assets </w:t>
      </w:r>
      <w:r w:rsidR="00EA4D6E">
        <w:rPr>
          <w:rFonts w:ascii="Times New Roman" w:hAnsi="Times New Roman" w:cs="Times New Roman"/>
          <w:lang w:val="en-US"/>
        </w:rPr>
        <w:t xml:space="preserve">at </w:t>
      </w:r>
      <w:r w:rsidR="00EA4D6E" w:rsidRPr="00EA4D6E">
        <w:rPr>
          <w:rFonts w:ascii="Times New Roman" w:hAnsi="Times New Roman" w:cs="Times New Roman"/>
          <w:lang w:val="en-US"/>
        </w:rPr>
        <w:t>fair value through profit or loss</w:t>
      </w:r>
      <w:r w:rsidR="00EA4D6E">
        <w:rPr>
          <w:rFonts w:ascii="Times New Roman" w:hAnsi="Times New Roman" w:cs="Times New Roman"/>
          <w:lang w:val="en-US"/>
        </w:rPr>
        <w:t>, held for trading, to the categories</w:t>
      </w:r>
      <w:r w:rsidR="004503F6">
        <w:rPr>
          <w:rFonts w:ascii="Times New Roman" w:hAnsi="Times New Roman" w:cs="Times New Roman"/>
          <w:lang w:val="en-US"/>
        </w:rPr>
        <w:t xml:space="preserve"> held to maturity and available-for-</w:t>
      </w:r>
      <w:r w:rsidR="00EA4D6E">
        <w:rPr>
          <w:rFonts w:ascii="Times New Roman" w:hAnsi="Times New Roman" w:cs="Times New Roman"/>
          <w:lang w:val="en-US"/>
        </w:rPr>
        <w:t xml:space="preserve">sale if such an asset is no more held for </w:t>
      </w:r>
      <w:r w:rsidR="009E519C">
        <w:rPr>
          <w:rFonts w:ascii="Times New Roman" w:hAnsi="Times New Roman" w:cs="Times New Roman"/>
          <w:lang w:val="en-US"/>
        </w:rPr>
        <w:t>the purpose of trading or repurchasing</w:t>
      </w:r>
      <w:r w:rsidR="00EA4D6E">
        <w:rPr>
          <w:rFonts w:ascii="Times New Roman" w:hAnsi="Times New Roman" w:cs="Times New Roman"/>
          <w:lang w:val="en-US"/>
        </w:rPr>
        <w:t xml:space="preserve"> in the short term;</w:t>
      </w:r>
    </w:p>
    <w:p w:rsidR="00EA4D6E" w:rsidRDefault="00EA4D6E" w:rsidP="00EA4D6E">
      <w:pPr>
        <w:tabs>
          <w:tab w:val="left" w:pos="6795"/>
        </w:tabs>
        <w:ind w:left="360"/>
        <w:jc w:val="both"/>
        <w:rPr>
          <w:rFonts w:ascii="Times New Roman" w:hAnsi="Times New Roman" w:cs="Times New Roman"/>
          <w:lang w:val="en-US"/>
        </w:rPr>
      </w:pPr>
      <w:proofErr w:type="gramStart"/>
      <w:r>
        <w:rPr>
          <w:rFonts w:ascii="Times New Roman" w:hAnsi="Times New Roman" w:cs="Times New Roman"/>
          <w:lang w:val="en-US"/>
        </w:rPr>
        <w:t>and</w:t>
      </w:r>
      <w:proofErr w:type="gramEnd"/>
    </w:p>
    <w:p w:rsidR="00EA4D6E" w:rsidRPr="00EA4D6E" w:rsidRDefault="00EA4D6E" w:rsidP="00833216">
      <w:pPr>
        <w:pStyle w:val="a7"/>
        <w:numPr>
          <w:ilvl w:val="0"/>
          <w:numId w:val="4"/>
        </w:numPr>
        <w:tabs>
          <w:tab w:val="left" w:pos="6795"/>
        </w:tabs>
        <w:jc w:val="both"/>
        <w:rPr>
          <w:rFonts w:ascii="Times New Roman" w:hAnsi="Times New Roman" w:cs="Times New Roman"/>
          <w:lang w:val="en-US"/>
        </w:rPr>
      </w:pPr>
      <w:proofErr w:type="gramStart"/>
      <w:r w:rsidRPr="00EA4D6E">
        <w:rPr>
          <w:rFonts w:ascii="Times New Roman" w:hAnsi="Times New Roman" w:cs="Times New Roman"/>
          <w:lang w:val="en-US"/>
        </w:rPr>
        <w:t>it</w:t>
      </w:r>
      <w:proofErr w:type="gramEnd"/>
      <w:r w:rsidRPr="00EA4D6E">
        <w:rPr>
          <w:rFonts w:ascii="Times New Roman" w:hAnsi="Times New Roman" w:cs="Times New Roman"/>
          <w:lang w:val="en-US"/>
        </w:rPr>
        <w:t xml:space="preserve"> is possible to reclassify finan</w:t>
      </w:r>
      <w:r>
        <w:rPr>
          <w:rFonts w:ascii="Times New Roman" w:hAnsi="Times New Roman" w:cs="Times New Roman"/>
          <w:lang w:val="en-US"/>
        </w:rPr>
        <w:t>cial assets from the category</w:t>
      </w:r>
      <w:r w:rsidRPr="00EA4D6E">
        <w:rPr>
          <w:rFonts w:ascii="Times New Roman" w:hAnsi="Times New Roman" w:cs="Times New Roman"/>
          <w:lang w:val="en-US"/>
        </w:rPr>
        <w:t xml:space="preserve"> </w:t>
      </w:r>
      <w:r w:rsidR="00833216" w:rsidRPr="00833216">
        <w:rPr>
          <w:rFonts w:ascii="Times New Roman" w:hAnsi="Times New Roman" w:cs="Times New Roman"/>
          <w:lang w:val="en-US"/>
        </w:rPr>
        <w:t xml:space="preserve">of financial assets </w:t>
      </w:r>
      <w:r>
        <w:rPr>
          <w:rFonts w:ascii="Times New Roman" w:hAnsi="Times New Roman" w:cs="Times New Roman"/>
          <w:lang w:val="en-US"/>
        </w:rPr>
        <w:t xml:space="preserve">at </w:t>
      </w:r>
      <w:r w:rsidRPr="00EA4D6E">
        <w:rPr>
          <w:rFonts w:ascii="Times New Roman" w:hAnsi="Times New Roman" w:cs="Times New Roman"/>
          <w:lang w:val="en-US"/>
        </w:rPr>
        <w:t>fa</w:t>
      </w:r>
      <w:r w:rsidR="00833216">
        <w:rPr>
          <w:rFonts w:ascii="Times New Roman" w:hAnsi="Times New Roman" w:cs="Times New Roman"/>
          <w:lang w:val="en-US"/>
        </w:rPr>
        <w:t>ir value through profit or loss</w:t>
      </w:r>
      <w:r w:rsidRPr="00EA4D6E">
        <w:rPr>
          <w:rFonts w:ascii="Times New Roman" w:hAnsi="Times New Roman" w:cs="Times New Roman"/>
          <w:lang w:val="en-US"/>
        </w:rPr>
        <w:t>, hel</w:t>
      </w:r>
      <w:r>
        <w:rPr>
          <w:rFonts w:ascii="Times New Roman" w:hAnsi="Times New Roman" w:cs="Times New Roman"/>
          <w:lang w:val="en-US"/>
        </w:rPr>
        <w:t>d for trading, to the category “</w:t>
      </w:r>
      <w:r w:rsidR="009E519C">
        <w:rPr>
          <w:rFonts w:ascii="Times New Roman" w:hAnsi="Times New Roman" w:cs="Times New Roman"/>
          <w:lang w:val="en-US"/>
        </w:rPr>
        <w:t>Loans and R</w:t>
      </w:r>
      <w:r>
        <w:rPr>
          <w:rFonts w:ascii="Times New Roman" w:hAnsi="Times New Roman" w:cs="Times New Roman"/>
          <w:lang w:val="en-US"/>
        </w:rPr>
        <w:t>eceivables” if the entity has an intention and capacity to hold this financial asset to maturity in foreseeable future.</w:t>
      </w:r>
    </w:p>
    <w:p w:rsidR="000F7091" w:rsidRDefault="004503F6" w:rsidP="00A563BD">
      <w:pPr>
        <w:tabs>
          <w:tab w:val="left" w:pos="6795"/>
        </w:tabs>
        <w:jc w:val="both"/>
        <w:rPr>
          <w:rFonts w:ascii="Times New Roman" w:hAnsi="Times New Roman" w:cs="Times New Roman"/>
          <w:lang w:val="en-US"/>
        </w:rPr>
      </w:pPr>
      <w:r>
        <w:rPr>
          <w:rFonts w:ascii="Times New Roman" w:hAnsi="Times New Roman" w:cs="Times New Roman"/>
          <w:b/>
          <w:i/>
          <w:lang w:val="en-US"/>
        </w:rPr>
        <w:t>Financial assets available-for-</w:t>
      </w:r>
      <w:r w:rsidR="0014590D" w:rsidRPr="00EB25C3">
        <w:rPr>
          <w:rFonts w:ascii="Times New Roman" w:hAnsi="Times New Roman" w:cs="Times New Roman"/>
          <w:b/>
          <w:i/>
          <w:lang w:val="en-US"/>
        </w:rPr>
        <w:t>sale</w:t>
      </w:r>
      <w:r w:rsidR="0014590D">
        <w:rPr>
          <w:rFonts w:ascii="Times New Roman" w:hAnsi="Times New Roman" w:cs="Times New Roman"/>
          <w:lang w:val="en-US"/>
        </w:rPr>
        <w:t xml:space="preserve"> - </w:t>
      </w:r>
      <w:r w:rsidR="0014590D" w:rsidRPr="0014590D">
        <w:rPr>
          <w:rFonts w:ascii="Times New Roman" w:hAnsi="Times New Roman" w:cs="Times New Roman"/>
          <w:lang w:val="en-US"/>
        </w:rPr>
        <w:t>are any non-derivative financial assets designated on i</w:t>
      </w:r>
      <w:r>
        <w:rPr>
          <w:rFonts w:ascii="Times New Roman" w:hAnsi="Times New Roman" w:cs="Times New Roman"/>
          <w:lang w:val="en-US"/>
        </w:rPr>
        <w:t>nitial recognition as available-</w:t>
      </w:r>
      <w:r w:rsidR="0014590D" w:rsidRPr="0014590D">
        <w:rPr>
          <w:rFonts w:ascii="Times New Roman" w:hAnsi="Times New Roman" w:cs="Times New Roman"/>
          <w:lang w:val="en-US"/>
        </w:rPr>
        <w:t>for</w:t>
      </w:r>
      <w:r>
        <w:rPr>
          <w:rFonts w:ascii="Times New Roman" w:hAnsi="Times New Roman" w:cs="Times New Roman"/>
          <w:lang w:val="en-US"/>
        </w:rPr>
        <w:t>-</w:t>
      </w:r>
      <w:r w:rsidR="0014590D" w:rsidRPr="0014590D">
        <w:rPr>
          <w:rFonts w:ascii="Times New Roman" w:hAnsi="Times New Roman" w:cs="Times New Roman"/>
          <w:lang w:val="en-US"/>
        </w:rPr>
        <w:t>sale or any other instruments th</w:t>
      </w:r>
      <w:r w:rsidR="009A3525">
        <w:rPr>
          <w:rFonts w:ascii="Times New Roman" w:hAnsi="Times New Roman" w:cs="Times New Roman"/>
          <w:lang w:val="en-US"/>
        </w:rPr>
        <w:t xml:space="preserve">at are not classified as loans and receivables, </w:t>
      </w:r>
      <w:r w:rsidR="0014590D" w:rsidRPr="0014590D">
        <w:rPr>
          <w:rFonts w:ascii="Times New Roman" w:hAnsi="Times New Roman" w:cs="Times New Roman"/>
          <w:lang w:val="en-US"/>
        </w:rPr>
        <w:t>held</w:t>
      </w:r>
      <w:r w:rsidR="009A3525">
        <w:rPr>
          <w:rFonts w:ascii="Times New Roman" w:hAnsi="Times New Roman" w:cs="Times New Roman"/>
          <w:lang w:val="en-US"/>
        </w:rPr>
        <w:t xml:space="preserve">-to-maturity investments or </w:t>
      </w:r>
      <w:r w:rsidR="0014590D" w:rsidRPr="0014590D">
        <w:rPr>
          <w:rFonts w:ascii="Times New Roman" w:hAnsi="Times New Roman" w:cs="Times New Roman"/>
          <w:lang w:val="en-US"/>
        </w:rPr>
        <w:t>financial assets at fair value through profit or loss.</w:t>
      </w:r>
      <w:r w:rsidR="0006426C">
        <w:rPr>
          <w:rFonts w:ascii="Times New Roman" w:hAnsi="Times New Roman" w:cs="Times New Roman"/>
          <w:lang w:val="en-US"/>
        </w:rPr>
        <w:t xml:space="preserve"> </w:t>
      </w:r>
      <w:r w:rsidR="0006426C" w:rsidRPr="0006426C">
        <w:rPr>
          <w:rFonts w:ascii="Times New Roman" w:hAnsi="Times New Roman" w:cs="Times New Roman"/>
          <w:lang w:val="en-US"/>
        </w:rPr>
        <w:t xml:space="preserve">The Bank classifies financial assets </w:t>
      </w:r>
      <w:r w:rsidR="001F27A9">
        <w:rPr>
          <w:rFonts w:ascii="Times New Roman" w:hAnsi="Times New Roman" w:cs="Times New Roman"/>
          <w:lang w:val="en-US"/>
        </w:rPr>
        <w:t>in</w:t>
      </w:r>
      <w:r w:rsidR="0006426C" w:rsidRPr="0006426C">
        <w:rPr>
          <w:rFonts w:ascii="Times New Roman" w:hAnsi="Times New Roman" w:cs="Times New Roman"/>
          <w:lang w:val="en-US"/>
        </w:rPr>
        <w:t>to the corresponding category at the moment of their acquisition.</w:t>
      </w:r>
    </w:p>
    <w:p w:rsidR="00116E7D" w:rsidRDefault="004503F6" w:rsidP="00A563BD">
      <w:pPr>
        <w:tabs>
          <w:tab w:val="left" w:pos="6795"/>
        </w:tabs>
        <w:jc w:val="both"/>
        <w:rPr>
          <w:rFonts w:ascii="Times New Roman" w:hAnsi="Times New Roman" w:cs="Times New Roman"/>
          <w:lang w:val="en-US"/>
        </w:rPr>
      </w:pPr>
      <w:r>
        <w:rPr>
          <w:rFonts w:ascii="Times New Roman" w:hAnsi="Times New Roman" w:cs="Times New Roman"/>
          <w:lang w:val="en-US"/>
        </w:rPr>
        <w:t>Financial assets available-</w:t>
      </w:r>
      <w:r w:rsidR="0048088F">
        <w:rPr>
          <w:rFonts w:ascii="Times New Roman" w:hAnsi="Times New Roman" w:cs="Times New Roman"/>
          <w:lang w:val="en-US"/>
        </w:rPr>
        <w:t>for</w:t>
      </w:r>
      <w:r>
        <w:rPr>
          <w:rFonts w:ascii="Times New Roman" w:hAnsi="Times New Roman" w:cs="Times New Roman"/>
          <w:lang w:val="en-US"/>
        </w:rPr>
        <w:t>-</w:t>
      </w:r>
      <w:r w:rsidR="0048088F">
        <w:rPr>
          <w:rFonts w:ascii="Times New Roman" w:hAnsi="Times New Roman" w:cs="Times New Roman"/>
          <w:lang w:val="en-US"/>
        </w:rPr>
        <w:t xml:space="preserve">sale shall be </w:t>
      </w:r>
      <w:r w:rsidR="00744D10" w:rsidRPr="00744D10">
        <w:rPr>
          <w:rFonts w:ascii="Times New Roman" w:hAnsi="Times New Roman" w:cs="Times New Roman"/>
          <w:lang w:val="en-US"/>
        </w:rPr>
        <w:t xml:space="preserve">initially </w:t>
      </w:r>
      <w:r w:rsidR="0048088F">
        <w:rPr>
          <w:rFonts w:ascii="Times New Roman" w:hAnsi="Times New Roman" w:cs="Times New Roman"/>
          <w:lang w:val="en-US"/>
        </w:rPr>
        <w:t xml:space="preserve">recognized at fair value plus transaction costs directly relating to the financial asset acquisition. </w:t>
      </w:r>
      <w:r w:rsidR="00744D10">
        <w:rPr>
          <w:rFonts w:ascii="Times New Roman" w:hAnsi="Times New Roman" w:cs="Times New Roman"/>
          <w:lang w:val="en-US"/>
        </w:rPr>
        <w:t xml:space="preserve">However, </w:t>
      </w:r>
      <w:r w:rsidR="00A51BCA">
        <w:rPr>
          <w:rFonts w:ascii="Times New Roman" w:hAnsi="Times New Roman" w:cs="Times New Roman"/>
          <w:lang w:val="en-US"/>
        </w:rPr>
        <w:t>as a rule</w:t>
      </w:r>
      <w:r w:rsidR="00744D10">
        <w:rPr>
          <w:rFonts w:ascii="Times New Roman" w:hAnsi="Times New Roman" w:cs="Times New Roman"/>
          <w:lang w:val="en-US"/>
        </w:rPr>
        <w:t xml:space="preserve">, fair value equals to the </w:t>
      </w:r>
      <w:r w:rsidR="00802D08">
        <w:rPr>
          <w:rFonts w:ascii="Times New Roman" w:hAnsi="Times New Roman" w:cs="Times New Roman"/>
          <w:lang w:val="en-US"/>
        </w:rPr>
        <w:t xml:space="preserve">transaction </w:t>
      </w:r>
      <w:r w:rsidR="00744D10">
        <w:rPr>
          <w:rFonts w:ascii="Times New Roman" w:hAnsi="Times New Roman" w:cs="Times New Roman"/>
          <w:lang w:val="en-US"/>
        </w:rPr>
        <w:t xml:space="preserve">cost of </w:t>
      </w:r>
      <w:r w:rsidR="00744D10" w:rsidRPr="00744D10">
        <w:rPr>
          <w:rFonts w:ascii="Times New Roman" w:hAnsi="Times New Roman" w:cs="Times New Roman"/>
          <w:lang w:val="en-US"/>
        </w:rPr>
        <w:t>financial asset acquisition</w:t>
      </w:r>
      <w:r w:rsidR="00802D08">
        <w:rPr>
          <w:rFonts w:ascii="Times New Roman" w:hAnsi="Times New Roman" w:cs="Times New Roman"/>
          <w:lang w:val="en-US"/>
        </w:rPr>
        <w:t>. The following measurement of f</w:t>
      </w:r>
      <w:r>
        <w:rPr>
          <w:rFonts w:ascii="Times New Roman" w:hAnsi="Times New Roman" w:cs="Times New Roman"/>
          <w:lang w:val="en-US"/>
        </w:rPr>
        <w:t>inancial assets available-for-</w:t>
      </w:r>
      <w:r w:rsidR="00802D08" w:rsidRPr="00802D08">
        <w:rPr>
          <w:rFonts w:ascii="Times New Roman" w:hAnsi="Times New Roman" w:cs="Times New Roman"/>
          <w:lang w:val="en-US"/>
        </w:rPr>
        <w:t>sale</w:t>
      </w:r>
      <w:r w:rsidR="00802D08">
        <w:rPr>
          <w:rFonts w:ascii="Times New Roman" w:hAnsi="Times New Roman" w:cs="Times New Roman"/>
          <w:lang w:val="en-US"/>
        </w:rPr>
        <w:t xml:space="preserve"> is carried out at fair value based on market quotations. </w:t>
      </w:r>
      <w:r>
        <w:rPr>
          <w:rFonts w:ascii="Times New Roman" w:hAnsi="Times New Roman" w:cs="Times New Roman"/>
          <w:lang w:val="en-US"/>
        </w:rPr>
        <w:t>Some investments available-for-</w:t>
      </w:r>
      <w:r w:rsidR="00327B28">
        <w:rPr>
          <w:rFonts w:ascii="Times New Roman" w:hAnsi="Times New Roman" w:cs="Times New Roman"/>
          <w:lang w:val="en-US"/>
        </w:rPr>
        <w:t xml:space="preserve">sale, for which there are no quotations from external independent sources, are measured by the Bank at fair value based on the results of the recent sale of similar </w:t>
      </w:r>
      <w:r w:rsidR="00AE6CA6">
        <w:rPr>
          <w:rFonts w:ascii="Times New Roman" w:hAnsi="Times New Roman" w:cs="Times New Roman"/>
          <w:lang w:val="en-US"/>
        </w:rPr>
        <w:t xml:space="preserve">equity securities to unrelated third parties and on analysis of other information such as discounted cash flows and financial information on the investee, as well as on the application of other valuation techniques. </w:t>
      </w:r>
      <w:r w:rsidR="007F6F7B" w:rsidRPr="007F6F7B">
        <w:rPr>
          <w:rFonts w:ascii="Times New Roman" w:hAnsi="Times New Roman" w:cs="Times New Roman"/>
          <w:lang w:val="en-US"/>
        </w:rPr>
        <w:t>Different valuation techniques can be applied depending on the circumstances.</w:t>
      </w:r>
      <w:r w:rsidR="00B774DD">
        <w:rPr>
          <w:rFonts w:ascii="Times New Roman" w:hAnsi="Times New Roman" w:cs="Times New Roman"/>
          <w:lang w:val="en-US"/>
        </w:rPr>
        <w:t xml:space="preserve"> Investments in equity instruments that do not have </w:t>
      </w:r>
      <w:proofErr w:type="gramStart"/>
      <w:r w:rsidR="00B774DD">
        <w:rPr>
          <w:rFonts w:ascii="Times New Roman" w:hAnsi="Times New Roman" w:cs="Times New Roman"/>
          <w:lang w:val="en-US"/>
        </w:rPr>
        <w:t>a quoted market prices</w:t>
      </w:r>
      <w:proofErr w:type="gramEnd"/>
      <w:r w:rsidR="00B774DD">
        <w:rPr>
          <w:rFonts w:ascii="Times New Roman" w:hAnsi="Times New Roman" w:cs="Times New Roman"/>
          <w:lang w:val="en-US"/>
        </w:rPr>
        <w:t xml:space="preserve"> are measured at cost price. </w:t>
      </w:r>
    </w:p>
    <w:p w:rsidR="00B4709D" w:rsidRDefault="00B4709D" w:rsidP="00A563BD">
      <w:pPr>
        <w:tabs>
          <w:tab w:val="left" w:pos="6795"/>
        </w:tabs>
        <w:jc w:val="both"/>
        <w:rPr>
          <w:rFonts w:ascii="Times New Roman" w:hAnsi="Times New Roman" w:cs="Times New Roman"/>
          <w:lang w:val="en-US"/>
        </w:rPr>
      </w:pPr>
      <w:r>
        <w:rPr>
          <w:rFonts w:ascii="Times New Roman" w:hAnsi="Times New Roman" w:cs="Times New Roman"/>
          <w:lang w:val="en-US"/>
        </w:rPr>
        <w:t>Unrealized gains and losses, which result from the change in the fair valu</w:t>
      </w:r>
      <w:r w:rsidR="004503F6">
        <w:rPr>
          <w:rFonts w:ascii="Times New Roman" w:hAnsi="Times New Roman" w:cs="Times New Roman"/>
          <w:lang w:val="en-US"/>
        </w:rPr>
        <w:t>e of financial assets available-for-</w:t>
      </w:r>
      <w:r>
        <w:rPr>
          <w:rFonts w:ascii="Times New Roman" w:hAnsi="Times New Roman" w:cs="Times New Roman"/>
          <w:lang w:val="en-US"/>
        </w:rPr>
        <w:t xml:space="preserve">sale, are recognized in the statement of changes in owner’s equity. </w:t>
      </w:r>
      <w:r w:rsidR="004503F6">
        <w:rPr>
          <w:rFonts w:ascii="Times New Roman" w:hAnsi="Times New Roman" w:cs="Times New Roman"/>
          <w:lang w:val="en-US"/>
        </w:rPr>
        <w:t>When financial assets available-</w:t>
      </w:r>
      <w:r w:rsidR="004D5C47">
        <w:rPr>
          <w:rFonts w:ascii="Times New Roman" w:hAnsi="Times New Roman" w:cs="Times New Roman"/>
          <w:lang w:val="en-US"/>
        </w:rPr>
        <w:t>for</w:t>
      </w:r>
      <w:r w:rsidR="004503F6">
        <w:rPr>
          <w:rFonts w:ascii="Times New Roman" w:hAnsi="Times New Roman" w:cs="Times New Roman"/>
          <w:lang w:val="en-US"/>
        </w:rPr>
        <w:t>-</w:t>
      </w:r>
      <w:r w:rsidR="004D5C47">
        <w:rPr>
          <w:rFonts w:ascii="Times New Roman" w:hAnsi="Times New Roman" w:cs="Times New Roman"/>
          <w:lang w:val="en-US"/>
        </w:rPr>
        <w:t xml:space="preserve">sale </w:t>
      </w:r>
      <w:proofErr w:type="gramStart"/>
      <w:r w:rsidR="004D5C47">
        <w:rPr>
          <w:rFonts w:ascii="Times New Roman" w:hAnsi="Times New Roman" w:cs="Times New Roman"/>
          <w:lang w:val="en-US"/>
        </w:rPr>
        <w:t>are</w:t>
      </w:r>
      <w:proofErr w:type="gramEnd"/>
      <w:r w:rsidR="004D5C47">
        <w:rPr>
          <w:rFonts w:ascii="Times New Roman" w:hAnsi="Times New Roman" w:cs="Times New Roman"/>
          <w:lang w:val="en-US"/>
        </w:rPr>
        <w:t xml:space="preserve"> retired, the corresponding accumulated u</w:t>
      </w:r>
      <w:r w:rsidR="004D5C47" w:rsidRPr="004D5C47">
        <w:rPr>
          <w:rFonts w:ascii="Times New Roman" w:hAnsi="Times New Roman" w:cs="Times New Roman"/>
          <w:lang w:val="en-US"/>
        </w:rPr>
        <w:t>nrealized gains and losses</w:t>
      </w:r>
      <w:r w:rsidR="004D5C47">
        <w:rPr>
          <w:rFonts w:ascii="Times New Roman" w:hAnsi="Times New Roman" w:cs="Times New Roman"/>
          <w:lang w:val="en-US"/>
        </w:rPr>
        <w:t xml:space="preserve"> shall be included to the statement of comprehensive income under “</w:t>
      </w:r>
      <w:r w:rsidR="004D5C47" w:rsidRPr="004D5C47">
        <w:rPr>
          <w:rFonts w:ascii="Times New Roman" w:hAnsi="Times New Roman" w:cs="Times New Roman"/>
          <w:lang w:val="en-US"/>
        </w:rPr>
        <w:t xml:space="preserve">Gains less losses on operations </w:t>
      </w:r>
      <w:r w:rsidR="004503F6">
        <w:rPr>
          <w:rFonts w:ascii="Times New Roman" w:hAnsi="Times New Roman" w:cs="Times New Roman"/>
          <w:lang w:val="en-US"/>
        </w:rPr>
        <w:t>with financial assets available-for-</w:t>
      </w:r>
      <w:r w:rsidR="004D5C47" w:rsidRPr="004D5C47">
        <w:rPr>
          <w:rFonts w:ascii="Times New Roman" w:hAnsi="Times New Roman" w:cs="Times New Roman"/>
          <w:lang w:val="en-US"/>
        </w:rPr>
        <w:t>sale</w:t>
      </w:r>
      <w:r w:rsidR="004D5C47">
        <w:rPr>
          <w:rFonts w:ascii="Times New Roman" w:hAnsi="Times New Roman" w:cs="Times New Roman"/>
          <w:lang w:val="en-US"/>
        </w:rPr>
        <w:t xml:space="preserve">”. </w:t>
      </w:r>
      <w:r w:rsidR="00CB04EE">
        <w:rPr>
          <w:rFonts w:ascii="Times New Roman" w:hAnsi="Times New Roman" w:cs="Times New Roman"/>
          <w:lang w:val="en-US"/>
        </w:rPr>
        <w:t xml:space="preserve">Impairment and reversal of the impairment of </w:t>
      </w:r>
      <w:r w:rsidR="004503F6">
        <w:rPr>
          <w:rFonts w:ascii="Times New Roman" w:hAnsi="Times New Roman" w:cs="Times New Roman"/>
          <w:lang w:val="en-US"/>
        </w:rPr>
        <w:t>financial assets available-for-</w:t>
      </w:r>
      <w:r w:rsidR="00CB04EE" w:rsidRPr="00CB04EE">
        <w:rPr>
          <w:rFonts w:ascii="Times New Roman" w:hAnsi="Times New Roman" w:cs="Times New Roman"/>
          <w:lang w:val="en-US"/>
        </w:rPr>
        <w:t>sale</w:t>
      </w:r>
      <w:r w:rsidR="00CB04EE" w:rsidRPr="00CB04EE">
        <w:rPr>
          <w:lang w:val="en-US"/>
        </w:rPr>
        <w:t xml:space="preserve"> </w:t>
      </w:r>
      <w:r w:rsidR="00CB04EE" w:rsidRPr="00CB04EE">
        <w:rPr>
          <w:rFonts w:ascii="Times New Roman" w:hAnsi="Times New Roman" w:cs="Times New Roman"/>
          <w:lang w:val="en-US"/>
        </w:rPr>
        <w:t xml:space="preserve">shall be </w:t>
      </w:r>
      <w:r w:rsidR="00CB04EE">
        <w:rPr>
          <w:rFonts w:ascii="Times New Roman" w:hAnsi="Times New Roman" w:cs="Times New Roman"/>
          <w:lang w:val="en-US"/>
        </w:rPr>
        <w:t>recognized in</w:t>
      </w:r>
      <w:r w:rsidR="00CB04EE" w:rsidRPr="00CB04EE">
        <w:rPr>
          <w:rFonts w:ascii="Times New Roman" w:hAnsi="Times New Roman" w:cs="Times New Roman"/>
          <w:lang w:val="en-US"/>
        </w:rPr>
        <w:t xml:space="preserve"> the statement of comprehensive income</w:t>
      </w:r>
      <w:r w:rsidR="00CB04EE">
        <w:rPr>
          <w:rFonts w:ascii="Times New Roman" w:hAnsi="Times New Roman" w:cs="Times New Roman"/>
          <w:lang w:val="en-US"/>
        </w:rPr>
        <w:t>.</w:t>
      </w:r>
    </w:p>
    <w:p w:rsidR="00CB04EE" w:rsidRDefault="00CB04EE" w:rsidP="00A563BD">
      <w:pPr>
        <w:tabs>
          <w:tab w:val="left" w:pos="6795"/>
        </w:tabs>
        <w:jc w:val="both"/>
        <w:rPr>
          <w:rFonts w:ascii="Times New Roman" w:hAnsi="Times New Roman" w:cs="Times New Roman"/>
          <w:lang w:val="en-US"/>
        </w:rPr>
      </w:pPr>
      <w:r>
        <w:rPr>
          <w:rFonts w:ascii="Times New Roman" w:hAnsi="Times New Roman" w:cs="Times New Roman"/>
          <w:lang w:val="en-US"/>
        </w:rPr>
        <w:t xml:space="preserve">The value of </w:t>
      </w:r>
      <w:r w:rsidR="004503F6">
        <w:rPr>
          <w:rFonts w:ascii="Times New Roman" w:hAnsi="Times New Roman" w:cs="Times New Roman"/>
          <w:lang w:val="en-US"/>
        </w:rPr>
        <w:t>financial assets available-for-</w:t>
      </w:r>
      <w:r w:rsidRPr="00CB04EE">
        <w:rPr>
          <w:rFonts w:ascii="Times New Roman" w:hAnsi="Times New Roman" w:cs="Times New Roman"/>
          <w:lang w:val="en-US"/>
        </w:rPr>
        <w:t>sale</w:t>
      </w:r>
      <w:r>
        <w:rPr>
          <w:rFonts w:ascii="Times New Roman" w:hAnsi="Times New Roman" w:cs="Times New Roman"/>
          <w:lang w:val="en-US"/>
        </w:rPr>
        <w:t xml:space="preserve"> shall be reduced if their book value exceeds estimated replacement value. Replacement value </w:t>
      </w:r>
      <w:r w:rsidR="00D2724E">
        <w:rPr>
          <w:rFonts w:ascii="Times New Roman" w:hAnsi="Times New Roman" w:cs="Times New Roman"/>
          <w:lang w:val="en-US"/>
        </w:rPr>
        <w:t xml:space="preserve">is determined as </w:t>
      </w:r>
      <w:r w:rsidR="004E627B">
        <w:rPr>
          <w:rFonts w:ascii="Times New Roman" w:hAnsi="Times New Roman" w:cs="Times New Roman"/>
          <w:lang w:val="en-US"/>
        </w:rPr>
        <w:t>present</w:t>
      </w:r>
      <w:r w:rsidR="00D2724E">
        <w:rPr>
          <w:rFonts w:ascii="Times New Roman" w:hAnsi="Times New Roman" w:cs="Times New Roman"/>
          <w:lang w:val="en-US"/>
        </w:rPr>
        <w:t xml:space="preserve"> value of </w:t>
      </w:r>
      <w:r w:rsidR="004E627B">
        <w:rPr>
          <w:rFonts w:ascii="Times New Roman" w:hAnsi="Times New Roman" w:cs="Times New Roman"/>
          <w:lang w:val="en-US"/>
        </w:rPr>
        <w:t xml:space="preserve">expected </w:t>
      </w:r>
      <w:r w:rsidR="00D2724E">
        <w:rPr>
          <w:rFonts w:ascii="Times New Roman" w:hAnsi="Times New Roman" w:cs="Times New Roman"/>
          <w:lang w:val="en-US"/>
        </w:rPr>
        <w:t>cash flows discounted on current market interest rates for a similar financial asset.</w:t>
      </w:r>
    </w:p>
    <w:p w:rsidR="004E627B" w:rsidRDefault="004E627B" w:rsidP="00A563BD">
      <w:pPr>
        <w:tabs>
          <w:tab w:val="left" w:pos="6795"/>
        </w:tabs>
        <w:jc w:val="both"/>
        <w:rPr>
          <w:rFonts w:ascii="Times New Roman" w:hAnsi="Times New Roman" w:cs="Times New Roman"/>
          <w:lang w:val="en-US"/>
        </w:rPr>
      </w:pPr>
      <w:r>
        <w:rPr>
          <w:rFonts w:ascii="Times New Roman" w:hAnsi="Times New Roman" w:cs="Times New Roman"/>
          <w:lang w:val="en-US"/>
        </w:rPr>
        <w:t xml:space="preserve">Interest income on </w:t>
      </w:r>
      <w:r w:rsidRPr="004E627B">
        <w:rPr>
          <w:rFonts w:ascii="Times New Roman" w:hAnsi="Times New Roman" w:cs="Times New Roman"/>
          <w:lang w:val="en-US"/>
        </w:rPr>
        <w:t>financial assets available</w:t>
      </w:r>
      <w:r w:rsidR="004503F6">
        <w:rPr>
          <w:rFonts w:ascii="Times New Roman" w:hAnsi="Times New Roman" w:cs="Times New Roman"/>
          <w:lang w:val="en-US"/>
        </w:rPr>
        <w:t>-</w:t>
      </w:r>
      <w:r w:rsidRPr="004E627B">
        <w:rPr>
          <w:rFonts w:ascii="Times New Roman" w:hAnsi="Times New Roman" w:cs="Times New Roman"/>
          <w:lang w:val="en-US"/>
        </w:rPr>
        <w:t>for</w:t>
      </w:r>
      <w:r w:rsidR="004503F6">
        <w:rPr>
          <w:rFonts w:ascii="Times New Roman" w:hAnsi="Times New Roman" w:cs="Times New Roman"/>
          <w:lang w:val="en-US"/>
        </w:rPr>
        <w:t>-</w:t>
      </w:r>
      <w:r w:rsidRPr="004E627B">
        <w:rPr>
          <w:rFonts w:ascii="Times New Roman" w:hAnsi="Times New Roman" w:cs="Times New Roman"/>
          <w:lang w:val="en-US"/>
        </w:rPr>
        <w:t>sale shall be recognized in the st</w:t>
      </w:r>
      <w:r>
        <w:rPr>
          <w:rFonts w:ascii="Times New Roman" w:hAnsi="Times New Roman" w:cs="Times New Roman"/>
          <w:lang w:val="en-US"/>
        </w:rPr>
        <w:t xml:space="preserve">atement of comprehensive income as interest </w:t>
      </w:r>
      <w:r w:rsidR="00BC6070">
        <w:rPr>
          <w:rFonts w:ascii="Times New Roman" w:hAnsi="Times New Roman" w:cs="Times New Roman"/>
          <w:lang w:val="en-US"/>
        </w:rPr>
        <w:t xml:space="preserve">income. </w:t>
      </w:r>
      <w:r w:rsidR="00BC6070" w:rsidRPr="00BC6070">
        <w:rPr>
          <w:rFonts w:ascii="Times New Roman" w:hAnsi="Times New Roman" w:cs="Times New Roman"/>
          <w:lang w:val="en-US"/>
        </w:rPr>
        <w:t xml:space="preserve">Dividends received are recognized under “Income from Dividends” as a part of operating income in the statement of </w:t>
      </w:r>
      <w:r w:rsidR="00BC6070">
        <w:rPr>
          <w:rFonts w:ascii="Times New Roman" w:hAnsi="Times New Roman" w:cs="Times New Roman"/>
          <w:lang w:val="en-US"/>
        </w:rPr>
        <w:t>profit and loss</w:t>
      </w:r>
      <w:r w:rsidR="00BC6070" w:rsidRPr="00BC6070">
        <w:rPr>
          <w:rFonts w:ascii="Times New Roman" w:hAnsi="Times New Roman" w:cs="Times New Roman"/>
          <w:lang w:val="en-US"/>
        </w:rPr>
        <w:t>.</w:t>
      </w:r>
    </w:p>
    <w:p w:rsidR="00BC6070" w:rsidRDefault="00804AE1" w:rsidP="00A563BD">
      <w:pPr>
        <w:tabs>
          <w:tab w:val="left" w:pos="6795"/>
        </w:tabs>
        <w:jc w:val="both"/>
        <w:rPr>
          <w:rFonts w:ascii="Times New Roman" w:hAnsi="Times New Roman" w:cs="Times New Roman"/>
          <w:lang w:val="en-US"/>
        </w:rPr>
      </w:pPr>
      <w:r>
        <w:rPr>
          <w:rFonts w:ascii="Times New Roman" w:hAnsi="Times New Roman" w:cs="Times New Roman"/>
          <w:lang w:val="en-US"/>
        </w:rPr>
        <w:t>If there are standard settlement conditions, the p</w:t>
      </w:r>
      <w:r w:rsidRPr="00804AE1">
        <w:rPr>
          <w:rFonts w:ascii="Times New Roman" w:hAnsi="Times New Roman" w:cs="Times New Roman"/>
          <w:lang w:val="en-US"/>
        </w:rPr>
        <w:t xml:space="preserve">urchase and sale of financial assets </w:t>
      </w:r>
      <w:r>
        <w:rPr>
          <w:rFonts w:ascii="Times New Roman" w:hAnsi="Times New Roman" w:cs="Times New Roman"/>
          <w:lang w:val="en-US"/>
        </w:rPr>
        <w:t>available</w:t>
      </w:r>
      <w:r w:rsidR="004503F6">
        <w:rPr>
          <w:rFonts w:ascii="Times New Roman" w:hAnsi="Times New Roman" w:cs="Times New Roman"/>
          <w:lang w:val="en-US"/>
        </w:rPr>
        <w:t>-</w:t>
      </w:r>
      <w:r>
        <w:rPr>
          <w:rFonts w:ascii="Times New Roman" w:hAnsi="Times New Roman" w:cs="Times New Roman"/>
          <w:lang w:val="en-US"/>
        </w:rPr>
        <w:t>for</w:t>
      </w:r>
      <w:r w:rsidR="004503F6">
        <w:rPr>
          <w:rFonts w:ascii="Times New Roman" w:hAnsi="Times New Roman" w:cs="Times New Roman"/>
          <w:lang w:val="en-US"/>
        </w:rPr>
        <w:t>-</w:t>
      </w:r>
      <w:r>
        <w:rPr>
          <w:rFonts w:ascii="Times New Roman" w:hAnsi="Times New Roman" w:cs="Times New Roman"/>
          <w:lang w:val="en-US"/>
        </w:rPr>
        <w:t>sale</w:t>
      </w:r>
      <w:r w:rsidRPr="00804AE1">
        <w:rPr>
          <w:rFonts w:ascii="Times New Roman" w:hAnsi="Times New Roman" w:cs="Times New Roman"/>
          <w:lang w:val="en-US"/>
        </w:rPr>
        <w:t xml:space="preserve"> </w:t>
      </w:r>
      <w:r>
        <w:rPr>
          <w:rFonts w:ascii="Times New Roman" w:hAnsi="Times New Roman" w:cs="Times New Roman"/>
          <w:lang w:val="en-US"/>
        </w:rPr>
        <w:t>shall be</w:t>
      </w:r>
      <w:r w:rsidRPr="00804AE1">
        <w:rPr>
          <w:rFonts w:ascii="Times New Roman" w:hAnsi="Times New Roman" w:cs="Times New Roman"/>
          <w:lang w:val="en-US"/>
        </w:rPr>
        <w:t xml:space="preserve"> recognized at the date of trade execution, i.e. at the date when the Bank is obliged</w:t>
      </w:r>
      <w:r>
        <w:rPr>
          <w:rFonts w:ascii="Times New Roman" w:hAnsi="Times New Roman" w:cs="Times New Roman"/>
          <w:lang w:val="en-US"/>
        </w:rPr>
        <w:t xml:space="preserve"> to buy or sell </w:t>
      </w:r>
      <w:r>
        <w:rPr>
          <w:rFonts w:ascii="Times New Roman" w:hAnsi="Times New Roman" w:cs="Times New Roman"/>
          <w:lang w:val="en-US"/>
        </w:rPr>
        <w:lastRenderedPageBreak/>
        <w:t>this asset. A</w:t>
      </w:r>
      <w:r w:rsidRPr="00804AE1">
        <w:rPr>
          <w:rFonts w:ascii="Times New Roman" w:hAnsi="Times New Roman" w:cs="Times New Roman"/>
          <w:lang w:val="en-US"/>
        </w:rPr>
        <w:t xml:space="preserve">ll other </w:t>
      </w:r>
      <w:r>
        <w:rPr>
          <w:rFonts w:ascii="Times New Roman" w:hAnsi="Times New Roman" w:cs="Times New Roman"/>
          <w:lang w:val="en-US"/>
        </w:rPr>
        <w:t>sales and purchases shall be</w:t>
      </w:r>
      <w:r w:rsidRPr="00804AE1">
        <w:rPr>
          <w:rFonts w:ascii="Times New Roman" w:hAnsi="Times New Roman" w:cs="Times New Roman"/>
          <w:lang w:val="en-US"/>
        </w:rPr>
        <w:t xml:space="preserve"> recognized as </w:t>
      </w:r>
      <w:r>
        <w:rPr>
          <w:rFonts w:ascii="Times New Roman" w:hAnsi="Times New Roman" w:cs="Times New Roman"/>
          <w:lang w:val="en-US"/>
        </w:rPr>
        <w:t>forward operations</w:t>
      </w:r>
      <w:r w:rsidRPr="00804AE1">
        <w:rPr>
          <w:rFonts w:ascii="Times New Roman" w:hAnsi="Times New Roman" w:cs="Times New Roman"/>
          <w:lang w:val="en-US"/>
        </w:rPr>
        <w:t xml:space="preserve"> up to the moment of settlement.</w:t>
      </w:r>
    </w:p>
    <w:p w:rsidR="00E81C8A" w:rsidRDefault="00E81C8A" w:rsidP="00A563BD">
      <w:pPr>
        <w:tabs>
          <w:tab w:val="left" w:pos="6795"/>
        </w:tabs>
        <w:jc w:val="both"/>
        <w:rPr>
          <w:rFonts w:ascii="Times New Roman" w:hAnsi="Times New Roman" w:cs="Times New Roman"/>
          <w:lang w:val="en-US"/>
        </w:rPr>
      </w:pPr>
    </w:p>
    <w:p w:rsidR="00E81C8A" w:rsidRDefault="00E81C8A" w:rsidP="00A563BD">
      <w:pPr>
        <w:tabs>
          <w:tab w:val="left" w:pos="6795"/>
        </w:tabs>
        <w:jc w:val="both"/>
        <w:rPr>
          <w:rFonts w:ascii="Times New Roman" w:hAnsi="Times New Roman" w:cs="Times New Roman"/>
          <w:lang w:val="en-US"/>
        </w:rPr>
      </w:pPr>
      <w:r w:rsidRPr="00365440">
        <w:rPr>
          <w:rFonts w:ascii="Times New Roman" w:hAnsi="Times New Roman" w:cs="Times New Roman"/>
          <w:b/>
          <w:i/>
          <w:lang w:val="en-US"/>
        </w:rPr>
        <w:t>Loans and receivables</w:t>
      </w:r>
      <w:r>
        <w:rPr>
          <w:rFonts w:ascii="Times New Roman" w:hAnsi="Times New Roman" w:cs="Times New Roman"/>
          <w:lang w:val="en-US"/>
        </w:rPr>
        <w:t xml:space="preserve"> – this category includes </w:t>
      </w:r>
      <w:r w:rsidRPr="00E81C8A">
        <w:rPr>
          <w:rFonts w:ascii="Times New Roman" w:hAnsi="Times New Roman" w:cs="Times New Roman"/>
          <w:lang w:val="en-US"/>
        </w:rPr>
        <w:t>non-derivative financial assets with fixed or determinable payments that are not quoted in an active market,</w:t>
      </w:r>
      <w:r>
        <w:rPr>
          <w:rFonts w:ascii="Times New Roman" w:hAnsi="Times New Roman" w:cs="Times New Roman"/>
          <w:lang w:val="en-US"/>
        </w:rPr>
        <w:t xml:space="preserve"> </w:t>
      </w:r>
      <w:r w:rsidR="00566C5B">
        <w:rPr>
          <w:rFonts w:ascii="Times New Roman" w:hAnsi="Times New Roman" w:cs="Times New Roman"/>
          <w:lang w:val="en-US"/>
        </w:rPr>
        <w:t>other than</w:t>
      </w:r>
      <w:r>
        <w:rPr>
          <w:rFonts w:ascii="Times New Roman" w:hAnsi="Times New Roman" w:cs="Times New Roman"/>
          <w:lang w:val="en-US"/>
        </w:rPr>
        <w:t>:</w:t>
      </w:r>
    </w:p>
    <w:p w:rsidR="0006426C" w:rsidRDefault="00566C5B" w:rsidP="00EB3A59">
      <w:pPr>
        <w:pStyle w:val="a7"/>
        <w:numPr>
          <w:ilvl w:val="0"/>
          <w:numId w:val="6"/>
        </w:numPr>
        <w:tabs>
          <w:tab w:val="left" w:pos="6795"/>
        </w:tabs>
        <w:jc w:val="both"/>
        <w:rPr>
          <w:rFonts w:ascii="Times New Roman" w:hAnsi="Times New Roman" w:cs="Times New Roman"/>
          <w:lang w:val="en-US"/>
        </w:rPr>
      </w:pPr>
      <w:r w:rsidRPr="00EB3A59">
        <w:rPr>
          <w:rFonts w:ascii="Times New Roman" w:hAnsi="Times New Roman" w:cs="Times New Roman"/>
          <w:lang w:val="en-US"/>
        </w:rPr>
        <w:t>those that the entity intends to sell immediately or in the near term, which shall be classified as held for trading, and those that the entity upon initial recognition designates as at fair value through profit or loss;</w:t>
      </w:r>
    </w:p>
    <w:p w:rsidR="00EB3A59" w:rsidRDefault="00AE0D84" w:rsidP="00AE0D84">
      <w:pPr>
        <w:pStyle w:val="a7"/>
        <w:numPr>
          <w:ilvl w:val="0"/>
          <w:numId w:val="6"/>
        </w:numPr>
        <w:tabs>
          <w:tab w:val="left" w:pos="6795"/>
        </w:tabs>
        <w:jc w:val="both"/>
        <w:rPr>
          <w:rFonts w:ascii="Times New Roman" w:hAnsi="Times New Roman" w:cs="Times New Roman"/>
          <w:lang w:val="en-US"/>
        </w:rPr>
      </w:pPr>
      <w:r w:rsidRPr="00AE0D84">
        <w:rPr>
          <w:rFonts w:ascii="Times New Roman" w:hAnsi="Times New Roman" w:cs="Times New Roman"/>
          <w:lang w:val="en-US"/>
        </w:rPr>
        <w:t>those that the entity upon initial recognition designates as available</w:t>
      </w:r>
      <w:r w:rsidR="004503F6">
        <w:rPr>
          <w:rFonts w:ascii="Times New Roman" w:hAnsi="Times New Roman" w:cs="Times New Roman"/>
          <w:lang w:val="en-US"/>
        </w:rPr>
        <w:t>-</w:t>
      </w:r>
      <w:r w:rsidRPr="00AE0D84">
        <w:rPr>
          <w:rFonts w:ascii="Times New Roman" w:hAnsi="Times New Roman" w:cs="Times New Roman"/>
          <w:lang w:val="en-US"/>
        </w:rPr>
        <w:t>for</w:t>
      </w:r>
      <w:r w:rsidR="004503F6">
        <w:rPr>
          <w:rFonts w:ascii="Times New Roman" w:hAnsi="Times New Roman" w:cs="Times New Roman"/>
          <w:lang w:val="en-US"/>
        </w:rPr>
        <w:t>-</w:t>
      </w:r>
      <w:r w:rsidRPr="00AE0D84">
        <w:rPr>
          <w:rFonts w:ascii="Times New Roman" w:hAnsi="Times New Roman" w:cs="Times New Roman"/>
          <w:lang w:val="en-US"/>
        </w:rPr>
        <w:t>sale;</w:t>
      </w:r>
    </w:p>
    <w:p w:rsidR="00AE0D84" w:rsidRDefault="00AE0D84" w:rsidP="00AE0D84">
      <w:pPr>
        <w:pStyle w:val="a7"/>
        <w:numPr>
          <w:ilvl w:val="0"/>
          <w:numId w:val="6"/>
        </w:numPr>
        <w:tabs>
          <w:tab w:val="left" w:pos="6795"/>
        </w:tabs>
        <w:jc w:val="both"/>
        <w:rPr>
          <w:rFonts w:ascii="Times New Roman" w:hAnsi="Times New Roman" w:cs="Times New Roman"/>
          <w:lang w:val="en-US"/>
        </w:rPr>
      </w:pPr>
      <w:proofErr w:type="gramStart"/>
      <w:r w:rsidRPr="00AE0D84">
        <w:rPr>
          <w:rFonts w:ascii="Times New Roman" w:hAnsi="Times New Roman" w:cs="Times New Roman"/>
          <w:lang w:val="en-US"/>
        </w:rPr>
        <w:t>those</w:t>
      </w:r>
      <w:proofErr w:type="gramEnd"/>
      <w:r w:rsidRPr="00AE0D84">
        <w:rPr>
          <w:rFonts w:ascii="Times New Roman" w:hAnsi="Times New Roman" w:cs="Times New Roman"/>
          <w:lang w:val="en-US"/>
        </w:rPr>
        <w:t xml:space="preserve"> for which the holder may not recover substantially all of its initial investment, other</w:t>
      </w:r>
      <w:r>
        <w:rPr>
          <w:rFonts w:ascii="Times New Roman" w:hAnsi="Times New Roman" w:cs="Times New Roman"/>
          <w:lang w:val="en-US"/>
        </w:rPr>
        <w:t xml:space="preserve"> </w:t>
      </w:r>
      <w:r w:rsidRPr="00AE0D84">
        <w:rPr>
          <w:rFonts w:ascii="Times New Roman" w:hAnsi="Times New Roman" w:cs="Times New Roman"/>
          <w:lang w:val="en-US"/>
        </w:rPr>
        <w:t>than because of credit deterioration, which shall be clas</w:t>
      </w:r>
      <w:r w:rsidR="004503F6">
        <w:rPr>
          <w:rFonts w:ascii="Times New Roman" w:hAnsi="Times New Roman" w:cs="Times New Roman"/>
          <w:lang w:val="en-US"/>
        </w:rPr>
        <w:t>sified as available-for-</w:t>
      </w:r>
      <w:r w:rsidRPr="00AE0D84">
        <w:rPr>
          <w:rFonts w:ascii="Times New Roman" w:hAnsi="Times New Roman" w:cs="Times New Roman"/>
          <w:lang w:val="en-US"/>
        </w:rPr>
        <w:t>sale.</w:t>
      </w:r>
    </w:p>
    <w:p w:rsidR="00DD0D86" w:rsidRDefault="00DD0D86" w:rsidP="00DD0D86">
      <w:pPr>
        <w:tabs>
          <w:tab w:val="left" w:pos="6795"/>
        </w:tabs>
        <w:jc w:val="both"/>
        <w:rPr>
          <w:rFonts w:ascii="Times New Roman" w:hAnsi="Times New Roman" w:cs="Times New Roman"/>
          <w:lang w:val="en-US"/>
        </w:rPr>
      </w:pPr>
      <w:r>
        <w:rPr>
          <w:rFonts w:ascii="Times New Roman" w:hAnsi="Times New Roman" w:cs="Times New Roman"/>
          <w:lang w:val="en-US"/>
        </w:rPr>
        <w:t xml:space="preserve">Loans and receivables shall be initially recognized at fair value plus </w:t>
      </w:r>
      <w:r w:rsidR="00B80DED" w:rsidRPr="00B80DED">
        <w:rPr>
          <w:rFonts w:ascii="Times New Roman" w:hAnsi="Times New Roman" w:cs="Times New Roman"/>
          <w:lang w:val="en-US"/>
        </w:rPr>
        <w:t>transaction costs</w:t>
      </w:r>
      <w:r w:rsidR="00B80DED">
        <w:rPr>
          <w:rFonts w:ascii="Times New Roman" w:hAnsi="Times New Roman" w:cs="Times New Roman"/>
          <w:lang w:val="en-US"/>
        </w:rPr>
        <w:t xml:space="preserve"> (i.e. fair value of paid or received compensation). If there is an active market, fair value of loans and receivables shall be measured as present value of all future receipts (payments) of cash, discounted using the prevailing market interest rate for a similar instrument. </w:t>
      </w:r>
      <w:r w:rsidR="000B6BAD" w:rsidRPr="000B6BAD">
        <w:rPr>
          <w:rFonts w:ascii="Times New Roman" w:hAnsi="Times New Roman" w:cs="Times New Roman"/>
          <w:lang w:val="en-US"/>
        </w:rPr>
        <w:t>If there is no such an active market, fair value of loans and receivables shall be measured</w:t>
      </w:r>
      <w:r w:rsidR="000B6BAD">
        <w:rPr>
          <w:rFonts w:ascii="Times New Roman" w:hAnsi="Times New Roman" w:cs="Times New Roman"/>
          <w:lang w:val="en-US"/>
        </w:rPr>
        <w:t xml:space="preserve"> using one of valuation techniques.</w:t>
      </w:r>
    </w:p>
    <w:p w:rsidR="000B6BAD" w:rsidRDefault="00FD14CF" w:rsidP="00FD14CF">
      <w:pPr>
        <w:tabs>
          <w:tab w:val="left" w:pos="6795"/>
        </w:tabs>
        <w:jc w:val="both"/>
        <w:rPr>
          <w:rFonts w:ascii="Times New Roman" w:hAnsi="Times New Roman" w:cs="Times New Roman"/>
          <w:lang w:val="en-US"/>
        </w:rPr>
      </w:pPr>
      <w:r w:rsidRPr="00FD14CF">
        <w:rPr>
          <w:rFonts w:ascii="Times New Roman" w:hAnsi="Times New Roman" w:cs="Times New Roman"/>
          <w:lang w:val="en-US"/>
        </w:rPr>
        <w:t>After initial recognition, loans and receivables shal</w:t>
      </w:r>
      <w:r>
        <w:rPr>
          <w:rFonts w:ascii="Times New Roman" w:hAnsi="Times New Roman" w:cs="Times New Roman"/>
          <w:lang w:val="en-US"/>
        </w:rPr>
        <w:t xml:space="preserve">l be measured at </w:t>
      </w:r>
      <w:r w:rsidR="009B0202">
        <w:rPr>
          <w:rFonts w:ascii="Times New Roman" w:hAnsi="Times New Roman" w:cs="Times New Roman"/>
          <w:lang w:val="en-US"/>
        </w:rPr>
        <w:t>amortized</w:t>
      </w:r>
      <w:r>
        <w:rPr>
          <w:rFonts w:ascii="Times New Roman" w:hAnsi="Times New Roman" w:cs="Times New Roman"/>
          <w:lang w:val="en-US"/>
        </w:rPr>
        <w:t xml:space="preserve"> cost </w:t>
      </w:r>
      <w:r w:rsidRPr="00FD14CF">
        <w:rPr>
          <w:rFonts w:ascii="Times New Roman" w:hAnsi="Times New Roman" w:cs="Times New Roman"/>
          <w:lang w:val="en-US"/>
        </w:rPr>
        <w:t>using the effective interest method</w:t>
      </w:r>
      <w:r>
        <w:rPr>
          <w:rFonts w:ascii="Times New Roman" w:hAnsi="Times New Roman" w:cs="Times New Roman"/>
          <w:lang w:val="en-US"/>
        </w:rPr>
        <w:t xml:space="preserve">. </w:t>
      </w:r>
      <w:r w:rsidR="00BC05AE">
        <w:rPr>
          <w:rFonts w:ascii="Times New Roman" w:hAnsi="Times New Roman" w:cs="Times New Roman"/>
          <w:lang w:val="en-US"/>
        </w:rPr>
        <w:t xml:space="preserve">When taking a decision on the asset discounting, the principles of materiality, moderation, comparability and prudence shall be observed. </w:t>
      </w:r>
    </w:p>
    <w:p w:rsidR="0068093C" w:rsidRDefault="0068093C" w:rsidP="00FD14CF">
      <w:pPr>
        <w:tabs>
          <w:tab w:val="left" w:pos="6795"/>
        </w:tabs>
        <w:jc w:val="both"/>
        <w:rPr>
          <w:rFonts w:ascii="Times New Roman" w:hAnsi="Times New Roman" w:cs="Times New Roman"/>
          <w:lang w:val="en-US"/>
        </w:rPr>
      </w:pPr>
      <w:r w:rsidRPr="0068093C">
        <w:rPr>
          <w:rFonts w:ascii="Times New Roman" w:hAnsi="Times New Roman" w:cs="Times New Roman"/>
          <w:lang w:val="en-US"/>
        </w:rPr>
        <w:t>Loans and receivables</w:t>
      </w:r>
      <w:r>
        <w:rPr>
          <w:rFonts w:ascii="Times New Roman" w:hAnsi="Times New Roman" w:cs="Times New Roman"/>
          <w:lang w:val="en-US"/>
        </w:rPr>
        <w:t xml:space="preserve"> shall be recognized from the moment of giving cash to borrowers (clients and credit entities). Loans </w:t>
      </w:r>
      <w:r w:rsidR="0084368C">
        <w:rPr>
          <w:rFonts w:ascii="Times New Roman" w:hAnsi="Times New Roman" w:cs="Times New Roman"/>
          <w:lang w:val="en-US"/>
        </w:rPr>
        <w:t xml:space="preserve">provided on interest rates different from market interest rates shall be measured at the date of their provision at fair value that is future interest payments and principal debt discounted with regard to </w:t>
      </w:r>
      <w:r w:rsidR="0084368C" w:rsidRPr="0084368C">
        <w:rPr>
          <w:rFonts w:ascii="Times New Roman" w:hAnsi="Times New Roman" w:cs="Times New Roman"/>
          <w:lang w:val="en-US"/>
        </w:rPr>
        <w:t>market interest rates</w:t>
      </w:r>
      <w:r w:rsidR="0084368C">
        <w:rPr>
          <w:rFonts w:ascii="Times New Roman" w:hAnsi="Times New Roman" w:cs="Times New Roman"/>
          <w:lang w:val="en-US"/>
        </w:rPr>
        <w:t xml:space="preserve"> for similar loans. Difference between </w:t>
      </w:r>
      <w:r w:rsidR="00680BDC">
        <w:rPr>
          <w:rFonts w:ascii="Times New Roman" w:hAnsi="Times New Roman" w:cs="Times New Roman"/>
          <w:lang w:val="en-US"/>
        </w:rPr>
        <w:t xml:space="preserve">fair </w:t>
      </w:r>
      <w:r w:rsidR="0084368C">
        <w:rPr>
          <w:rFonts w:ascii="Times New Roman" w:hAnsi="Times New Roman" w:cs="Times New Roman"/>
          <w:lang w:val="en-US"/>
        </w:rPr>
        <w:t xml:space="preserve">and nominal value of the loan </w:t>
      </w:r>
      <w:r w:rsidR="0084368C" w:rsidRPr="0084368C">
        <w:rPr>
          <w:rFonts w:ascii="Times New Roman" w:hAnsi="Times New Roman" w:cs="Times New Roman"/>
          <w:lang w:val="en-US"/>
        </w:rPr>
        <w:t>shall be recognized in the statement of comprehe</w:t>
      </w:r>
      <w:r w:rsidR="0084368C">
        <w:rPr>
          <w:rFonts w:ascii="Times New Roman" w:hAnsi="Times New Roman" w:cs="Times New Roman"/>
          <w:lang w:val="en-US"/>
        </w:rPr>
        <w:t>nsive income as profit from the assets placed at the rates that are higher than market ones</w:t>
      </w:r>
      <w:r w:rsidR="00680BDC">
        <w:rPr>
          <w:rFonts w:ascii="Times New Roman" w:hAnsi="Times New Roman" w:cs="Times New Roman"/>
          <w:lang w:val="en-US"/>
        </w:rPr>
        <w:t>,</w:t>
      </w:r>
      <w:r w:rsidR="0084368C">
        <w:rPr>
          <w:rFonts w:ascii="Times New Roman" w:hAnsi="Times New Roman" w:cs="Times New Roman"/>
          <w:lang w:val="en-US"/>
        </w:rPr>
        <w:t xml:space="preserve"> or as loss from </w:t>
      </w:r>
      <w:r w:rsidR="0084368C" w:rsidRPr="0084368C">
        <w:rPr>
          <w:rFonts w:ascii="Times New Roman" w:hAnsi="Times New Roman" w:cs="Times New Roman"/>
          <w:lang w:val="en-US"/>
        </w:rPr>
        <w:t xml:space="preserve">the assets placed at the rates that are </w:t>
      </w:r>
      <w:r w:rsidR="0084368C">
        <w:rPr>
          <w:rFonts w:ascii="Times New Roman" w:hAnsi="Times New Roman" w:cs="Times New Roman"/>
          <w:lang w:val="en-US"/>
        </w:rPr>
        <w:t>lower</w:t>
      </w:r>
      <w:r w:rsidR="0084368C" w:rsidRPr="0084368C">
        <w:rPr>
          <w:rFonts w:ascii="Times New Roman" w:hAnsi="Times New Roman" w:cs="Times New Roman"/>
          <w:lang w:val="en-US"/>
        </w:rPr>
        <w:t xml:space="preserve"> than market ones</w:t>
      </w:r>
      <w:r w:rsidR="0084368C">
        <w:rPr>
          <w:rFonts w:ascii="Times New Roman" w:hAnsi="Times New Roman" w:cs="Times New Roman"/>
          <w:lang w:val="en-US"/>
        </w:rPr>
        <w:t>.</w:t>
      </w:r>
      <w:r w:rsidR="00680BDC">
        <w:rPr>
          <w:rFonts w:ascii="Times New Roman" w:hAnsi="Times New Roman" w:cs="Times New Roman"/>
          <w:lang w:val="en-US"/>
        </w:rPr>
        <w:t xml:space="preserve"> Later the book value of these loans shall be corrected with regard to amortization of profit (loss) from the loan; the corresponding profit shall be recognized </w:t>
      </w:r>
      <w:r w:rsidR="00680BDC" w:rsidRPr="00680BDC">
        <w:rPr>
          <w:rFonts w:ascii="Times New Roman" w:hAnsi="Times New Roman" w:cs="Times New Roman"/>
          <w:lang w:val="en-US"/>
        </w:rPr>
        <w:t>in the statement of comprehensive income using the effective interest method.</w:t>
      </w:r>
    </w:p>
    <w:p w:rsidR="00680BDC" w:rsidRDefault="006A1300" w:rsidP="00FD14CF">
      <w:pPr>
        <w:tabs>
          <w:tab w:val="left" w:pos="6795"/>
        </w:tabs>
        <w:jc w:val="both"/>
        <w:rPr>
          <w:rFonts w:ascii="Times New Roman" w:hAnsi="Times New Roman" w:cs="Times New Roman"/>
          <w:lang w:val="en-US"/>
        </w:rPr>
      </w:pPr>
      <w:r>
        <w:rPr>
          <w:rFonts w:ascii="Times New Roman" w:hAnsi="Times New Roman" w:cs="Times New Roman"/>
          <w:lang w:val="en-US"/>
        </w:rPr>
        <w:t xml:space="preserve">The Bank avoids losses from impairment at initial recognition of loans and receivables. </w:t>
      </w:r>
    </w:p>
    <w:p w:rsidR="006F6E9F" w:rsidRDefault="006A1300" w:rsidP="00FD14CF">
      <w:pPr>
        <w:tabs>
          <w:tab w:val="left" w:pos="6795"/>
        </w:tabs>
        <w:jc w:val="both"/>
        <w:rPr>
          <w:rFonts w:ascii="Times New Roman" w:hAnsi="Times New Roman" w:cs="Times New Roman"/>
          <w:lang w:val="en-US"/>
        </w:rPr>
      </w:pPr>
      <w:r>
        <w:rPr>
          <w:rFonts w:ascii="Times New Roman" w:hAnsi="Times New Roman" w:cs="Times New Roman"/>
          <w:lang w:val="en-US"/>
        </w:rPr>
        <w:t xml:space="preserve">Loans and receivables shall be impaired only if there is an objective evidence of impairment that resulted from the events, which happened after initial recognition of the asset, and </w:t>
      </w:r>
      <w:r w:rsidR="000D7CA5">
        <w:rPr>
          <w:rFonts w:ascii="Times New Roman" w:hAnsi="Times New Roman" w:cs="Times New Roman"/>
          <w:lang w:val="en-US"/>
        </w:rPr>
        <w:t xml:space="preserve">if </w:t>
      </w:r>
      <w:r>
        <w:rPr>
          <w:rFonts w:ascii="Times New Roman" w:hAnsi="Times New Roman" w:cs="Times New Roman"/>
          <w:lang w:val="en-US"/>
        </w:rPr>
        <w:t xml:space="preserve">the losses, that have influence on the expected future cash flows </w:t>
      </w:r>
      <w:r w:rsidR="000D7CA5">
        <w:rPr>
          <w:rFonts w:ascii="Times New Roman" w:hAnsi="Times New Roman" w:cs="Times New Roman"/>
          <w:lang w:val="en-US"/>
        </w:rPr>
        <w:t>from</w:t>
      </w:r>
      <w:r>
        <w:rPr>
          <w:rFonts w:ascii="Times New Roman" w:hAnsi="Times New Roman" w:cs="Times New Roman"/>
          <w:lang w:val="en-US"/>
        </w:rPr>
        <w:t xml:space="preserve"> the financial asset or a group of financial assets, are subject to reliable valuation. </w:t>
      </w:r>
      <w:r w:rsidR="000D7CA5">
        <w:rPr>
          <w:rFonts w:ascii="Times New Roman" w:hAnsi="Times New Roman" w:cs="Times New Roman"/>
          <w:lang w:val="en-US"/>
        </w:rPr>
        <w:t xml:space="preserve">The quality of security for a loan shall be taken into account when evaluating impairment. The amount of loss equals to difference between the book value of an asset and the discounted value of </w:t>
      </w:r>
      <w:r w:rsidR="000D7CA5" w:rsidRPr="000D7CA5">
        <w:rPr>
          <w:rFonts w:ascii="Times New Roman" w:hAnsi="Times New Roman" w:cs="Times New Roman"/>
          <w:lang w:val="en-US"/>
        </w:rPr>
        <w:t>expected future cash flows</w:t>
      </w:r>
      <w:r w:rsidR="000D7CA5">
        <w:rPr>
          <w:rFonts w:ascii="Times New Roman" w:hAnsi="Times New Roman" w:cs="Times New Roman"/>
          <w:lang w:val="en-US"/>
        </w:rPr>
        <w:t xml:space="preserve">, calculated at initial for this financial asset effective interest rate. </w:t>
      </w:r>
      <w:r w:rsidR="006F6E9F">
        <w:rPr>
          <w:rFonts w:ascii="Times New Roman" w:hAnsi="Times New Roman" w:cs="Times New Roman"/>
          <w:lang w:val="en-US"/>
        </w:rPr>
        <w:t>The book value of l</w:t>
      </w:r>
      <w:r w:rsidR="006F6E9F" w:rsidRPr="006F6E9F">
        <w:rPr>
          <w:rFonts w:ascii="Times New Roman" w:hAnsi="Times New Roman" w:cs="Times New Roman"/>
          <w:lang w:val="en-US"/>
        </w:rPr>
        <w:t>oans and receivables</w:t>
      </w:r>
      <w:r w:rsidR="006F6E9F">
        <w:rPr>
          <w:rFonts w:ascii="Times New Roman" w:hAnsi="Times New Roman" w:cs="Times New Roman"/>
          <w:lang w:val="en-US"/>
        </w:rPr>
        <w:t xml:space="preserve"> reduces due to the loan loss provision.</w:t>
      </w:r>
    </w:p>
    <w:p w:rsidR="006F6E9F" w:rsidRDefault="006F6E9F" w:rsidP="00FD14CF">
      <w:pPr>
        <w:tabs>
          <w:tab w:val="left" w:pos="6795"/>
        </w:tabs>
        <w:jc w:val="both"/>
        <w:rPr>
          <w:rFonts w:ascii="Times New Roman" w:hAnsi="Times New Roman" w:cs="Times New Roman"/>
          <w:lang w:val="en-US"/>
        </w:rPr>
      </w:pPr>
      <w:r>
        <w:rPr>
          <w:rFonts w:ascii="Times New Roman" w:hAnsi="Times New Roman" w:cs="Times New Roman"/>
          <w:lang w:val="en-US"/>
        </w:rPr>
        <w:t xml:space="preserve">After identifying an </w:t>
      </w:r>
      <w:r w:rsidRPr="006F6E9F">
        <w:rPr>
          <w:rFonts w:ascii="Times New Roman" w:hAnsi="Times New Roman" w:cs="Times New Roman"/>
          <w:lang w:val="en-US"/>
        </w:rPr>
        <w:t>objective evidence of impairment</w:t>
      </w:r>
      <w:r>
        <w:rPr>
          <w:rFonts w:ascii="Times New Roman" w:hAnsi="Times New Roman" w:cs="Times New Roman"/>
          <w:lang w:val="en-US"/>
        </w:rPr>
        <w:t xml:space="preserve"> on individual basis and if there is no such evidence, loans shall be included into the group of financial assets with similar characteristics of credit risk for impairment testing on aggregate basis.</w:t>
      </w:r>
    </w:p>
    <w:p w:rsidR="006A1300" w:rsidRDefault="005E6B35" w:rsidP="00FD14CF">
      <w:pPr>
        <w:tabs>
          <w:tab w:val="left" w:pos="6795"/>
        </w:tabs>
        <w:jc w:val="both"/>
        <w:rPr>
          <w:rFonts w:ascii="Times New Roman" w:hAnsi="Times New Roman" w:cs="Times New Roman"/>
          <w:lang w:val="en-US"/>
        </w:rPr>
      </w:pPr>
      <w:r>
        <w:rPr>
          <w:rFonts w:ascii="Times New Roman" w:hAnsi="Times New Roman" w:cs="Times New Roman"/>
          <w:lang w:val="en-US"/>
        </w:rPr>
        <w:t xml:space="preserve">It shall be mentioned, that valuation of possible losses on loans includes a subjective factor. The Bank’s management </w:t>
      </w:r>
      <w:proofErr w:type="gramStart"/>
      <w:r>
        <w:rPr>
          <w:rFonts w:ascii="Times New Roman" w:hAnsi="Times New Roman" w:cs="Times New Roman"/>
          <w:lang w:val="en-US"/>
        </w:rPr>
        <w:t>consider</w:t>
      </w:r>
      <w:proofErr w:type="gramEnd"/>
      <w:r>
        <w:rPr>
          <w:rFonts w:ascii="Times New Roman" w:hAnsi="Times New Roman" w:cs="Times New Roman"/>
          <w:lang w:val="en-US"/>
        </w:rPr>
        <w:t xml:space="preserve"> that </w:t>
      </w:r>
      <w:r w:rsidR="00161FB9">
        <w:rPr>
          <w:rFonts w:ascii="Times New Roman" w:hAnsi="Times New Roman" w:cs="Times New Roman"/>
          <w:lang w:val="en-US"/>
        </w:rPr>
        <w:t xml:space="preserve">the </w:t>
      </w:r>
      <w:r w:rsidR="00161FB9" w:rsidRPr="00161FB9">
        <w:rPr>
          <w:rFonts w:ascii="Times New Roman" w:hAnsi="Times New Roman" w:cs="Times New Roman"/>
          <w:lang w:val="en-US"/>
        </w:rPr>
        <w:t xml:space="preserve">loan loss provision </w:t>
      </w:r>
      <w:r>
        <w:rPr>
          <w:rFonts w:ascii="Times New Roman" w:hAnsi="Times New Roman" w:cs="Times New Roman"/>
          <w:lang w:val="en-US"/>
        </w:rPr>
        <w:t>is enough for recovery of losses peculiar for credit portfolio, though it may happen that in certain periods the Bank will bear losses exceeding the</w:t>
      </w:r>
      <w:r w:rsidRPr="005E6B35">
        <w:rPr>
          <w:rFonts w:ascii="Times New Roman" w:hAnsi="Times New Roman" w:cs="Times New Roman"/>
          <w:lang w:val="en-US"/>
        </w:rPr>
        <w:t xml:space="preserve"> provision for possible losses on loans</w:t>
      </w:r>
      <w:r>
        <w:rPr>
          <w:rFonts w:ascii="Times New Roman" w:hAnsi="Times New Roman" w:cs="Times New Roman"/>
          <w:lang w:val="en-US"/>
        </w:rPr>
        <w:t>.</w:t>
      </w:r>
    </w:p>
    <w:p w:rsidR="00161FB9" w:rsidRDefault="00AB4D6E" w:rsidP="00FD14CF">
      <w:pPr>
        <w:tabs>
          <w:tab w:val="left" w:pos="6795"/>
        </w:tabs>
        <w:jc w:val="both"/>
        <w:rPr>
          <w:rFonts w:ascii="Times New Roman" w:hAnsi="Times New Roman" w:cs="Times New Roman"/>
          <w:lang w:val="en-US"/>
        </w:rPr>
      </w:pPr>
      <w:r>
        <w:rPr>
          <w:rFonts w:ascii="Times New Roman" w:hAnsi="Times New Roman" w:cs="Times New Roman"/>
          <w:lang w:val="en-US"/>
        </w:rPr>
        <w:lastRenderedPageBreak/>
        <w:t xml:space="preserve">Loans that cannot be amortized shall be written off using the corresponding provision for impairment formed on the balance sheet. The write-off is performed only after completing all the necessary procedures and </w:t>
      </w:r>
      <w:r w:rsidR="00D9071F">
        <w:rPr>
          <w:rFonts w:ascii="Times New Roman" w:hAnsi="Times New Roman" w:cs="Times New Roman"/>
          <w:lang w:val="en-US"/>
        </w:rPr>
        <w:t xml:space="preserve">valuation of loss. Reversal of earlier write-offs shall be recognized in the statement of comprehensive income on the loan under “Loan loss provisioning”. The reduction of earlier created provision for the loan portfolio impairment </w:t>
      </w:r>
      <w:r w:rsidR="00D9071F" w:rsidRPr="00D9071F">
        <w:rPr>
          <w:rFonts w:ascii="Times New Roman" w:hAnsi="Times New Roman" w:cs="Times New Roman"/>
          <w:lang w:val="en-US"/>
        </w:rPr>
        <w:t>shall be recognized in the statement of comprehensive income on the loan under “Loan loss provisioning”.</w:t>
      </w:r>
    </w:p>
    <w:p w:rsidR="00D9071F" w:rsidRDefault="00EE6EE9" w:rsidP="00FD14CF">
      <w:pPr>
        <w:tabs>
          <w:tab w:val="left" w:pos="6795"/>
        </w:tabs>
        <w:jc w:val="both"/>
        <w:rPr>
          <w:rFonts w:ascii="Times New Roman" w:hAnsi="Times New Roman" w:cs="Times New Roman"/>
          <w:lang w:val="en-US"/>
        </w:rPr>
      </w:pPr>
      <w:r w:rsidRPr="00154D4C">
        <w:rPr>
          <w:rFonts w:ascii="Times New Roman" w:hAnsi="Times New Roman" w:cs="Times New Roman"/>
          <w:b/>
          <w:i/>
          <w:lang w:val="en-US"/>
        </w:rPr>
        <w:t xml:space="preserve">Other loan-related liabilities </w:t>
      </w:r>
      <w:r>
        <w:rPr>
          <w:rFonts w:ascii="Times New Roman" w:hAnsi="Times New Roman" w:cs="Times New Roman"/>
          <w:lang w:val="en-US"/>
        </w:rPr>
        <w:t xml:space="preserve">– During its current activity, the Bank </w:t>
      </w:r>
      <w:r w:rsidR="00F35EAA">
        <w:rPr>
          <w:rFonts w:ascii="Times New Roman" w:hAnsi="Times New Roman" w:cs="Times New Roman"/>
          <w:lang w:val="en-US"/>
        </w:rPr>
        <w:t>assumes o</w:t>
      </w:r>
      <w:r w:rsidR="00F35EAA" w:rsidRPr="00F35EAA">
        <w:rPr>
          <w:rFonts w:ascii="Times New Roman" w:hAnsi="Times New Roman" w:cs="Times New Roman"/>
          <w:lang w:val="en-US"/>
        </w:rPr>
        <w:t>ther loan-related liabilities</w:t>
      </w:r>
      <w:r w:rsidR="00F35EAA">
        <w:rPr>
          <w:rFonts w:ascii="Times New Roman" w:hAnsi="Times New Roman" w:cs="Times New Roman"/>
          <w:lang w:val="en-US"/>
        </w:rPr>
        <w:t xml:space="preserve"> including letters of credit and guarantees. The Bank shall record special reserves for </w:t>
      </w:r>
      <w:r w:rsidR="00F35EAA" w:rsidRPr="00F35EAA">
        <w:rPr>
          <w:rFonts w:ascii="Times New Roman" w:hAnsi="Times New Roman" w:cs="Times New Roman"/>
          <w:lang w:val="en-US"/>
        </w:rPr>
        <w:t>other loan-related liabilities</w:t>
      </w:r>
      <w:r w:rsidR="00F35EAA">
        <w:rPr>
          <w:rFonts w:ascii="Times New Roman" w:hAnsi="Times New Roman" w:cs="Times New Roman"/>
          <w:lang w:val="en-US"/>
        </w:rPr>
        <w:t xml:space="preserve"> if there is a great possibility of loss under these liabilities.</w:t>
      </w:r>
    </w:p>
    <w:p w:rsidR="00F35EAA" w:rsidRDefault="000B4041" w:rsidP="00FD14CF">
      <w:pPr>
        <w:tabs>
          <w:tab w:val="left" w:pos="6795"/>
        </w:tabs>
        <w:jc w:val="both"/>
        <w:rPr>
          <w:rFonts w:ascii="Times New Roman" w:hAnsi="Times New Roman" w:cs="Times New Roman"/>
          <w:lang w:val="en-US"/>
        </w:rPr>
      </w:pPr>
      <w:r w:rsidRPr="00154D4C">
        <w:rPr>
          <w:rFonts w:ascii="Times New Roman" w:hAnsi="Times New Roman" w:cs="Times New Roman"/>
          <w:b/>
          <w:i/>
          <w:lang w:val="en-US"/>
        </w:rPr>
        <w:t>Promissory notes acquired</w:t>
      </w:r>
      <w:r>
        <w:rPr>
          <w:rFonts w:ascii="Times New Roman" w:hAnsi="Times New Roman" w:cs="Times New Roman"/>
          <w:lang w:val="en-US"/>
        </w:rPr>
        <w:t xml:space="preserve"> – Acquired promissory notes are classified according to the purposes of their acquisition into the categories of financial assets: financial assets at fair value through profit or loss, loans and receivab</w:t>
      </w:r>
      <w:r w:rsidR="004503F6">
        <w:rPr>
          <w:rFonts w:ascii="Times New Roman" w:hAnsi="Times New Roman" w:cs="Times New Roman"/>
          <w:lang w:val="en-US"/>
        </w:rPr>
        <w:t>les, financial assets available-</w:t>
      </w:r>
      <w:r>
        <w:rPr>
          <w:rFonts w:ascii="Times New Roman" w:hAnsi="Times New Roman" w:cs="Times New Roman"/>
          <w:lang w:val="en-US"/>
        </w:rPr>
        <w:t>for</w:t>
      </w:r>
      <w:r w:rsidR="004503F6">
        <w:rPr>
          <w:rFonts w:ascii="Times New Roman" w:hAnsi="Times New Roman" w:cs="Times New Roman"/>
          <w:lang w:val="en-US"/>
        </w:rPr>
        <w:t>-</w:t>
      </w:r>
      <w:r>
        <w:rPr>
          <w:rFonts w:ascii="Times New Roman" w:hAnsi="Times New Roman" w:cs="Times New Roman"/>
          <w:lang w:val="en-US"/>
        </w:rPr>
        <w:t>sale, and, afterwards, are recognized in accordance with the accounting policy specified for these categories of assets in this note.</w:t>
      </w:r>
    </w:p>
    <w:p w:rsidR="000B4041" w:rsidRDefault="007E7538" w:rsidP="00FD14CF">
      <w:pPr>
        <w:tabs>
          <w:tab w:val="left" w:pos="6795"/>
        </w:tabs>
        <w:jc w:val="both"/>
        <w:rPr>
          <w:rFonts w:ascii="Times New Roman" w:hAnsi="Times New Roman" w:cs="Times New Roman"/>
          <w:lang w:val="en-US"/>
        </w:rPr>
      </w:pPr>
      <w:r w:rsidRPr="00F87C2D">
        <w:rPr>
          <w:rFonts w:ascii="Times New Roman" w:hAnsi="Times New Roman" w:cs="Times New Roman"/>
          <w:b/>
          <w:i/>
          <w:lang w:val="en-US"/>
        </w:rPr>
        <w:t>Fixed assets</w:t>
      </w:r>
      <w:r>
        <w:rPr>
          <w:rFonts w:ascii="Times New Roman" w:hAnsi="Times New Roman" w:cs="Times New Roman"/>
          <w:lang w:val="en-US"/>
        </w:rPr>
        <w:t xml:space="preserve"> – Fixed assets are recognized </w:t>
      </w:r>
      <w:r w:rsidR="00BA52B7">
        <w:rPr>
          <w:rFonts w:ascii="Times New Roman" w:hAnsi="Times New Roman" w:cs="Times New Roman"/>
          <w:lang w:val="en-US"/>
        </w:rPr>
        <w:t xml:space="preserve">at initial cost </w:t>
      </w:r>
      <w:r w:rsidR="00A71A3A">
        <w:rPr>
          <w:rFonts w:ascii="Times New Roman" w:hAnsi="Times New Roman" w:cs="Times New Roman"/>
          <w:lang w:val="en-US"/>
        </w:rPr>
        <w:t xml:space="preserve">net of accumulated depreciation and impairment provision. </w:t>
      </w:r>
      <w:r w:rsidR="00505CDB">
        <w:rPr>
          <w:rFonts w:ascii="Times New Roman" w:hAnsi="Times New Roman" w:cs="Times New Roman"/>
          <w:lang w:val="en-US"/>
        </w:rPr>
        <w:t>An i</w:t>
      </w:r>
      <w:r w:rsidR="002611F8">
        <w:rPr>
          <w:rFonts w:ascii="Times New Roman" w:hAnsi="Times New Roman" w:cs="Times New Roman"/>
          <w:lang w:val="en-US"/>
        </w:rPr>
        <w:t xml:space="preserve">nitial cost for the buildings that are on the balance sheet of the Bank at the moment of the first IFRS application </w:t>
      </w:r>
      <w:r w:rsidR="007D2F84">
        <w:rPr>
          <w:rFonts w:ascii="Times New Roman" w:hAnsi="Times New Roman" w:cs="Times New Roman"/>
          <w:lang w:val="en-US"/>
        </w:rPr>
        <w:t xml:space="preserve">(excluding construction in progress and </w:t>
      </w:r>
      <w:r w:rsidR="0025134D">
        <w:rPr>
          <w:rFonts w:ascii="Times New Roman" w:hAnsi="Times New Roman" w:cs="Times New Roman"/>
          <w:lang w:val="en-US"/>
        </w:rPr>
        <w:t xml:space="preserve">capital investments in </w:t>
      </w:r>
      <w:r w:rsidR="0086221B">
        <w:rPr>
          <w:rFonts w:ascii="Times New Roman" w:hAnsi="Times New Roman" w:cs="Times New Roman"/>
          <w:lang w:val="en-US"/>
        </w:rPr>
        <w:t xml:space="preserve">leased objects) </w:t>
      </w:r>
      <w:r w:rsidR="00D22E47">
        <w:rPr>
          <w:rFonts w:ascii="Times New Roman" w:hAnsi="Times New Roman" w:cs="Times New Roman"/>
          <w:lang w:val="en-US"/>
        </w:rPr>
        <w:t xml:space="preserve">is a revalued cost </w:t>
      </w:r>
      <w:r w:rsidR="00D22E47" w:rsidRPr="00D22E47">
        <w:rPr>
          <w:rFonts w:ascii="Times New Roman" w:hAnsi="Times New Roman" w:cs="Times New Roman"/>
          <w:lang w:val="en-US"/>
        </w:rPr>
        <w:t>at the moment of the first IFRS application</w:t>
      </w:r>
      <w:r w:rsidR="00B16BEF">
        <w:rPr>
          <w:rFonts w:ascii="Times New Roman" w:hAnsi="Times New Roman" w:cs="Times New Roman"/>
          <w:lang w:val="en-US"/>
        </w:rPr>
        <w:t>;</w:t>
      </w:r>
      <w:r w:rsidR="00473215">
        <w:rPr>
          <w:rFonts w:ascii="Times New Roman" w:hAnsi="Times New Roman" w:cs="Times New Roman"/>
          <w:lang w:val="en-US"/>
        </w:rPr>
        <w:t xml:space="preserve"> for other fixed assets – </w:t>
      </w:r>
      <w:r w:rsidR="00B16BEF">
        <w:rPr>
          <w:rFonts w:ascii="Times New Roman" w:hAnsi="Times New Roman" w:cs="Times New Roman"/>
          <w:lang w:val="en-US"/>
        </w:rPr>
        <w:t xml:space="preserve">an </w:t>
      </w:r>
      <w:r w:rsidR="00473215">
        <w:rPr>
          <w:rFonts w:ascii="Times New Roman" w:hAnsi="Times New Roman" w:cs="Times New Roman"/>
          <w:lang w:val="en-US"/>
        </w:rPr>
        <w:t xml:space="preserve">acquisition cost adjusted to the equivalent </w:t>
      </w:r>
      <w:r w:rsidR="00D05BF3">
        <w:rPr>
          <w:rFonts w:ascii="Times New Roman" w:hAnsi="Times New Roman" w:cs="Times New Roman"/>
          <w:lang w:val="en-US"/>
        </w:rPr>
        <w:t xml:space="preserve">of </w:t>
      </w:r>
      <w:r w:rsidR="00166475">
        <w:rPr>
          <w:rFonts w:ascii="Times New Roman" w:hAnsi="Times New Roman" w:cs="Times New Roman"/>
          <w:lang w:val="en-US"/>
        </w:rPr>
        <w:t xml:space="preserve">purchasing capacity of the </w:t>
      </w:r>
      <w:r w:rsidR="00D05BF3">
        <w:rPr>
          <w:rFonts w:ascii="Times New Roman" w:hAnsi="Times New Roman" w:cs="Times New Roman"/>
          <w:lang w:val="en-US"/>
        </w:rPr>
        <w:t xml:space="preserve">Russian </w:t>
      </w:r>
      <w:r w:rsidR="00166475">
        <w:rPr>
          <w:rFonts w:ascii="Times New Roman" w:hAnsi="Times New Roman" w:cs="Times New Roman"/>
          <w:lang w:val="en-US"/>
        </w:rPr>
        <w:t xml:space="preserve">ruble as at December 31, 2002. </w:t>
      </w:r>
      <w:r w:rsidR="009B77D6">
        <w:rPr>
          <w:rFonts w:ascii="Times New Roman" w:hAnsi="Times New Roman" w:cs="Times New Roman"/>
          <w:lang w:val="en-US"/>
        </w:rPr>
        <w:t xml:space="preserve">If the book value of an asset exceeds its estimated replacement value, </w:t>
      </w:r>
      <w:r w:rsidR="009B77D6" w:rsidRPr="009B77D6">
        <w:rPr>
          <w:rFonts w:ascii="Times New Roman" w:hAnsi="Times New Roman" w:cs="Times New Roman"/>
          <w:lang w:val="en-US"/>
        </w:rPr>
        <w:t>the book value of an asset</w:t>
      </w:r>
      <w:r w:rsidR="009B77D6">
        <w:rPr>
          <w:rFonts w:ascii="Times New Roman" w:hAnsi="Times New Roman" w:cs="Times New Roman"/>
          <w:lang w:val="en-US"/>
        </w:rPr>
        <w:t xml:space="preserve"> shall be reduced to </w:t>
      </w:r>
      <w:r w:rsidR="00BA1AEB">
        <w:rPr>
          <w:rFonts w:ascii="Times New Roman" w:hAnsi="Times New Roman" w:cs="Times New Roman"/>
          <w:lang w:val="en-US"/>
        </w:rPr>
        <w:t xml:space="preserve">its </w:t>
      </w:r>
      <w:r w:rsidR="00BA1AEB" w:rsidRPr="00BA1AEB">
        <w:rPr>
          <w:rFonts w:ascii="Times New Roman" w:hAnsi="Times New Roman" w:cs="Times New Roman"/>
          <w:lang w:val="en-US"/>
        </w:rPr>
        <w:t>replacement value</w:t>
      </w:r>
      <w:r w:rsidR="00E72D9A">
        <w:rPr>
          <w:rFonts w:ascii="Times New Roman" w:hAnsi="Times New Roman" w:cs="Times New Roman"/>
          <w:lang w:val="en-US"/>
        </w:rPr>
        <w:t xml:space="preserve">, and difference between them shall be </w:t>
      </w:r>
      <w:r w:rsidR="00E72D9A" w:rsidRPr="00E72D9A">
        <w:rPr>
          <w:rFonts w:ascii="Times New Roman" w:hAnsi="Times New Roman" w:cs="Times New Roman"/>
          <w:lang w:val="en-US"/>
        </w:rPr>
        <w:t>recognized in the statement of comprehensive income</w:t>
      </w:r>
      <w:r w:rsidR="00E72D9A">
        <w:rPr>
          <w:rFonts w:ascii="Times New Roman" w:hAnsi="Times New Roman" w:cs="Times New Roman"/>
          <w:lang w:val="en-US"/>
        </w:rPr>
        <w:t xml:space="preserve">. </w:t>
      </w:r>
      <w:r w:rsidR="009C0294">
        <w:rPr>
          <w:rFonts w:ascii="Times New Roman" w:hAnsi="Times New Roman" w:cs="Times New Roman"/>
          <w:lang w:val="en-US"/>
        </w:rPr>
        <w:t xml:space="preserve">The </w:t>
      </w:r>
      <w:r w:rsidR="009C0294" w:rsidRPr="009C0294">
        <w:rPr>
          <w:rFonts w:ascii="Times New Roman" w:hAnsi="Times New Roman" w:cs="Times New Roman"/>
          <w:lang w:val="en-US"/>
        </w:rPr>
        <w:t>estimated replacement value</w:t>
      </w:r>
      <w:r w:rsidR="009C0294">
        <w:rPr>
          <w:rFonts w:ascii="Times New Roman" w:hAnsi="Times New Roman" w:cs="Times New Roman"/>
          <w:lang w:val="en-US"/>
        </w:rPr>
        <w:t xml:space="preserve"> is determined as the largest from the net realized value of an asset and </w:t>
      </w:r>
      <w:r w:rsidR="00FA5E54">
        <w:rPr>
          <w:rFonts w:ascii="Times New Roman" w:hAnsi="Times New Roman" w:cs="Times New Roman"/>
          <w:lang w:val="en-US"/>
        </w:rPr>
        <w:t>its value in use.</w:t>
      </w:r>
    </w:p>
    <w:p w:rsidR="00FA5E54" w:rsidRDefault="00FA5E54" w:rsidP="00FD14CF">
      <w:pPr>
        <w:tabs>
          <w:tab w:val="left" w:pos="6795"/>
        </w:tabs>
        <w:jc w:val="both"/>
        <w:rPr>
          <w:rFonts w:ascii="Times New Roman" w:hAnsi="Times New Roman" w:cs="Times New Roman"/>
          <w:lang w:val="en-US"/>
        </w:rPr>
      </w:pPr>
      <w:r>
        <w:rPr>
          <w:rFonts w:ascii="Times New Roman" w:hAnsi="Times New Roman" w:cs="Times New Roman"/>
          <w:lang w:val="en-US"/>
        </w:rPr>
        <w:t>C</w:t>
      </w:r>
      <w:r w:rsidRPr="00FA5E54">
        <w:rPr>
          <w:rFonts w:ascii="Times New Roman" w:hAnsi="Times New Roman" w:cs="Times New Roman"/>
          <w:lang w:val="en-US"/>
        </w:rPr>
        <w:t>onstruction in progress and capital investments in leased objects</w:t>
      </w:r>
      <w:r>
        <w:rPr>
          <w:rFonts w:ascii="Times New Roman" w:hAnsi="Times New Roman" w:cs="Times New Roman"/>
          <w:lang w:val="en-US"/>
        </w:rPr>
        <w:t xml:space="preserve"> </w:t>
      </w:r>
      <w:r w:rsidR="00D05BF3">
        <w:rPr>
          <w:rFonts w:ascii="Times New Roman" w:hAnsi="Times New Roman" w:cs="Times New Roman"/>
          <w:lang w:val="en-US"/>
        </w:rPr>
        <w:t>shall be recognized at initial cost</w:t>
      </w:r>
      <w:r w:rsidR="00AF6566">
        <w:rPr>
          <w:rFonts w:ascii="Times New Roman" w:hAnsi="Times New Roman" w:cs="Times New Roman"/>
          <w:lang w:val="en-US"/>
        </w:rPr>
        <w:t>,</w:t>
      </w:r>
      <w:r w:rsidR="00D05BF3">
        <w:rPr>
          <w:rFonts w:ascii="Times New Roman" w:hAnsi="Times New Roman" w:cs="Times New Roman"/>
          <w:lang w:val="en-US"/>
        </w:rPr>
        <w:t xml:space="preserve"> </w:t>
      </w:r>
      <w:r w:rsidR="00AF6566" w:rsidRPr="00AF6566">
        <w:rPr>
          <w:rFonts w:ascii="Times New Roman" w:hAnsi="Times New Roman" w:cs="Times New Roman"/>
          <w:lang w:val="en-US"/>
        </w:rPr>
        <w:t xml:space="preserve">adjusted to the equivalent of purchasing capacity of the </w:t>
      </w:r>
      <w:r w:rsidR="00AF6566">
        <w:rPr>
          <w:rFonts w:ascii="Times New Roman" w:hAnsi="Times New Roman" w:cs="Times New Roman"/>
          <w:lang w:val="en-US"/>
        </w:rPr>
        <w:t xml:space="preserve">currency of the </w:t>
      </w:r>
      <w:r w:rsidR="00AF6566" w:rsidRPr="00AF6566">
        <w:rPr>
          <w:rFonts w:ascii="Times New Roman" w:hAnsi="Times New Roman" w:cs="Times New Roman"/>
          <w:lang w:val="en-US"/>
        </w:rPr>
        <w:t xml:space="preserve">Russian </w:t>
      </w:r>
      <w:r w:rsidR="00AF6566">
        <w:rPr>
          <w:rFonts w:ascii="Times New Roman" w:hAnsi="Times New Roman" w:cs="Times New Roman"/>
          <w:lang w:val="en-US"/>
        </w:rPr>
        <w:t xml:space="preserve">Federation as at December 31, 2002, for the objects that are not completed before December 31, 2002, net of impairment provision. </w:t>
      </w:r>
      <w:r w:rsidR="00974CBA">
        <w:rPr>
          <w:rFonts w:ascii="Times New Roman" w:hAnsi="Times New Roman" w:cs="Times New Roman"/>
          <w:lang w:val="en-US"/>
        </w:rPr>
        <w:t xml:space="preserve">On completing construction, these assets shall be converted into the corresponding </w:t>
      </w:r>
      <w:r w:rsidR="002A73E1">
        <w:rPr>
          <w:rFonts w:ascii="Times New Roman" w:hAnsi="Times New Roman" w:cs="Times New Roman"/>
          <w:lang w:val="en-US"/>
        </w:rPr>
        <w:t xml:space="preserve">category of fixed assets or into investment property, and shall be recognized at the book value at the moment of their conversion. </w:t>
      </w:r>
      <w:r w:rsidR="00160315" w:rsidRPr="00160315">
        <w:rPr>
          <w:rFonts w:ascii="Times New Roman" w:hAnsi="Times New Roman" w:cs="Times New Roman"/>
          <w:lang w:val="en-US"/>
        </w:rPr>
        <w:t>Construction in progress</w:t>
      </w:r>
      <w:r w:rsidR="00160315">
        <w:rPr>
          <w:rFonts w:ascii="Times New Roman" w:hAnsi="Times New Roman" w:cs="Times New Roman"/>
          <w:lang w:val="en-US"/>
        </w:rPr>
        <w:t xml:space="preserve"> is not subject to amortization before putting the asset into operation.</w:t>
      </w:r>
    </w:p>
    <w:p w:rsidR="00160315" w:rsidRDefault="00FE0563" w:rsidP="00FD14CF">
      <w:pPr>
        <w:tabs>
          <w:tab w:val="left" w:pos="6795"/>
        </w:tabs>
        <w:jc w:val="both"/>
        <w:rPr>
          <w:rFonts w:ascii="Times New Roman" w:hAnsi="Times New Roman" w:cs="Times New Roman"/>
          <w:lang w:val="en-US"/>
        </w:rPr>
      </w:pPr>
      <w:r>
        <w:rPr>
          <w:rFonts w:ascii="Times New Roman" w:hAnsi="Times New Roman" w:cs="Times New Roman"/>
          <w:lang w:val="en-US"/>
        </w:rPr>
        <w:t xml:space="preserve">Office and computer equipment is recognized at its acquisition cost </w:t>
      </w:r>
      <w:r w:rsidRPr="00FE0563">
        <w:rPr>
          <w:rFonts w:ascii="Times New Roman" w:hAnsi="Times New Roman" w:cs="Times New Roman"/>
          <w:lang w:val="en-US"/>
        </w:rPr>
        <w:t>adjusted to the equivalent of purchasing capacity of the Russian ruble as at December 31, 2002</w:t>
      </w:r>
      <w:r>
        <w:rPr>
          <w:rFonts w:ascii="Times New Roman" w:hAnsi="Times New Roman" w:cs="Times New Roman"/>
          <w:lang w:val="en-US"/>
        </w:rPr>
        <w:t xml:space="preserve">, net of </w:t>
      </w:r>
      <w:r w:rsidRPr="00FE0563">
        <w:rPr>
          <w:rFonts w:ascii="Times New Roman" w:hAnsi="Times New Roman" w:cs="Times New Roman"/>
          <w:lang w:val="en-US"/>
        </w:rPr>
        <w:t>accumulated depreciation</w:t>
      </w:r>
      <w:r>
        <w:rPr>
          <w:rFonts w:ascii="Times New Roman" w:hAnsi="Times New Roman" w:cs="Times New Roman"/>
          <w:lang w:val="en-US"/>
        </w:rPr>
        <w:t>.</w:t>
      </w:r>
    </w:p>
    <w:p w:rsidR="00FE0563" w:rsidRDefault="003F7B9C" w:rsidP="00FD14CF">
      <w:pPr>
        <w:tabs>
          <w:tab w:val="left" w:pos="6795"/>
        </w:tabs>
        <w:jc w:val="both"/>
        <w:rPr>
          <w:rFonts w:ascii="Times New Roman" w:hAnsi="Times New Roman" w:cs="Times New Roman"/>
          <w:lang w:val="en-US"/>
        </w:rPr>
      </w:pPr>
      <w:r>
        <w:rPr>
          <w:rFonts w:ascii="Times New Roman" w:hAnsi="Times New Roman" w:cs="Times New Roman"/>
          <w:lang w:val="en-US"/>
        </w:rPr>
        <w:t>Profit and loss resulting from the retirement of fixed assets shall be determined basing on their book value and shall be taken into account while calculating profit</w:t>
      </w:r>
      <w:proofErr w:type="gramStart"/>
      <w:r>
        <w:rPr>
          <w:rFonts w:ascii="Times New Roman" w:hAnsi="Times New Roman" w:cs="Times New Roman"/>
          <w:lang w:val="en-US"/>
        </w:rPr>
        <w:t>/(</w:t>
      </w:r>
      <w:proofErr w:type="gramEnd"/>
      <w:r>
        <w:rPr>
          <w:rFonts w:ascii="Times New Roman" w:hAnsi="Times New Roman" w:cs="Times New Roman"/>
          <w:lang w:val="en-US"/>
        </w:rPr>
        <w:t xml:space="preserve">loss) amount. </w:t>
      </w:r>
      <w:r w:rsidR="00C03C7E">
        <w:rPr>
          <w:rFonts w:ascii="Times New Roman" w:hAnsi="Times New Roman" w:cs="Times New Roman"/>
          <w:lang w:val="en-US"/>
        </w:rPr>
        <w:t xml:space="preserve">Repair and maintenance costs </w:t>
      </w:r>
      <w:r w:rsidR="00C03C7E" w:rsidRPr="00C03C7E">
        <w:rPr>
          <w:rFonts w:ascii="Times New Roman" w:hAnsi="Times New Roman" w:cs="Times New Roman"/>
          <w:lang w:val="en-US"/>
        </w:rPr>
        <w:t>shall be recognized in the statement of comprehensive income</w:t>
      </w:r>
      <w:r w:rsidR="00C03C7E">
        <w:rPr>
          <w:rFonts w:ascii="Times New Roman" w:hAnsi="Times New Roman" w:cs="Times New Roman"/>
          <w:lang w:val="en-US"/>
        </w:rPr>
        <w:t xml:space="preserve"> at the moment of their </w:t>
      </w:r>
      <w:r w:rsidR="00D81489">
        <w:rPr>
          <w:rFonts w:ascii="Times New Roman" w:hAnsi="Times New Roman" w:cs="Times New Roman"/>
          <w:lang w:val="en-US"/>
        </w:rPr>
        <w:t>incurring.</w:t>
      </w:r>
    </w:p>
    <w:p w:rsidR="00D81489" w:rsidRDefault="004B3E85" w:rsidP="00FD14CF">
      <w:pPr>
        <w:tabs>
          <w:tab w:val="left" w:pos="6795"/>
        </w:tabs>
        <w:jc w:val="both"/>
        <w:rPr>
          <w:rFonts w:ascii="Times New Roman" w:hAnsi="Times New Roman" w:cs="Times New Roman"/>
          <w:lang w:val="en-US"/>
        </w:rPr>
      </w:pPr>
      <w:r w:rsidRPr="004B3E85">
        <w:rPr>
          <w:rFonts w:ascii="Times New Roman" w:hAnsi="Times New Roman" w:cs="Times New Roman"/>
          <w:b/>
          <w:i/>
          <w:lang w:val="en-US"/>
        </w:rPr>
        <w:t>Assets classified as “held for trading”</w:t>
      </w:r>
      <w:r>
        <w:rPr>
          <w:rFonts w:ascii="Times New Roman" w:hAnsi="Times New Roman" w:cs="Times New Roman"/>
          <w:lang w:val="en-US"/>
        </w:rPr>
        <w:t xml:space="preserve"> - </w:t>
      </w:r>
      <w:r w:rsidR="00004A6E" w:rsidRPr="00004A6E">
        <w:rPr>
          <w:rFonts w:ascii="Times New Roman" w:hAnsi="Times New Roman" w:cs="Times New Roman"/>
          <w:lang w:val="en-US"/>
        </w:rPr>
        <w:t>Assets classified as “held for trading”</w:t>
      </w:r>
      <w:r w:rsidR="00004A6E">
        <w:rPr>
          <w:rFonts w:ascii="Times New Roman" w:hAnsi="Times New Roman" w:cs="Times New Roman"/>
          <w:lang w:val="en-US"/>
        </w:rPr>
        <w:t xml:space="preserve"> if their book value will be </w:t>
      </w:r>
      <w:r w:rsidR="00CD0AFD">
        <w:rPr>
          <w:rFonts w:ascii="Times New Roman" w:hAnsi="Times New Roman" w:cs="Times New Roman"/>
          <w:lang w:val="en-US"/>
        </w:rPr>
        <w:t xml:space="preserve">refunded due to selling them within 12 months from their reclassification date but not due to continuing their use. </w:t>
      </w:r>
      <w:r w:rsidR="00384323">
        <w:rPr>
          <w:rFonts w:ascii="Times New Roman" w:hAnsi="Times New Roman" w:cs="Times New Roman"/>
          <w:lang w:val="en-US"/>
        </w:rPr>
        <w:t xml:space="preserve">The prolongation of the period for completing sales plan may exceed 12 months if such a prolongation results from events or circumstances </w:t>
      </w:r>
      <w:r w:rsidR="001C4061">
        <w:rPr>
          <w:rFonts w:ascii="Times New Roman" w:hAnsi="Times New Roman" w:cs="Times New Roman"/>
          <w:lang w:val="en-US"/>
        </w:rPr>
        <w:t xml:space="preserve">being beyond the entity’s control, </w:t>
      </w:r>
      <w:r w:rsidR="00FD6B7F">
        <w:rPr>
          <w:rFonts w:ascii="Times New Roman" w:hAnsi="Times New Roman" w:cs="Times New Roman"/>
          <w:lang w:val="en-US"/>
        </w:rPr>
        <w:t xml:space="preserve">and if there is </w:t>
      </w:r>
      <w:proofErr w:type="gramStart"/>
      <w:r w:rsidR="00FD6B7F">
        <w:rPr>
          <w:rFonts w:ascii="Times New Roman" w:hAnsi="Times New Roman" w:cs="Times New Roman"/>
          <w:lang w:val="en-US"/>
        </w:rPr>
        <w:t>an evidence</w:t>
      </w:r>
      <w:proofErr w:type="gramEnd"/>
      <w:r w:rsidR="00FD6B7F">
        <w:rPr>
          <w:rFonts w:ascii="Times New Roman" w:hAnsi="Times New Roman" w:cs="Times New Roman"/>
          <w:lang w:val="en-US"/>
        </w:rPr>
        <w:t xml:space="preserve"> that the entity is intended to realize its sales plan. </w:t>
      </w:r>
      <w:r w:rsidR="00F821E9">
        <w:rPr>
          <w:rFonts w:ascii="Times New Roman" w:hAnsi="Times New Roman" w:cs="Times New Roman"/>
          <w:lang w:val="en-US"/>
        </w:rPr>
        <w:t xml:space="preserve">Reclassification of assets </w:t>
      </w:r>
      <w:r w:rsidR="00F821E9" w:rsidRPr="00F821E9">
        <w:rPr>
          <w:rFonts w:ascii="Times New Roman" w:hAnsi="Times New Roman" w:cs="Times New Roman"/>
          <w:lang w:val="en-US"/>
        </w:rPr>
        <w:t>held for trading</w:t>
      </w:r>
      <w:r w:rsidR="00F821E9">
        <w:rPr>
          <w:rFonts w:ascii="Times New Roman" w:hAnsi="Times New Roman" w:cs="Times New Roman"/>
          <w:lang w:val="en-US"/>
        </w:rPr>
        <w:t xml:space="preserve"> </w:t>
      </w:r>
      <w:r w:rsidR="00EA28E0">
        <w:rPr>
          <w:rFonts w:ascii="Times New Roman" w:hAnsi="Times New Roman" w:cs="Times New Roman"/>
          <w:lang w:val="en-US"/>
        </w:rPr>
        <w:t>requires the following conditions:</w:t>
      </w:r>
    </w:p>
    <w:p w:rsidR="00EA28E0" w:rsidRDefault="00EA28E0" w:rsidP="00EA28E0">
      <w:pPr>
        <w:pStyle w:val="a7"/>
        <w:numPr>
          <w:ilvl w:val="0"/>
          <w:numId w:val="2"/>
        </w:numPr>
        <w:tabs>
          <w:tab w:val="left" w:pos="6795"/>
        </w:tabs>
        <w:jc w:val="both"/>
        <w:rPr>
          <w:rFonts w:ascii="Times New Roman" w:hAnsi="Times New Roman" w:cs="Times New Roman"/>
          <w:lang w:val="en-US"/>
        </w:rPr>
      </w:pPr>
      <w:r>
        <w:rPr>
          <w:rFonts w:ascii="Times New Roman" w:hAnsi="Times New Roman" w:cs="Times New Roman"/>
          <w:lang w:val="en-US"/>
        </w:rPr>
        <w:t>these assets are available</w:t>
      </w:r>
      <w:r w:rsidRPr="00EA28E0">
        <w:rPr>
          <w:rFonts w:ascii="Times New Roman" w:hAnsi="Times New Roman" w:cs="Times New Roman"/>
          <w:lang w:val="en-US"/>
        </w:rPr>
        <w:t xml:space="preserve"> for </w:t>
      </w:r>
      <w:r>
        <w:rPr>
          <w:rFonts w:ascii="Times New Roman" w:hAnsi="Times New Roman" w:cs="Times New Roman"/>
          <w:lang w:val="en-US"/>
        </w:rPr>
        <w:t>immediate sale at their current condition;</w:t>
      </w:r>
    </w:p>
    <w:p w:rsidR="00AD3ACF" w:rsidRDefault="00AD3ACF" w:rsidP="00EA28E0">
      <w:pPr>
        <w:pStyle w:val="a7"/>
        <w:numPr>
          <w:ilvl w:val="0"/>
          <w:numId w:val="2"/>
        </w:numPr>
        <w:tabs>
          <w:tab w:val="left" w:pos="6795"/>
        </w:tabs>
        <w:jc w:val="both"/>
        <w:rPr>
          <w:rFonts w:ascii="Times New Roman" w:hAnsi="Times New Roman" w:cs="Times New Roman"/>
          <w:lang w:val="en-US"/>
        </w:rPr>
      </w:pPr>
      <w:r>
        <w:rPr>
          <w:rFonts w:ascii="Times New Roman" w:hAnsi="Times New Roman" w:cs="Times New Roman"/>
          <w:lang w:val="en-US"/>
        </w:rPr>
        <w:t xml:space="preserve">the Bank’s management approved the program for </w:t>
      </w:r>
      <w:r w:rsidR="0034068E">
        <w:rPr>
          <w:rFonts w:ascii="Times New Roman" w:hAnsi="Times New Roman" w:cs="Times New Roman"/>
          <w:lang w:val="en-US"/>
        </w:rPr>
        <w:t xml:space="preserve">searching buyers and started </w:t>
      </w:r>
      <w:r>
        <w:rPr>
          <w:rFonts w:ascii="Times New Roman" w:hAnsi="Times New Roman" w:cs="Times New Roman"/>
          <w:lang w:val="en-US"/>
        </w:rPr>
        <w:t>implement</w:t>
      </w:r>
      <w:r w:rsidR="0034068E">
        <w:rPr>
          <w:rFonts w:ascii="Times New Roman" w:hAnsi="Times New Roman" w:cs="Times New Roman"/>
          <w:lang w:val="en-US"/>
        </w:rPr>
        <w:t>ing</w:t>
      </w:r>
      <w:r>
        <w:rPr>
          <w:rFonts w:ascii="Times New Roman" w:hAnsi="Times New Roman" w:cs="Times New Roman"/>
          <w:lang w:val="en-US"/>
        </w:rPr>
        <w:t xml:space="preserve"> it;</w:t>
      </w:r>
    </w:p>
    <w:p w:rsidR="00EA28E0" w:rsidRDefault="007D06FC" w:rsidP="00EA28E0">
      <w:pPr>
        <w:pStyle w:val="a7"/>
        <w:numPr>
          <w:ilvl w:val="0"/>
          <w:numId w:val="2"/>
        </w:numPr>
        <w:tabs>
          <w:tab w:val="left" w:pos="6795"/>
        </w:tabs>
        <w:jc w:val="both"/>
        <w:rPr>
          <w:rFonts w:ascii="Times New Roman" w:hAnsi="Times New Roman" w:cs="Times New Roman"/>
          <w:lang w:val="en-US"/>
        </w:rPr>
      </w:pPr>
      <w:r>
        <w:rPr>
          <w:rFonts w:ascii="Times New Roman" w:hAnsi="Times New Roman" w:cs="Times New Roman"/>
          <w:lang w:val="en-US"/>
        </w:rPr>
        <w:t xml:space="preserve">these assets </w:t>
      </w:r>
      <w:r w:rsidR="00E320FC">
        <w:rPr>
          <w:rFonts w:ascii="Times New Roman" w:hAnsi="Times New Roman" w:cs="Times New Roman"/>
          <w:lang w:val="en-US"/>
        </w:rPr>
        <w:t>become</w:t>
      </w:r>
      <w:r w:rsidR="00CB7191">
        <w:rPr>
          <w:rFonts w:ascii="Times New Roman" w:hAnsi="Times New Roman" w:cs="Times New Roman"/>
          <w:lang w:val="en-US"/>
        </w:rPr>
        <w:t xml:space="preserve"> the subject of </w:t>
      </w:r>
      <w:r w:rsidR="00783ECA">
        <w:rPr>
          <w:rFonts w:ascii="Times New Roman" w:hAnsi="Times New Roman" w:cs="Times New Roman"/>
          <w:lang w:val="en-US"/>
        </w:rPr>
        <w:t xml:space="preserve">the </w:t>
      </w:r>
      <w:r w:rsidR="00CB7191">
        <w:rPr>
          <w:rFonts w:ascii="Times New Roman" w:hAnsi="Times New Roman" w:cs="Times New Roman"/>
          <w:lang w:val="en-US"/>
        </w:rPr>
        <w:t>market offer at a price comparable to their fair value;</w:t>
      </w:r>
    </w:p>
    <w:p w:rsidR="00CB7191" w:rsidRDefault="009A7218" w:rsidP="00EA28E0">
      <w:pPr>
        <w:pStyle w:val="a7"/>
        <w:numPr>
          <w:ilvl w:val="0"/>
          <w:numId w:val="2"/>
        </w:numPr>
        <w:tabs>
          <w:tab w:val="left" w:pos="6795"/>
        </w:tabs>
        <w:jc w:val="both"/>
        <w:rPr>
          <w:rFonts w:ascii="Times New Roman" w:hAnsi="Times New Roman" w:cs="Times New Roman"/>
          <w:lang w:val="en-US"/>
        </w:rPr>
      </w:pPr>
      <w:r>
        <w:rPr>
          <w:rFonts w:ascii="Times New Roman" w:hAnsi="Times New Roman" w:cs="Times New Roman"/>
          <w:lang w:val="en-US"/>
        </w:rPr>
        <w:t>it is expected that they will be sold within 12 months from the moment of their reclassification;</w:t>
      </w:r>
    </w:p>
    <w:p w:rsidR="009A7218" w:rsidRDefault="00720F11" w:rsidP="00EA28E0">
      <w:pPr>
        <w:pStyle w:val="a7"/>
        <w:numPr>
          <w:ilvl w:val="0"/>
          <w:numId w:val="2"/>
        </w:numPr>
        <w:tabs>
          <w:tab w:val="left" w:pos="6795"/>
        </w:tabs>
        <w:jc w:val="both"/>
        <w:rPr>
          <w:rFonts w:ascii="Times New Roman" w:hAnsi="Times New Roman" w:cs="Times New Roman"/>
          <w:lang w:val="en-US"/>
        </w:rPr>
      </w:pPr>
      <w:proofErr w:type="gramStart"/>
      <w:r>
        <w:rPr>
          <w:rFonts w:ascii="Times New Roman" w:hAnsi="Times New Roman" w:cs="Times New Roman"/>
          <w:lang w:val="en-US"/>
        </w:rPr>
        <w:t>there</w:t>
      </w:r>
      <w:proofErr w:type="gramEnd"/>
      <w:r>
        <w:rPr>
          <w:rFonts w:ascii="Times New Roman" w:hAnsi="Times New Roman" w:cs="Times New Roman"/>
          <w:lang w:val="en-US"/>
        </w:rPr>
        <w:t xml:space="preserve"> is no possibility of essential change in the sales plan or of its cancellation.</w:t>
      </w:r>
    </w:p>
    <w:p w:rsidR="00720F11" w:rsidRDefault="00720F11" w:rsidP="00720F11">
      <w:pPr>
        <w:tabs>
          <w:tab w:val="left" w:pos="6795"/>
        </w:tabs>
        <w:jc w:val="both"/>
        <w:rPr>
          <w:rFonts w:ascii="Times New Roman" w:hAnsi="Times New Roman" w:cs="Times New Roman"/>
          <w:lang w:val="en-US"/>
        </w:rPr>
      </w:pPr>
      <w:r>
        <w:rPr>
          <w:rFonts w:ascii="Times New Roman" w:hAnsi="Times New Roman" w:cs="Times New Roman"/>
          <w:lang w:val="en-US"/>
        </w:rPr>
        <w:lastRenderedPageBreak/>
        <w:t>The assets</w:t>
      </w:r>
      <w:r w:rsidR="00F23153">
        <w:rPr>
          <w:rFonts w:ascii="Times New Roman" w:hAnsi="Times New Roman" w:cs="Times New Roman"/>
          <w:lang w:val="en-US"/>
        </w:rPr>
        <w:t>,</w:t>
      </w:r>
      <w:r>
        <w:rPr>
          <w:rFonts w:ascii="Times New Roman" w:hAnsi="Times New Roman" w:cs="Times New Roman"/>
          <w:lang w:val="en-US"/>
        </w:rPr>
        <w:t xml:space="preserve"> which are classified in the statement of financial position in the current reporting period as </w:t>
      </w:r>
      <w:r w:rsidRPr="00720F11">
        <w:rPr>
          <w:rFonts w:ascii="Times New Roman" w:hAnsi="Times New Roman" w:cs="Times New Roman"/>
          <w:lang w:val="en-US"/>
        </w:rPr>
        <w:t>“held for trading”</w:t>
      </w:r>
      <w:r w:rsidR="00F23153">
        <w:rPr>
          <w:rFonts w:ascii="Times New Roman" w:hAnsi="Times New Roman" w:cs="Times New Roman"/>
          <w:lang w:val="en-US"/>
        </w:rPr>
        <w:t xml:space="preserve">, shall not be reclassified and shall not change </w:t>
      </w:r>
      <w:r w:rsidR="00106584">
        <w:rPr>
          <w:rFonts w:ascii="Times New Roman" w:hAnsi="Times New Roman" w:cs="Times New Roman"/>
          <w:lang w:val="en-US"/>
        </w:rPr>
        <w:t xml:space="preserve">the form of presentation in comparative data of </w:t>
      </w:r>
      <w:r w:rsidR="00106584" w:rsidRPr="00106584">
        <w:rPr>
          <w:rFonts w:ascii="Times New Roman" w:hAnsi="Times New Roman" w:cs="Times New Roman"/>
          <w:lang w:val="en-US"/>
        </w:rPr>
        <w:t>the statement of financial position</w:t>
      </w:r>
      <w:r w:rsidR="00106584">
        <w:rPr>
          <w:rFonts w:ascii="Times New Roman" w:hAnsi="Times New Roman" w:cs="Times New Roman"/>
          <w:lang w:val="en-US"/>
        </w:rPr>
        <w:t xml:space="preserve"> in order to adjust them to the classification at the end of </w:t>
      </w:r>
      <w:r w:rsidR="00106584" w:rsidRPr="00106584">
        <w:rPr>
          <w:rFonts w:ascii="Times New Roman" w:hAnsi="Times New Roman" w:cs="Times New Roman"/>
          <w:lang w:val="en-US"/>
        </w:rPr>
        <w:t>the current reporting period</w:t>
      </w:r>
      <w:r w:rsidR="00106584">
        <w:rPr>
          <w:rFonts w:ascii="Times New Roman" w:hAnsi="Times New Roman" w:cs="Times New Roman"/>
          <w:lang w:val="en-US"/>
        </w:rPr>
        <w:t xml:space="preserve">. </w:t>
      </w:r>
    </w:p>
    <w:p w:rsidR="00A364D9" w:rsidRDefault="00A364D9" w:rsidP="00720F11">
      <w:pPr>
        <w:tabs>
          <w:tab w:val="left" w:pos="6795"/>
        </w:tabs>
        <w:jc w:val="both"/>
        <w:rPr>
          <w:rFonts w:ascii="Times New Roman" w:hAnsi="Times New Roman" w:cs="Times New Roman"/>
          <w:lang w:val="en-US"/>
        </w:rPr>
      </w:pPr>
      <w:r>
        <w:rPr>
          <w:rFonts w:ascii="Times New Roman" w:hAnsi="Times New Roman" w:cs="Times New Roman"/>
          <w:lang w:val="en-US"/>
        </w:rPr>
        <w:t>Assets “held for trading” shall</w:t>
      </w:r>
      <w:r w:rsidRPr="00A364D9">
        <w:rPr>
          <w:rFonts w:ascii="Times New Roman" w:hAnsi="Times New Roman" w:cs="Times New Roman"/>
          <w:lang w:val="en-US"/>
        </w:rPr>
        <w:t xml:space="preserve"> be</w:t>
      </w:r>
      <w:r>
        <w:rPr>
          <w:rFonts w:ascii="Times New Roman" w:hAnsi="Times New Roman" w:cs="Times New Roman"/>
          <w:lang w:val="en-US"/>
        </w:rPr>
        <w:t xml:space="preserve"> measured </w:t>
      </w:r>
      <w:r w:rsidR="00C12ECF">
        <w:rPr>
          <w:rFonts w:ascii="Times New Roman" w:hAnsi="Times New Roman" w:cs="Times New Roman"/>
          <w:lang w:val="en-US"/>
        </w:rPr>
        <w:t xml:space="preserve">by the </w:t>
      </w:r>
      <w:proofErr w:type="gramStart"/>
      <w:r w:rsidR="00C12ECF">
        <w:rPr>
          <w:rFonts w:ascii="Times New Roman" w:hAnsi="Times New Roman" w:cs="Times New Roman"/>
          <w:lang w:val="en-US"/>
        </w:rPr>
        <w:t>lowest</w:t>
      </w:r>
      <w:proofErr w:type="gramEnd"/>
      <w:r w:rsidR="00C12ECF">
        <w:rPr>
          <w:rFonts w:ascii="Times New Roman" w:hAnsi="Times New Roman" w:cs="Times New Roman"/>
          <w:lang w:val="en-US"/>
        </w:rPr>
        <w:t xml:space="preserve"> of two values: </w:t>
      </w:r>
      <w:r w:rsidR="000F496A">
        <w:rPr>
          <w:rFonts w:ascii="Times New Roman" w:hAnsi="Times New Roman" w:cs="Times New Roman"/>
          <w:lang w:val="en-US"/>
        </w:rPr>
        <w:t xml:space="preserve">their book value and fair value net of sale expenses. </w:t>
      </w:r>
      <w:r w:rsidR="00E7683C">
        <w:rPr>
          <w:rFonts w:ascii="Times New Roman" w:hAnsi="Times New Roman" w:cs="Times New Roman"/>
          <w:lang w:val="en-US"/>
        </w:rPr>
        <w:t xml:space="preserve">Reclassified long-term </w:t>
      </w:r>
      <w:r w:rsidR="005F708E">
        <w:rPr>
          <w:rFonts w:ascii="Times New Roman" w:hAnsi="Times New Roman" w:cs="Times New Roman"/>
          <w:lang w:val="en-US"/>
        </w:rPr>
        <w:t xml:space="preserve">financial instruments, deferred tax assets and investment property at fair value shall not be subject to measurement </w:t>
      </w:r>
      <w:r w:rsidR="005F708E" w:rsidRPr="005F708E">
        <w:rPr>
          <w:rFonts w:ascii="Times New Roman" w:hAnsi="Times New Roman" w:cs="Times New Roman"/>
          <w:lang w:val="en-US"/>
        </w:rPr>
        <w:t>by the lowest of two values: their book value and fair value net of sale expenses.</w:t>
      </w:r>
      <w:r w:rsidR="005F708E">
        <w:rPr>
          <w:rFonts w:ascii="Times New Roman" w:hAnsi="Times New Roman" w:cs="Times New Roman"/>
          <w:lang w:val="en-US"/>
        </w:rPr>
        <w:t xml:space="preserve"> Long-term a</w:t>
      </w:r>
      <w:r w:rsidR="005F708E" w:rsidRPr="005F708E">
        <w:rPr>
          <w:rFonts w:ascii="Times New Roman" w:hAnsi="Times New Roman" w:cs="Times New Roman"/>
          <w:lang w:val="en-US"/>
        </w:rPr>
        <w:t xml:space="preserve">ssets “held for trading” </w:t>
      </w:r>
      <w:r w:rsidR="005F708E">
        <w:rPr>
          <w:rFonts w:ascii="Times New Roman" w:hAnsi="Times New Roman" w:cs="Times New Roman"/>
          <w:lang w:val="en-US"/>
        </w:rPr>
        <w:t>are not amortized.</w:t>
      </w:r>
    </w:p>
    <w:p w:rsidR="002126B5" w:rsidRDefault="002126B5" w:rsidP="00720F11">
      <w:pPr>
        <w:tabs>
          <w:tab w:val="left" w:pos="6795"/>
        </w:tabs>
        <w:jc w:val="both"/>
        <w:rPr>
          <w:rFonts w:ascii="Times New Roman" w:hAnsi="Times New Roman" w:cs="Times New Roman"/>
          <w:lang w:val="en-US"/>
        </w:rPr>
      </w:pPr>
      <w:r w:rsidRPr="002126B5">
        <w:rPr>
          <w:rFonts w:ascii="Times New Roman" w:hAnsi="Times New Roman" w:cs="Times New Roman"/>
          <w:b/>
          <w:i/>
          <w:lang w:val="en-US"/>
        </w:rPr>
        <w:t>Amortization</w:t>
      </w:r>
      <w:r>
        <w:rPr>
          <w:rFonts w:ascii="Times New Roman" w:hAnsi="Times New Roman" w:cs="Times New Roman"/>
          <w:lang w:val="en-US"/>
        </w:rPr>
        <w:t xml:space="preserve"> – Amortization </w:t>
      </w:r>
      <w:r w:rsidR="00CB6D8B">
        <w:rPr>
          <w:rFonts w:ascii="Times New Roman" w:hAnsi="Times New Roman" w:cs="Times New Roman"/>
          <w:lang w:val="en-US"/>
        </w:rPr>
        <w:t>is accrued according to the straight-line method during the useful life of assets and using amortization norms.</w:t>
      </w:r>
    </w:p>
    <w:p w:rsidR="00CB6D8B" w:rsidRDefault="00CB6D8B" w:rsidP="00720F11">
      <w:pPr>
        <w:tabs>
          <w:tab w:val="left" w:pos="6795"/>
        </w:tabs>
        <w:jc w:val="both"/>
        <w:rPr>
          <w:rFonts w:ascii="Times New Roman" w:hAnsi="Times New Roman" w:cs="Times New Roman"/>
          <w:lang w:val="en-US"/>
        </w:rPr>
      </w:pPr>
      <w:r>
        <w:rPr>
          <w:rFonts w:ascii="Times New Roman" w:hAnsi="Times New Roman" w:cs="Times New Roman"/>
          <w:lang w:val="en-US"/>
        </w:rPr>
        <w:t>Useful life of different objects of fixed assets can be found below.</w:t>
      </w:r>
    </w:p>
    <w:p w:rsidR="00CB6D8B" w:rsidRDefault="002A5D7D" w:rsidP="00F3203A">
      <w:pPr>
        <w:tabs>
          <w:tab w:val="left" w:pos="3686"/>
        </w:tabs>
        <w:jc w:val="both"/>
        <w:rPr>
          <w:rFonts w:ascii="Times New Roman" w:hAnsi="Times New Roman" w:cs="Times New Roman"/>
          <w:lang w:val="en-US"/>
        </w:rPr>
      </w:pPr>
      <w:r>
        <w:rPr>
          <w:rFonts w:ascii="Times New Roman" w:hAnsi="Times New Roman" w:cs="Times New Roman"/>
          <w:lang w:val="en-US"/>
        </w:rPr>
        <w:t>Buildings</w:t>
      </w:r>
      <w:r w:rsidR="00F3203A">
        <w:rPr>
          <w:rFonts w:ascii="Times New Roman" w:hAnsi="Times New Roman" w:cs="Times New Roman"/>
          <w:lang w:val="en-US"/>
        </w:rPr>
        <w:tab/>
        <w:t>30-70</w:t>
      </w:r>
      <w:r w:rsidR="00F3203A">
        <w:rPr>
          <w:rFonts w:ascii="Times New Roman" w:hAnsi="Times New Roman" w:cs="Times New Roman"/>
          <w:lang w:val="en-US"/>
        </w:rPr>
        <w:tab/>
      </w:r>
      <w:r w:rsidR="00F3203A">
        <w:rPr>
          <w:rFonts w:ascii="Times New Roman" w:hAnsi="Times New Roman" w:cs="Times New Roman"/>
          <w:lang w:val="en-US"/>
        </w:rPr>
        <w:tab/>
      </w:r>
    </w:p>
    <w:p w:rsidR="002A5D7D" w:rsidRDefault="002A5D7D" w:rsidP="00F3203A">
      <w:pPr>
        <w:tabs>
          <w:tab w:val="left" w:pos="3686"/>
        </w:tabs>
        <w:jc w:val="both"/>
        <w:rPr>
          <w:rFonts w:ascii="Times New Roman" w:hAnsi="Times New Roman" w:cs="Times New Roman"/>
          <w:lang w:val="en-US"/>
        </w:rPr>
      </w:pPr>
      <w:r>
        <w:rPr>
          <w:rFonts w:ascii="Times New Roman" w:hAnsi="Times New Roman" w:cs="Times New Roman"/>
          <w:lang w:val="en-US"/>
        </w:rPr>
        <w:t>Safe boxes</w:t>
      </w:r>
      <w:r w:rsidR="00F3203A">
        <w:rPr>
          <w:rFonts w:ascii="Times New Roman" w:hAnsi="Times New Roman" w:cs="Times New Roman"/>
          <w:lang w:val="en-US"/>
        </w:rPr>
        <w:tab/>
        <w:t>10-20</w:t>
      </w:r>
      <w:r w:rsidR="00F3203A">
        <w:rPr>
          <w:rFonts w:ascii="Times New Roman" w:hAnsi="Times New Roman" w:cs="Times New Roman"/>
          <w:lang w:val="en-US"/>
        </w:rPr>
        <w:tab/>
      </w:r>
    </w:p>
    <w:p w:rsidR="002A5D7D" w:rsidRDefault="002A5D7D" w:rsidP="00F80E03">
      <w:pPr>
        <w:tabs>
          <w:tab w:val="left" w:pos="3686"/>
        </w:tabs>
        <w:jc w:val="both"/>
        <w:rPr>
          <w:rFonts w:ascii="Times New Roman" w:hAnsi="Times New Roman" w:cs="Times New Roman"/>
          <w:lang w:val="en-US"/>
        </w:rPr>
      </w:pPr>
      <w:r>
        <w:rPr>
          <w:rFonts w:ascii="Times New Roman" w:hAnsi="Times New Roman" w:cs="Times New Roman"/>
          <w:lang w:val="en-US"/>
        </w:rPr>
        <w:t xml:space="preserve">Computers and </w:t>
      </w:r>
      <w:r w:rsidR="00F3203A">
        <w:rPr>
          <w:rFonts w:ascii="Times New Roman" w:hAnsi="Times New Roman" w:cs="Times New Roman"/>
          <w:lang w:val="en-US"/>
        </w:rPr>
        <w:t>office equipment</w:t>
      </w:r>
      <w:r w:rsidR="00F80E03">
        <w:rPr>
          <w:rFonts w:ascii="Times New Roman" w:hAnsi="Times New Roman" w:cs="Times New Roman"/>
          <w:lang w:val="en-US"/>
        </w:rPr>
        <w:tab/>
        <w:t>3-5</w:t>
      </w:r>
    </w:p>
    <w:p w:rsidR="00F3203A" w:rsidRDefault="00F3203A" w:rsidP="00F80E03">
      <w:pPr>
        <w:tabs>
          <w:tab w:val="left" w:pos="3686"/>
        </w:tabs>
        <w:jc w:val="both"/>
        <w:rPr>
          <w:rFonts w:ascii="Times New Roman" w:hAnsi="Times New Roman" w:cs="Times New Roman"/>
          <w:lang w:val="en-US"/>
        </w:rPr>
      </w:pPr>
      <w:r>
        <w:rPr>
          <w:rFonts w:ascii="Times New Roman" w:hAnsi="Times New Roman" w:cs="Times New Roman"/>
          <w:lang w:val="en-US"/>
        </w:rPr>
        <w:t>Transport facilities</w:t>
      </w:r>
      <w:r w:rsidR="00F80E03">
        <w:rPr>
          <w:rFonts w:ascii="Times New Roman" w:hAnsi="Times New Roman" w:cs="Times New Roman"/>
          <w:lang w:val="en-US"/>
        </w:rPr>
        <w:tab/>
        <w:t>3-7</w:t>
      </w:r>
    </w:p>
    <w:p w:rsidR="00F3203A" w:rsidRDefault="00F3203A" w:rsidP="00F80E03">
      <w:pPr>
        <w:tabs>
          <w:tab w:val="left" w:pos="3686"/>
        </w:tabs>
        <w:jc w:val="both"/>
        <w:rPr>
          <w:rFonts w:ascii="Times New Roman" w:hAnsi="Times New Roman" w:cs="Times New Roman"/>
          <w:lang w:val="en-US"/>
        </w:rPr>
      </w:pPr>
      <w:r>
        <w:rPr>
          <w:rFonts w:ascii="Times New Roman" w:hAnsi="Times New Roman" w:cs="Times New Roman"/>
          <w:lang w:val="en-US"/>
        </w:rPr>
        <w:t>Furniture, stock and other equipment</w:t>
      </w:r>
      <w:r w:rsidR="00F80E03">
        <w:rPr>
          <w:rFonts w:ascii="Times New Roman" w:hAnsi="Times New Roman" w:cs="Times New Roman"/>
          <w:lang w:val="en-US"/>
        </w:rPr>
        <w:tab/>
        <w:t>5-20</w:t>
      </w:r>
    </w:p>
    <w:p w:rsidR="00016647" w:rsidRDefault="002B308B"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Amortization shall be </w:t>
      </w:r>
      <w:r w:rsidR="006D2D6B">
        <w:rPr>
          <w:rFonts w:ascii="Times New Roman" w:hAnsi="Times New Roman" w:cs="Times New Roman"/>
          <w:lang w:val="en-US"/>
        </w:rPr>
        <w:t>recognized even if fair value of an asset exceeds its book value providing that residual value of an asset does not exceed</w:t>
      </w:r>
      <w:r w:rsidR="006D2D6B" w:rsidRPr="006D2D6B">
        <w:rPr>
          <w:rFonts w:ascii="Times New Roman" w:hAnsi="Times New Roman" w:cs="Times New Roman"/>
          <w:lang w:val="en-US"/>
        </w:rPr>
        <w:t xml:space="preserve"> its book value</w:t>
      </w:r>
      <w:r w:rsidR="006D2D6B">
        <w:rPr>
          <w:rFonts w:ascii="Times New Roman" w:hAnsi="Times New Roman" w:cs="Times New Roman"/>
          <w:lang w:val="en-US"/>
        </w:rPr>
        <w:t xml:space="preserve">. </w:t>
      </w:r>
      <w:r w:rsidR="00016647">
        <w:rPr>
          <w:rFonts w:ascii="Times New Roman" w:hAnsi="Times New Roman" w:cs="Times New Roman"/>
          <w:lang w:val="en-US"/>
        </w:rPr>
        <w:t>Repair and maintenance of an asset do not exclude the necessity of its amortization.</w:t>
      </w:r>
    </w:p>
    <w:p w:rsidR="003B4193" w:rsidRDefault="004A15D6"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Amortization of an asset begins when it becomes available for use, i.e. when location and condition of an asset provide its using in accordance with the Bank’s intensions. </w:t>
      </w:r>
      <w:r w:rsidR="003B4193">
        <w:rPr>
          <w:rFonts w:ascii="Times New Roman" w:hAnsi="Times New Roman" w:cs="Times New Roman"/>
          <w:lang w:val="en-US"/>
        </w:rPr>
        <w:t xml:space="preserve">Amortization finishes at </w:t>
      </w:r>
      <w:proofErr w:type="gramStart"/>
      <w:r w:rsidR="003B4193">
        <w:rPr>
          <w:rFonts w:ascii="Times New Roman" w:hAnsi="Times New Roman" w:cs="Times New Roman"/>
          <w:lang w:val="en-US"/>
        </w:rPr>
        <w:t>its</w:t>
      </w:r>
      <w:proofErr w:type="gramEnd"/>
      <w:r w:rsidR="003B4193">
        <w:rPr>
          <w:rFonts w:ascii="Times New Roman" w:hAnsi="Times New Roman" w:cs="Times New Roman"/>
          <w:lang w:val="en-US"/>
        </w:rPr>
        <w:t xml:space="preserve"> derecognition.</w:t>
      </w:r>
    </w:p>
    <w:p w:rsidR="00467A12" w:rsidRDefault="00382019" w:rsidP="00720F11">
      <w:pPr>
        <w:tabs>
          <w:tab w:val="left" w:pos="6795"/>
        </w:tabs>
        <w:jc w:val="both"/>
        <w:rPr>
          <w:rFonts w:ascii="Times New Roman" w:hAnsi="Times New Roman" w:cs="Times New Roman"/>
          <w:lang w:val="en-US"/>
        </w:rPr>
      </w:pPr>
      <w:r w:rsidRPr="00382019">
        <w:rPr>
          <w:rFonts w:ascii="Times New Roman" w:hAnsi="Times New Roman" w:cs="Times New Roman"/>
          <w:b/>
          <w:i/>
          <w:lang w:val="en-US"/>
        </w:rPr>
        <w:t>Intangible assets</w:t>
      </w:r>
      <w:r>
        <w:rPr>
          <w:rFonts w:ascii="Times New Roman" w:hAnsi="Times New Roman" w:cs="Times New Roman"/>
          <w:lang w:val="en-US"/>
        </w:rPr>
        <w:t xml:space="preserve"> – Intangible assets are identified </w:t>
      </w:r>
      <w:r w:rsidR="008F3ED1">
        <w:rPr>
          <w:rFonts w:ascii="Times New Roman" w:hAnsi="Times New Roman" w:cs="Times New Roman"/>
          <w:lang w:val="en-US"/>
        </w:rPr>
        <w:t>non-monetary assets that lack</w:t>
      </w:r>
      <w:r w:rsidR="008F3ED1" w:rsidRPr="008F3ED1">
        <w:rPr>
          <w:rFonts w:ascii="Times New Roman" w:hAnsi="Times New Roman" w:cs="Times New Roman"/>
          <w:lang w:val="en-US"/>
        </w:rPr>
        <w:t xml:space="preserve"> physical substance</w:t>
      </w:r>
      <w:r w:rsidR="008F3ED1">
        <w:rPr>
          <w:rFonts w:ascii="Times New Roman" w:hAnsi="Times New Roman" w:cs="Times New Roman"/>
          <w:lang w:val="en-US"/>
        </w:rPr>
        <w:t xml:space="preserve">. </w:t>
      </w:r>
      <w:r w:rsidR="00467A12">
        <w:rPr>
          <w:rFonts w:ascii="Times New Roman" w:hAnsi="Times New Roman" w:cs="Times New Roman"/>
          <w:lang w:val="en-US"/>
        </w:rPr>
        <w:t xml:space="preserve">Intangible assets that were acquired separately are initially recognized at acquisition cost. Acquisition cost of intangible assets </w:t>
      </w:r>
      <w:r w:rsidR="00FA4FE0">
        <w:rPr>
          <w:rFonts w:ascii="Times New Roman" w:hAnsi="Times New Roman" w:cs="Times New Roman"/>
          <w:lang w:val="en-US"/>
        </w:rPr>
        <w:t>received due to the operations on entities acquisition equals to fair value at the date of acquisition.</w:t>
      </w:r>
    </w:p>
    <w:p w:rsidR="00FA4FE0" w:rsidRDefault="005B659B" w:rsidP="00720F11">
      <w:pPr>
        <w:tabs>
          <w:tab w:val="left" w:pos="6795"/>
        </w:tabs>
        <w:jc w:val="both"/>
        <w:rPr>
          <w:rFonts w:ascii="Times New Roman" w:hAnsi="Times New Roman" w:cs="Times New Roman"/>
          <w:lang w:val="en-US"/>
        </w:rPr>
      </w:pPr>
      <w:r>
        <w:rPr>
          <w:rFonts w:ascii="Times New Roman" w:hAnsi="Times New Roman" w:cs="Times New Roman"/>
          <w:lang w:val="en-US"/>
        </w:rPr>
        <w:t>After the initial recognition, intangible assets shall be recognized at their a</w:t>
      </w:r>
      <w:r w:rsidRPr="005B659B">
        <w:rPr>
          <w:rFonts w:ascii="Times New Roman" w:hAnsi="Times New Roman" w:cs="Times New Roman"/>
          <w:lang w:val="en-US"/>
        </w:rPr>
        <w:t>cquisition cost</w:t>
      </w:r>
      <w:r>
        <w:rPr>
          <w:rFonts w:ascii="Times New Roman" w:hAnsi="Times New Roman" w:cs="Times New Roman"/>
          <w:lang w:val="en-US"/>
        </w:rPr>
        <w:t xml:space="preserve"> net of accumulated amortization and accumulated impairment loss. </w:t>
      </w:r>
      <w:r w:rsidRPr="005B659B">
        <w:rPr>
          <w:rFonts w:ascii="Times New Roman" w:hAnsi="Times New Roman" w:cs="Times New Roman"/>
          <w:lang w:val="en-US"/>
        </w:rPr>
        <w:t>Intangible assets are</w:t>
      </w:r>
      <w:r>
        <w:rPr>
          <w:rFonts w:ascii="Times New Roman" w:hAnsi="Times New Roman" w:cs="Times New Roman"/>
          <w:lang w:val="en-US"/>
        </w:rPr>
        <w:t xml:space="preserve"> amortized during their useful life.</w:t>
      </w:r>
    </w:p>
    <w:p w:rsidR="005B659B" w:rsidRDefault="004503F6" w:rsidP="00720F11">
      <w:pPr>
        <w:tabs>
          <w:tab w:val="left" w:pos="6795"/>
        </w:tabs>
        <w:jc w:val="both"/>
        <w:rPr>
          <w:rFonts w:ascii="Times New Roman" w:hAnsi="Times New Roman" w:cs="Times New Roman"/>
          <w:lang w:val="en-US"/>
        </w:rPr>
      </w:pPr>
      <w:r>
        <w:rPr>
          <w:rFonts w:ascii="Times New Roman" w:hAnsi="Times New Roman" w:cs="Times New Roman"/>
          <w:lang w:val="en-US"/>
        </w:rPr>
        <w:t>Acquired licens</w:t>
      </w:r>
      <w:r w:rsidR="00F45D65">
        <w:rPr>
          <w:rFonts w:ascii="Times New Roman" w:hAnsi="Times New Roman" w:cs="Times New Roman"/>
          <w:lang w:val="en-US"/>
        </w:rPr>
        <w:t xml:space="preserve">es for software are capitalized on the basis of expenses for acquisition and implementation of this software. </w:t>
      </w:r>
    </w:p>
    <w:p w:rsidR="00F45D65" w:rsidRDefault="00F45D65" w:rsidP="00720F11">
      <w:pPr>
        <w:tabs>
          <w:tab w:val="left" w:pos="6795"/>
        </w:tabs>
        <w:jc w:val="both"/>
        <w:rPr>
          <w:rFonts w:ascii="Times New Roman" w:hAnsi="Times New Roman" w:cs="Times New Roman"/>
          <w:lang w:val="en-US"/>
        </w:rPr>
      </w:pPr>
      <w:r>
        <w:rPr>
          <w:rFonts w:ascii="Times New Roman" w:hAnsi="Times New Roman" w:cs="Times New Roman"/>
          <w:lang w:val="en-US"/>
        </w:rPr>
        <w:t>Expenses related to operation and maintenance of software shall be taken into expenses from time to time.</w:t>
      </w:r>
    </w:p>
    <w:p w:rsidR="00F45D65" w:rsidRDefault="00F80A4A" w:rsidP="00720F11">
      <w:pPr>
        <w:tabs>
          <w:tab w:val="left" w:pos="6795"/>
        </w:tabs>
        <w:jc w:val="both"/>
        <w:rPr>
          <w:rFonts w:ascii="Times New Roman" w:hAnsi="Times New Roman" w:cs="Times New Roman"/>
          <w:lang w:val="en-US"/>
        </w:rPr>
      </w:pPr>
      <w:r w:rsidRPr="00571FAA">
        <w:rPr>
          <w:rFonts w:ascii="Times New Roman" w:hAnsi="Times New Roman" w:cs="Times New Roman"/>
          <w:b/>
          <w:i/>
          <w:lang w:val="en-US"/>
        </w:rPr>
        <w:t>Operating lease</w:t>
      </w:r>
      <w:r>
        <w:rPr>
          <w:rFonts w:ascii="Times New Roman" w:hAnsi="Times New Roman" w:cs="Times New Roman"/>
          <w:lang w:val="en-US"/>
        </w:rPr>
        <w:t xml:space="preserve"> – When the Bank acts as a lessee, the amount of payments </w:t>
      </w:r>
      <w:r w:rsidR="00C640B7">
        <w:rPr>
          <w:rFonts w:ascii="Times New Roman" w:hAnsi="Times New Roman" w:cs="Times New Roman"/>
          <w:lang w:val="en-US"/>
        </w:rPr>
        <w:t>under</w:t>
      </w:r>
      <w:r>
        <w:rPr>
          <w:rFonts w:ascii="Times New Roman" w:hAnsi="Times New Roman" w:cs="Times New Roman"/>
          <w:lang w:val="en-US"/>
        </w:rPr>
        <w:t xml:space="preserve"> the operating lease contracts shall be taken by the lessee into the statement of </w:t>
      </w:r>
      <w:r w:rsidR="00571FAA">
        <w:rPr>
          <w:rFonts w:ascii="Times New Roman" w:hAnsi="Times New Roman" w:cs="Times New Roman"/>
          <w:lang w:val="en-US"/>
        </w:rPr>
        <w:t xml:space="preserve">profit and loss using the straight-line method during the term of lease. </w:t>
      </w:r>
      <w:r w:rsidR="00BD1CA1">
        <w:rPr>
          <w:rFonts w:ascii="Times New Roman" w:hAnsi="Times New Roman" w:cs="Times New Roman"/>
          <w:lang w:val="en-US"/>
        </w:rPr>
        <w:t>If operating lease finishes before termination of the lease term, any payment that is due to the lessor as a penalty shall be recognized as expense in that period when operating lease finished.</w:t>
      </w:r>
    </w:p>
    <w:p w:rsidR="00BD1CA1" w:rsidRDefault="00DF0A9A" w:rsidP="00720F11">
      <w:pPr>
        <w:tabs>
          <w:tab w:val="left" w:pos="6795"/>
        </w:tabs>
        <w:jc w:val="both"/>
        <w:rPr>
          <w:rFonts w:ascii="Times New Roman" w:hAnsi="Times New Roman" w:cs="Times New Roman"/>
          <w:lang w:val="en-US"/>
        </w:rPr>
      </w:pPr>
      <w:r>
        <w:rPr>
          <w:rFonts w:ascii="Times New Roman" w:hAnsi="Times New Roman" w:cs="Times New Roman"/>
          <w:lang w:val="en-US"/>
        </w:rPr>
        <w:t>Amortization of funds granted on lease (the Bank is a lessor) is accrued in accordance with amortization policy assumed for own fixed funds.</w:t>
      </w:r>
    </w:p>
    <w:p w:rsidR="00DF0A9A" w:rsidRDefault="00D11791" w:rsidP="00720F11">
      <w:pPr>
        <w:tabs>
          <w:tab w:val="left" w:pos="6795"/>
        </w:tabs>
        <w:jc w:val="both"/>
        <w:rPr>
          <w:rFonts w:ascii="Times New Roman" w:hAnsi="Times New Roman" w:cs="Times New Roman"/>
          <w:lang w:val="en-US"/>
        </w:rPr>
      </w:pPr>
      <w:r w:rsidRPr="00077C9C">
        <w:rPr>
          <w:rFonts w:ascii="Times New Roman" w:hAnsi="Times New Roman" w:cs="Times New Roman"/>
          <w:b/>
          <w:i/>
          <w:lang w:val="en-US"/>
        </w:rPr>
        <w:lastRenderedPageBreak/>
        <w:t>Investment property</w:t>
      </w:r>
      <w:r>
        <w:rPr>
          <w:rFonts w:ascii="Times New Roman" w:hAnsi="Times New Roman" w:cs="Times New Roman"/>
          <w:lang w:val="en-US"/>
        </w:rPr>
        <w:t xml:space="preserve"> – Investment property shall be recognized at acquisition cost </w:t>
      </w:r>
      <w:r w:rsidR="00F629F2" w:rsidRPr="00F629F2">
        <w:rPr>
          <w:rFonts w:ascii="Times New Roman" w:hAnsi="Times New Roman" w:cs="Times New Roman"/>
          <w:lang w:val="en-US"/>
        </w:rPr>
        <w:t xml:space="preserve">adjusted to the equivalent of purchasing capacity of the Russian ruble as at December 31, 2002, </w:t>
      </w:r>
      <w:r w:rsidR="00F629F2">
        <w:rPr>
          <w:rFonts w:ascii="Times New Roman" w:hAnsi="Times New Roman" w:cs="Times New Roman"/>
          <w:lang w:val="en-US"/>
        </w:rPr>
        <w:t xml:space="preserve">for the assets acquired before January 01, 2003, </w:t>
      </w:r>
      <w:r w:rsidR="00F629F2" w:rsidRPr="00F629F2">
        <w:rPr>
          <w:rFonts w:ascii="Times New Roman" w:hAnsi="Times New Roman" w:cs="Times New Roman"/>
          <w:lang w:val="en-US"/>
        </w:rPr>
        <w:t>net of accumulated depreciation</w:t>
      </w:r>
      <w:r w:rsidR="00F629F2">
        <w:rPr>
          <w:rFonts w:ascii="Times New Roman" w:hAnsi="Times New Roman" w:cs="Times New Roman"/>
          <w:lang w:val="en-US"/>
        </w:rPr>
        <w:t xml:space="preserve"> and impairment provision (</w:t>
      </w:r>
      <w:r w:rsidR="00F314C1">
        <w:rPr>
          <w:rFonts w:ascii="Times New Roman" w:hAnsi="Times New Roman" w:cs="Times New Roman"/>
          <w:lang w:val="en-US"/>
        </w:rPr>
        <w:t xml:space="preserve">when it is necessary). </w:t>
      </w:r>
      <w:r w:rsidR="00962601">
        <w:rPr>
          <w:rFonts w:ascii="Times New Roman" w:hAnsi="Times New Roman" w:cs="Times New Roman"/>
          <w:lang w:val="en-US"/>
        </w:rPr>
        <w:t>If there are any evidence</w:t>
      </w:r>
      <w:r w:rsidR="00BE14F0">
        <w:rPr>
          <w:rFonts w:ascii="Times New Roman" w:hAnsi="Times New Roman" w:cs="Times New Roman"/>
          <w:lang w:val="en-US"/>
        </w:rPr>
        <w:t>s</w:t>
      </w:r>
      <w:r w:rsidR="00962601">
        <w:rPr>
          <w:rFonts w:ascii="Times New Roman" w:hAnsi="Times New Roman" w:cs="Times New Roman"/>
          <w:lang w:val="en-US"/>
        </w:rPr>
        <w:t xml:space="preserve"> of the investment property impairment, the credit entity shall measure its replacement value that is determined as the largest one of the value acquired from its using and fair value net of sale expenses. </w:t>
      </w:r>
      <w:r w:rsidR="00077C9C">
        <w:rPr>
          <w:rFonts w:ascii="Times New Roman" w:hAnsi="Times New Roman" w:cs="Times New Roman"/>
          <w:lang w:val="en-US"/>
        </w:rPr>
        <w:t xml:space="preserve">The reduction of the book value of investment property to </w:t>
      </w:r>
      <w:r w:rsidR="008C50C4">
        <w:rPr>
          <w:rFonts w:ascii="Times New Roman" w:hAnsi="Times New Roman" w:cs="Times New Roman"/>
          <w:lang w:val="en-US"/>
        </w:rPr>
        <w:t>its</w:t>
      </w:r>
      <w:r w:rsidR="0031167F">
        <w:rPr>
          <w:rFonts w:ascii="Times New Roman" w:hAnsi="Times New Roman" w:cs="Times New Roman"/>
          <w:lang w:val="en-US"/>
        </w:rPr>
        <w:t xml:space="preserve"> replacement value shall be recognized in</w:t>
      </w:r>
      <w:r w:rsidR="0031167F" w:rsidRPr="0031167F">
        <w:rPr>
          <w:rFonts w:ascii="Times New Roman" w:hAnsi="Times New Roman" w:cs="Times New Roman"/>
          <w:lang w:val="en-US"/>
        </w:rPr>
        <w:t xml:space="preserve"> the statement of profit and loss</w:t>
      </w:r>
      <w:r w:rsidR="0031167F">
        <w:rPr>
          <w:rFonts w:ascii="Times New Roman" w:hAnsi="Times New Roman" w:cs="Times New Roman"/>
          <w:lang w:val="en-US"/>
        </w:rPr>
        <w:t xml:space="preserve">. </w:t>
      </w:r>
      <w:r w:rsidR="008C50C4">
        <w:rPr>
          <w:rFonts w:ascii="Times New Roman" w:hAnsi="Times New Roman" w:cs="Times New Roman"/>
          <w:lang w:val="en-US"/>
        </w:rPr>
        <w:t xml:space="preserve">Impairment loss recognized in previous years can be recovered if later there was any change in valuations used to determine the </w:t>
      </w:r>
      <w:r w:rsidR="008C50C4" w:rsidRPr="008C50C4">
        <w:rPr>
          <w:rFonts w:ascii="Times New Roman" w:hAnsi="Times New Roman" w:cs="Times New Roman"/>
          <w:lang w:val="en-US"/>
        </w:rPr>
        <w:t>replacement value</w:t>
      </w:r>
      <w:r w:rsidR="008C50C4">
        <w:rPr>
          <w:rFonts w:ascii="Times New Roman" w:hAnsi="Times New Roman" w:cs="Times New Roman"/>
          <w:lang w:val="en-US"/>
        </w:rPr>
        <w:t xml:space="preserve"> of an asset.</w:t>
      </w:r>
    </w:p>
    <w:p w:rsidR="00BE14F0" w:rsidRDefault="00E10E07" w:rsidP="00720F11">
      <w:pPr>
        <w:tabs>
          <w:tab w:val="left" w:pos="6795"/>
        </w:tabs>
        <w:jc w:val="both"/>
        <w:rPr>
          <w:lang w:val="en-US"/>
        </w:rPr>
      </w:pPr>
      <w:r>
        <w:rPr>
          <w:rFonts w:ascii="Times New Roman" w:hAnsi="Times New Roman" w:cs="Times New Roman"/>
          <w:lang w:val="en-US"/>
        </w:rPr>
        <w:t xml:space="preserve">Subsequent expenses are capitalized only when there is a possibility that the credit entity will have future economic benefits related to such expenses and that their value can be measured reliably. </w:t>
      </w:r>
      <w:r w:rsidR="008A17DB">
        <w:rPr>
          <w:rFonts w:ascii="Times New Roman" w:hAnsi="Times New Roman" w:cs="Times New Roman"/>
          <w:lang w:val="en-US"/>
        </w:rPr>
        <w:t xml:space="preserve">All the other expenses for maintenance and repair shall be recognized as expenses from time to time. If the investment property is occupied by its owner, </w:t>
      </w:r>
      <w:r w:rsidR="005B11F8">
        <w:rPr>
          <w:rFonts w:ascii="Times New Roman" w:hAnsi="Times New Roman" w:cs="Times New Roman"/>
          <w:lang w:val="en-US"/>
        </w:rPr>
        <w:t xml:space="preserve">such property shall be converted to the category “Fixed assets” and the amortization is further </w:t>
      </w:r>
      <w:r w:rsidR="00E83E30">
        <w:rPr>
          <w:rFonts w:ascii="Times New Roman" w:hAnsi="Times New Roman" w:cs="Times New Roman"/>
          <w:lang w:val="en-US"/>
        </w:rPr>
        <w:t xml:space="preserve">on </w:t>
      </w:r>
      <w:r w:rsidR="005B11F8">
        <w:rPr>
          <w:rFonts w:ascii="Times New Roman" w:hAnsi="Times New Roman" w:cs="Times New Roman"/>
          <w:lang w:val="en-US"/>
        </w:rPr>
        <w:t>accrued from its book value at the date of reclassification.</w:t>
      </w:r>
      <w:r w:rsidR="00BF7280" w:rsidRPr="00BF7280">
        <w:rPr>
          <w:lang w:val="en-US"/>
        </w:rPr>
        <w:t xml:space="preserve"> </w:t>
      </w:r>
    </w:p>
    <w:p w:rsidR="00EF0C83" w:rsidRDefault="00BF7280" w:rsidP="00720F11">
      <w:pPr>
        <w:tabs>
          <w:tab w:val="left" w:pos="6795"/>
        </w:tabs>
        <w:jc w:val="both"/>
        <w:rPr>
          <w:rFonts w:ascii="Times New Roman" w:hAnsi="Times New Roman" w:cs="Times New Roman"/>
          <w:lang w:val="en-US"/>
        </w:rPr>
      </w:pPr>
      <w:r w:rsidRPr="00BF7280">
        <w:rPr>
          <w:rFonts w:ascii="Times New Roman" w:hAnsi="Times New Roman" w:cs="Times New Roman"/>
          <w:lang w:val="en-US"/>
        </w:rPr>
        <w:t>Amortization is accrued according to the straight-line method during the useful life of assets and using amortization norms.</w:t>
      </w:r>
    </w:p>
    <w:p w:rsidR="00BF7280" w:rsidRDefault="00BF7280"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Applied terms of useful life correspond to the terms applied for property </w:t>
      </w:r>
      <w:r w:rsidR="00E137A4">
        <w:rPr>
          <w:rFonts w:ascii="Times New Roman" w:hAnsi="Times New Roman" w:cs="Times New Roman"/>
          <w:lang w:val="en-US"/>
        </w:rPr>
        <w:t>being a part of fixed assets.</w:t>
      </w:r>
    </w:p>
    <w:p w:rsidR="00E137A4" w:rsidRDefault="00E137A4" w:rsidP="00720F11">
      <w:pPr>
        <w:tabs>
          <w:tab w:val="left" w:pos="6795"/>
        </w:tabs>
        <w:jc w:val="both"/>
        <w:rPr>
          <w:rFonts w:ascii="Times New Roman" w:hAnsi="Times New Roman" w:cs="Times New Roman"/>
          <w:lang w:val="en-US"/>
        </w:rPr>
      </w:pPr>
      <w:r w:rsidRPr="00DD5EFD">
        <w:rPr>
          <w:rFonts w:ascii="Times New Roman" w:hAnsi="Times New Roman" w:cs="Times New Roman"/>
          <w:b/>
          <w:i/>
          <w:lang w:val="en-US"/>
        </w:rPr>
        <w:t>Financial lease</w:t>
      </w:r>
      <w:r>
        <w:rPr>
          <w:rFonts w:ascii="Times New Roman" w:hAnsi="Times New Roman" w:cs="Times New Roman"/>
          <w:lang w:val="en-US"/>
        </w:rPr>
        <w:t xml:space="preserve"> </w:t>
      </w:r>
      <w:r w:rsidR="001B11F6">
        <w:rPr>
          <w:rFonts w:ascii="Times New Roman" w:hAnsi="Times New Roman" w:cs="Times New Roman"/>
          <w:lang w:val="en-US"/>
        </w:rPr>
        <w:t>–</w:t>
      </w:r>
      <w:r>
        <w:rPr>
          <w:rFonts w:ascii="Times New Roman" w:hAnsi="Times New Roman" w:cs="Times New Roman"/>
          <w:lang w:val="en-US"/>
        </w:rPr>
        <w:t xml:space="preserve"> </w:t>
      </w:r>
      <w:r w:rsidR="001B11F6">
        <w:rPr>
          <w:rFonts w:ascii="Times New Roman" w:hAnsi="Times New Roman" w:cs="Times New Roman"/>
          <w:lang w:val="en-US"/>
        </w:rPr>
        <w:t xml:space="preserve">When the Bank acts as a lessor, and risks and benefits from the possession of lease objects are transferred to the lessee, leased out assets shall be reported as receivables from financial lease and shall be recognized at discounted value of future leasing payments. </w:t>
      </w:r>
      <w:r w:rsidR="00EF514D">
        <w:rPr>
          <w:rFonts w:ascii="Times New Roman" w:hAnsi="Times New Roman" w:cs="Times New Roman"/>
          <w:lang w:val="en-US"/>
        </w:rPr>
        <w:t>Receivables from financial lease shall be initially recognized at the date when leasing relations</w:t>
      </w:r>
      <w:r w:rsidR="00EF514D" w:rsidRPr="00EF514D">
        <w:rPr>
          <w:rFonts w:ascii="Times New Roman" w:hAnsi="Times New Roman" w:cs="Times New Roman"/>
          <w:lang w:val="en-US"/>
        </w:rPr>
        <w:t xml:space="preserve"> </w:t>
      </w:r>
      <w:r w:rsidR="00EF514D">
        <w:rPr>
          <w:rFonts w:ascii="Times New Roman" w:hAnsi="Times New Roman" w:cs="Times New Roman"/>
          <w:lang w:val="en-US"/>
        </w:rPr>
        <w:t xml:space="preserve">started, using the discounting rate determined at the date of leasing transaction (the date of leasing transaction is a date when the leasing contract </w:t>
      </w:r>
      <w:r w:rsidR="00D167A8">
        <w:rPr>
          <w:rFonts w:ascii="Times New Roman" w:hAnsi="Times New Roman" w:cs="Times New Roman"/>
          <w:lang w:val="en-US"/>
        </w:rPr>
        <w:t>i</w:t>
      </w:r>
      <w:r w:rsidR="00EF514D">
        <w:rPr>
          <w:rFonts w:ascii="Times New Roman" w:hAnsi="Times New Roman" w:cs="Times New Roman"/>
          <w:lang w:val="en-US"/>
        </w:rPr>
        <w:t>s concluded, or a date when all the partie</w:t>
      </w:r>
      <w:r w:rsidR="00D167A8">
        <w:rPr>
          <w:rFonts w:ascii="Times New Roman" w:hAnsi="Times New Roman" w:cs="Times New Roman"/>
          <w:lang w:val="en-US"/>
        </w:rPr>
        <w:t>s of leasing relations confirm</w:t>
      </w:r>
      <w:r w:rsidR="00EF514D">
        <w:rPr>
          <w:rFonts w:ascii="Times New Roman" w:hAnsi="Times New Roman" w:cs="Times New Roman"/>
          <w:lang w:val="en-US"/>
        </w:rPr>
        <w:t xml:space="preserve"> main leasing provisions, whichever is sooner).</w:t>
      </w:r>
    </w:p>
    <w:p w:rsidR="00EF514D" w:rsidRPr="00EF514D" w:rsidRDefault="002F58A4"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The difference between the amount of discounted receivables and undiscounted cost of future leasing payments is considered to be unreceived financial income. </w:t>
      </w:r>
      <w:r w:rsidR="001F72E1">
        <w:rPr>
          <w:rFonts w:ascii="Times New Roman" w:hAnsi="Times New Roman" w:cs="Times New Roman"/>
          <w:lang w:val="en-US"/>
        </w:rPr>
        <w:t xml:space="preserve">This income shall be recognized during the term of lease using the net investment method (before taxation) that </w:t>
      </w:r>
      <w:r w:rsidR="0019492D">
        <w:rPr>
          <w:rFonts w:ascii="Times New Roman" w:hAnsi="Times New Roman" w:cs="Times New Roman"/>
          <w:lang w:val="en-US"/>
        </w:rPr>
        <w:t xml:space="preserve">assumes </w:t>
      </w:r>
      <w:r w:rsidR="001F72E1">
        <w:rPr>
          <w:rFonts w:ascii="Times New Roman" w:hAnsi="Times New Roman" w:cs="Times New Roman"/>
          <w:lang w:val="en-US"/>
        </w:rPr>
        <w:t>a constant rate of return during all the term of a leasing contract.</w:t>
      </w:r>
    </w:p>
    <w:p w:rsidR="00E83E30" w:rsidRDefault="002235D8" w:rsidP="00720F11">
      <w:pPr>
        <w:tabs>
          <w:tab w:val="left" w:pos="6795"/>
        </w:tabs>
        <w:jc w:val="both"/>
        <w:rPr>
          <w:rFonts w:ascii="Times New Roman" w:hAnsi="Times New Roman" w:cs="Times New Roman"/>
          <w:lang w:val="en-US"/>
        </w:rPr>
      </w:pPr>
      <w:r>
        <w:rPr>
          <w:rFonts w:ascii="Times New Roman" w:hAnsi="Times New Roman" w:cs="Times New Roman"/>
          <w:lang w:val="en-US"/>
        </w:rPr>
        <w:t>Financial income from lease shall be recognized under interest income in the statement of comprehensive income.</w:t>
      </w:r>
    </w:p>
    <w:p w:rsidR="002235D8" w:rsidRDefault="002235D8"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Impairment loss </w:t>
      </w:r>
      <w:r w:rsidR="00AD2CEF">
        <w:rPr>
          <w:rFonts w:ascii="Times New Roman" w:hAnsi="Times New Roman" w:cs="Times New Roman"/>
          <w:lang w:val="en-US"/>
        </w:rPr>
        <w:t>from</w:t>
      </w:r>
      <w:r>
        <w:rPr>
          <w:rFonts w:ascii="Times New Roman" w:hAnsi="Times New Roman" w:cs="Times New Roman"/>
          <w:lang w:val="en-US"/>
        </w:rPr>
        <w:t xml:space="preserve"> financial lease receivables </w:t>
      </w:r>
      <w:r w:rsidR="006E3897" w:rsidRPr="006E3897">
        <w:rPr>
          <w:rFonts w:ascii="Times New Roman" w:hAnsi="Times New Roman" w:cs="Times New Roman"/>
          <w:lang w:val="en-US"/>
        </w:rPr>
        <w:t>shall be recognized in the statement of comprehensive income</w:t>
      </w:r>
      <w:r w:rsidR="006E3897">
        <w:rPr>
          <w:rFonts w:ascii="Times New Roman" w:hAnsi="Times New Roman" w:cs="Times New Roman"/>
          <w:lang w:val="en-US"/>
        </w:rPr>
        <w:t xml:space="preserve"> from time to time as a result of one or more events (“loss events”) occurring after initial recognition of </w:t>
      </w:r>
      <w:r w:rsidR="006E3897" w:rsidRPr="006E3897">
        <w:rPr>
          <w:rFonts w:ascii="Times New Roman" w:hAnsi="Times New Roman" w:cs="Times New Roman"/>
          <w:lang w:val="en-US"/>
        </w:rPr>
        <w:t>financial lease receivables</w:t>
      </w:r>
      <w:r w:rsidR="006E3897">
        <w:rPr>
          <w:rFonts w:ascii="Times New Roman" w:hAnsi="Times New Roman" w:cs="Times New Roman"/>
          <w:lang w:val="en-US"/>
        </w:rPr>
        <w:t xml:space="preserve">. </w:t>
      </w:r>
      <w:r w:rsidR="00040C29" w:rsidRPr="00040C29">
        <w:rPr>
          <w:rFonts w:ascii="Times New Roman" w:hAnsi="Times New Roman" w:cs="Times New Roman"/>
          <w:lang w:val="en-US"/>
        </w:rPr>
        <w:t>Impairment loss from financial lease receivables shall be recognized</w:t>
      </w:r>
      <w:r w:rsidR="00040C29">
        <w:rPr>
          <w:rFonts w:ascii="Times New Roman" w:hAnsi="Times New Roman" w:cs="Times New Roman"/>
          <w:lang w:val="en-US"/>
        </w:rPr>
        <w:t xml:space="preserve"> by creating a provision for i</w:t>
      </w:r>
      <w:r w:rsidR="00040C29" w:rsidRPr="00040C29">
        <w:rPr>
          <w:rFonts w:ascii="Times New Roman" w:hAnsi="Times New Roman" w:cs="Times New Roman"/>
          <w:lang w:val="en-US"/>
        </w:rPr>
        <w:t>mpairment loss from financial lease</w:t>
      </w:r>
      <w:r w:rsidR="00040C29">
        <w:rPr>
          <w:rFonts w:ascii="Times New Roman" w:hAnsi="Times New Roman" w:cs="Times New Roman"/>
          <w:lang w:val="en-US"/>
        </w:rPr>
        <w:t xml:space="preserve"> receivables in the amount equal to t</w:t>
      </w:r>
      <w:r w:rsidR="00040C29" w:rsidRPr="00040C29">
        <w:rPr>
          <w:rFonts w:ascii="Times New Roman" w:hAnsi="Times New Roman" w:cs="Times New Roman"/>
          <w:lang w:val="en-US"/>
        </w:rPr>
        <w:t xml:space="preserve">he difference between </w:t>
      </w:r>
      <w:r w:rsidR="00E570AF">
        <w:rPr>
          <w:rFonts w:ascii="Times New Roman" w:hAnsi="Times New Roman" w:cs="Times New Roman"/>
          <w:lang w:val="en-US"/>
        </w:rPr>
        <w:t>the net book value</w:t>
      </w:r>
      <w:r w:rsidR="00040C29" w:rsidRPr="00040C29">
        <w:rPr>
          <w:rFonts w:ascii="Times New Roman" w:hAnsi="Times New Roman" w:cs="Times New Roman"/>
          <w:lang w:val="en-US"/>
        </w:rPr>
        <w:t xml:space="preserve"> </w:t>
      </w:r>
      <w:r w:rsidR="00E570AF">
        <w:rPr>
          <w:rFonts w:ascii="Times New Roman" w:hAnsi="Times New Roman" w:cs="Times New Roman"/>
          <w:lang w:val="en-US"/>
        </w:rPr>
        <w:t xml:space="preserve">of </w:t>
      </w:r>
      <w:r w:rsidR="00E570AF" w:rsidRPr="00E570AF">
        <w:rPr>
          <w:rFonts w:ascii="Times New Roman" w:hAnsi="Times New Roman" w:cs="Times New Roman"/>
          <w:lang w:val="en-US"/>
        </w:rPr>
        <w:t xml:space="preserve">financial lease </w:t>
      </w:r>
      <w:r w:rsidR="00040C29" w:rsidRPr="00040C29">
        <w:rPr>
          <w:rFonts w:ascii="Times New Roman" w:hAnsi="Times New Roman" w:cs="Times New Roman"/>
          <w:lang w:val="en-US"/>
        </w:rPr>
        <w:t xml:space="preserve">receivables and </w:t>
      </w:r>
      <w:r w:rsidR="00E570AF">
        <w:rPr>
          <w:rFonts w:ascii="Times New Roman" w:hAnsi="Times New Roman" w:cs="Times New Roman"/>
          <w:lang w:val="en-US"/>
        </w:rPr>
        <w:t>the current value</w:t>
      </w:r>
      <w:r w:rsidR="00040C29" w:rsidRPr="00040C29">
        <w:rPr>
          <w:rFonts w:ascii="Times New Roman" w:hAnsi="Times New Roman" w:cs="Times New Roman"/>
          <w:lang w:val="en-US"/>
        </w:rPr>
        <w:t xml:space="preserve"> of </w:t>
      </w:r>
      <w:r w:rsidR="00E570AF">
        <w:rPr>
          <w:rFonts w:ascii="Times New Roman" w:hAnsi="Times New Roman" w:cs="Times New Roman"/>
          <w:lang w:val="en-US"/>
        </w:rPr>
        <w:t xml:space="preserve">expected </w:t>
      </w:r>
      <w:r w:rsidR="00040C29" w:rsidRPr="00040C29">
        <w:rPr>
          <w:rFonts w:ascii="Times New Roman" w:hAnsi="Times New Roman" w:cs="Times New Roman"/>
          <w:lang w:val="en-US"/>
        </w:rPr>
        <w:t xml:space="preserve">future </w:t>
      </w:r>
      <w:r w:rsidR="00E570AF">
        <w:rPr>
          <w:rFonts w:ascii="Times New Roman" w:hAnsi="Times New Roman" w:cs="Times New Roman"/>
          <w:lang w:val="en-US"/>
        </w:rPr>
        <w:t>cash flows (</w:t>
      </w:r>
      <w:r w:rsidR="00621A31">
        <w:rPr>
          <w:rFonts w:ascii="Times New Roman" w:hAnsi="Times New Roman" w:cs="Times New Roman"/>
          <w:lang w:val="en-US"/>
        </w:rPr>
        <w:t>excluding future, not yet</w:t>
      </w:r>
      <w:r w:rsidR="004A5083">
        <w:rPr>
          <w:rFonts w:ascii="Times New Roman" w:hAnsi="Times New Roman" w:cs="Times New Roman"/>
          <w:lang w:val="en-US"/>
        </w:rPr>
        <w:t xml:space="preserve"> incurred</w:t>
      </w:r>
      <w:r w:rsidR="00621A31">
        <w:rPr>
          <w:rFonts w:ascii="Times New Roman" w:hAnsi="Times New Roman" w:cs="Times New Roman"/>
          <w:lang w:val="en-US"/>
        </w:rPr>
        <w:t xml:space="preserve"> </w:t>
      </w:r>
      <w:r w:rsidR="00E71546">
        <w:rPr>
          <w:rFonts w:ascii="Times New Roman" w:hAnsi="Times New Roman" w:cs="Times New Roman"/>
          <w:lang w:val="en-US"/>
        </w:rPr>
        <w:t>losses)</w:t>
      </w:r>
      <w:r w:rsidR="004A5083">
        <w:rPr>
          <w:rFonts w:ascii="Times New Roman" w:hAnsi="Times New Roman" w:cs="Times New Roman"/>
          <w:lang w:val="en-US"/>
        </w:rPr>
        <w:t xml:space="preserve"> discounted using </w:t>
      </w:r>
      <w:r w:rsidR="00E31129">
        <w:rPr>
          <w:rFonts w:ascii="Times New Roman" w:hAnsi="Times New Roman" w:cs="Times New Roman"/>
          <w:lang w:val="en-US"/>
        </w:rPr>
        <w:t xml:space="preserve">the </w:t>
      </w:r>
      <w:r w:rsidR="004A5083">
        <w:rPr>
          <w:rFonts w:ascii="Times New Roman" w:hAnsi="Times New Roman" w:cs="Times New Roman"/>
          <w:lang w:val="en-US"/>
        </w:rPr>
        <w:t>rate of return</w:t>
      </w:r>
      <w:r w:rsidR="00E31129">
        <w:rPr>
          <w:rFonts w:ascii="Times New Roman" w:hAnsi="Times New Roman" w:cs="Times New Roman"/>
          <w:lang w:val="en-US"/>
        </w:rPr>
        <w:t xml:space="preserve"> integrated to</w:t>
      </w:r>
      <w:r w:rsidR="00E31129" w:rsidRPr="00E31129">
        <w:rPr>
          <w:lang w:val="en-US"/>
        </w:rPr>
        <w:t xml:space="preserve"> </w:t>
      </w:r>
      <w:r w:rsidR="00E31129">
        <w:rPr>
          <w:lang w:val="en-US"/>
        </w:rPr>
        <w:t xml:space="preserve">the </w:t>
      </w:r>
      <w:r w:rsidR="00E31129" w:rsidRPr="00E31129">
        <w:rPr>
          <w:rFonts w:ascii="Times New Roman" w:hAnsi="Times New Roman" w:cs="Times New Roman"/>
          <w:lang w:val="en-US"/>
        </w:rPr>
        <w:t>leasing contract</w:t>
      </w:r>
      <w:r w:rsidR="004A5083">
        <w:rPr>
          <w:rFonts w:ascii="Times New Roman" w:hAnsi="Times New Roman" w:cs="Times New Roman"/>
          <w:lang w:val="en-US"/>
        </w:rPr>
        <w:t xml:space="preserve">. </w:t>
      </w:r>
      <w:r w:rsidR="002E187A">
        <w:rPr>
          <w:rFonts w:ascii="Times New Roman" w:hAnsi="Times New Roman" w:cs="Times New Roman"/>
          <w:lang w:val="en-US"/>
        </w:rPr>
        <w:t xml:space="preserve">Estimated future cash flows shall recognize cash flows that can result from </w:t>
      </w:r>
      <w:r w:rsidR="003251E0">
        <w:rPr>
          <w:rFonts w:ascii="Times New Roman" w:hAnsi="Times New Roman" w:cs="Times New Roman"/>
          <w:lang w:val="en-US"/>
        </w:rPr>
        <w:t xml:space="preserve">receiving </w:t>
      </w:r>
      <w:r w:rsidR="002E187A">
        <w:rPr>
          <w:rFonts w:ascii="Times New Roman" w:hAnsi="Times New Roman" w:cs="Times New Roman"/>
          <w:lang w:val="en-US"/>
        </w:rPr>
        <w:t xml:space="preserve">and sale of an asset under </w:t>
      </w:r>
      <w:r w:rsidR="002E187A" w:rsidRPr="002E187A">
        <w:rPr>
          <w:rFonts w:ascii="Times New Roman" w:hAnsi="Times New Roman" w:cs="Times New Roman"/>
          <w:lang w:val="en-US"/>
        </w:rPr>
        <w:t>the leasing contract.</w:t>
      </w:r>
    </w:p>
    <w:p w:rsidR="003251E0" w:rsidRDefault="008F1007" w:rsidP="00720F11">
      <w:pPr>
        <w:tabs>
          <w:tab w:val="left" w:pos="6795"/>
        </w:tabs>
        <w:jc w:val="both"/>
        <w:rPr>
          <w:rFonts w:ascii="Times New Roman" w:hAnsi="Times New Roman" w:cs="Times New Roman"/>
          <w:lang w:val="en-US"/>
        </w:rPr>
      </w:pPr>
      <w:r>
        <w:rPr>
          <w:rFonts w:ascii="Times New Roman" w:hAnsi="Times New Roman" w:cs="Times New Roman"/>
          <w:lang w:val="en-US"/>
        </w:rPr>
        <w:t>When the Bank acts as a lessee</w:t>
      </w:r>
      <w:r w:rsidRPr="008F1007">
        <w:rPr>
          <w:rFonts w:ascii="Times New Roman" w:hAnsi="Times New Roman" w:cs="Times New Roman"/>
          <w:lang w:val="en-US"/>
        </w:rPr>
        <w:t xml:space="preserve"> and </w:t>
      </w:r>
      <w:r>
        <w:rPr>
          <w:rFonts w:ascii="Times New Roman" w:hAnsi="Times New Roman" w:cs="Times New Roman"/>
          <w:lang w:val="en-US"/>
        </w:rPr>
        <w:t xml:space="preserve">all possession </w:t>
      </w:r>
      <w:r w:rsidRPr="008F1007">
        <w:rPr>
          <w:rFonts w:ascii="Times New Roman" w:hAnsi="Times New Roman" w:cs="Times New Roman"/>
          <w:lang w:val="en-US"/>
        </w:rPr>
        <w:t xml:space="preserve">risks and benefits </w:t>
      </w:r>
      <w:r>
        <w:rPr>
          <w:rFonts w:ascii="Times New Roman" w:hAnsi="Times New Roman" w:cs="Times New Roman"/>
          <w:lang w:val="en-US"/>
        </w:rPr>
        <w:t xml:space="preserve">are transferred to the Bank, </w:t>
      </w:r>
      <w:r w:rsidR="00AC26B1">
        <w:rPr>
          <w:rFonts w:ascii="Times New Roman" w:hAnsi="Times New Roman" w:cs="Times New Roman"/>
          <w:lang w:val="en-US"/>
        </w:rPr>
        <w:t xml:space="preserve">the assets received on lease shall be recognized under fixed assets from the date </w:t>
      </w:r>
      <w:r w:rsidR="00AC26B1" w:rsidRPr="00AC26B1">
        <w:rPr>
          <w:rFonts w:ascii="Times New Roman" w:hAnsi="Times New Roman" w:cs="Times New Roman"/>
          <w:lang w:val="en-US"/>
        </w:rPr>
        <w:t>when leasing relations started</w:t>
      </w:r>
      <w:r w:rsidR="00886989">
        <w:rPr>
          <w:rFonts w:ascii="Times New Roman" w:hAnsi="Times New Roman" w:cs="Times New Roman"/>
          <w:lang w:val="en-US"/>
        </w:rPr>
        <w:t xml:space="preserve">, at the lowest of the fair value of </w:t>
      </w:r>
      <w:r w:rsidR="00DC35DC">
        <w:rPr>
          <w:rFonts w:ascii="Times New Roman" w:hAnsi="Times New Roman" w:cs="Times New Roman"/>
          <w:lang w:val="en-US"/>
        </w:rPr>
        <w:t xml:space="preserve">the </w:t>
      </w:r>
      <w:r w:rsidR="00886989">
        <w:rPr>
          <w:rFonts w:ascii="Times New Roman" w:hAnsi="Times New Roman" w:cs="Times New Roman"/>
          <w:lang w:val="en-US"/>
        </w:rPr>
        <w:t xml:space="preserve">assets </w:t>
      </w:r>
      <w:r w:rsidR="00886989" w:rsidRPr="00886989">
        <w:rPr>
          <w:rFonts w:ascii="Times New Roman" w:hAnsi="Times New Roman" w:cs="Times New Roman"/>
          <w:lang w:val="en-US"/>
        </w:rPr>
        <w:t>received on lease</w:t>
      </w:r>
      <w:r w:rsidR="00886989">
        <w:rPr>
          <w:rFonts w:ascii="Times New Roman" w:hAnsi="Times New Roman" w:cs="Times New Roman"/>
          <w:lang w:val="en-US"/>
        </w:rPr>
        <w:t xml:space="preserve"> and current value of minimum leasing payments. </w:t>
      </w:r>
      <w:r w:rsidR="00DC35DC">
        <w:rPr>
          <w:rFonts w:ascii="Times New Roman" w:hAnsi="Times New Roman" w:cs="Times New Roman"/>
          <w:lang w:val="en-US"/>
        </w:rPr>
        <w:t>Each leasing payment is charged</w:t>
      </w:r>
      <w:r w:rsidR="00DC35DC" w:rsidRPr="00DC35DC">
        <w:rPr>
          <w:lang w:val="en-US"/>
        </w:rPr>
        <w:t xml:space="preserve"> </w:t>
      </w:r>
      <w:r w:rsidR="00DC35DC" w:rsidRPr="00DC35DC">
        <w:rPr>
          <w:rFonts w:ascii="Times New Roman" w:hAnsi="Times New Roman" w:cs="Times New Roman"/>
          <w:lang w:val="en-US"/>
        </w:rPr>
        <w:t>partially</w:t>
      </w:r>
      <w:r w:rsidR="00DC35DC">
        <w:rPr>
          <w:rFonts w:ascii="Times New Roman" w:hAnsi="Times New Roman" w:cs="Times New Roman"/>
          <w:lang w:val="en-US"/>
        </w:rPr>
        <w:t xml:space="preserve"> to repayment of obligations, and </w:t>
      </w:r>
      <w:r w:rsidR="00DC35DC" w:rsidRPr="00DC35DC">
        <w:rPr>
          <w:rFonts w:ascii="Times New Roman" w:hAnsi="Times New Roman" w:cs="Times New Roman"/>
          <w:lang w:val="en-US"/>
        </w:rPr>
        <w:t>partially</w:t>
      </w:r>
      <w:r w:rsidR="00DC35DC">
        <w:rPr>
          <w:rFonts w:ascii="Times New Roman" w:hAnsi="Times New Roman" w:cs="Times New Roman"/>
          <w:lang w:val="en-US"/>
        </w:rPr>
        <w:t xml:space="preserve"> – to financial expenses to provide constant interest rate from the amount of financial lease balance. Financial </w:t>
      </w:r>
      <w:r w:rsidR="00DC35DC">
        <w:rPr>
          <w:rFonts w:ascii="Times New Roman" w:hAnsi="Times New Roman" w:cs="Times New Roman"/>
          <w:lang w:val="en-US"/>
        </w:rPr>
        <w:lastRenderedPageBreak/>
        <w:t xml:space="preserve">expenses on lease </w:t>
      </w:r>
      <w:r w:rsidR="00B61335">
        <w:rPr>
          <w:rFonts w:ascii="Times New Roman" w:hAnsi="Times New Roman" w:cs="Times New Roman"/>
          <w:lang w:val="en-US"/>
        </w:rPr>
        <w:t>shall be recognized under interest expenses in the statement of comprehensive income. Assets acquired under the financial lease contract are amortized during their useful life.</w:t>
      </w:r>
    </w:p>
    <w:p w:rsidR="00B61335" w:rsidRDefault="00D32694" w:rsidP="00720F11">
      <w:pPr>
        <w:tabs>
          <w:tab w:val="left" w:pos="6795"/>
        </w:tabs>
        <w:jc w:val="both"/>
        <w:rPr>
          <w:rFonts w:ascii="Times New Roman" w:hAnsi="Times New Roman" w:cs="Times New Roman"/>
          <w:lang w:val="en-US"/>
        </w:rPr>
      </w:pPr>
      <w:r w:rsidRPr="00B54FEB">
        <w:rPr>
          <w:rFonts w:ascii="Times New Roman" w:hAnsi="Times New Roman" w:cs="Times New Roman"/>
          <w:b/>
          <w:i/>
          <w:lang w:val="en-US"/>
        </w:rPr>
        <w:t>Banks’ and clients’ funds</w:t>
      </w:r>
      <w:r>
        <w:rPr>
          <w:rFonts w:ascii="Times New Roman" w:hAnsi="Times New Roman" w:cs="Times New Roman"/>
          <w:lang w:val="en-US"/>
        </w:rPr>
        <w:t xml:space="preserve"> - </w:t>
      </w:r>
      <w:r w:rsidRPr="00D32694">
        <w:rPr>
          <w:rFonts w:ascii="Times New Roman" w:hAnsi="Times New Roman" w:cs="Times New Roman"/>
          <w:lang w:val="en-US"/>
        </w:rPr>
        <w:t>Banks’ and clients’ funds</w:t>
      </w:r>
      <w:r>
        <w:rPr>
          <w:rFonts w:ascii="Times New Roman" w:hAnsi="Times New Roman" w:cs="Times New Roman"/>
          <w:lang w:val="en-US"/>
        </w:rPr>
        <w:t xml:space="preserve"> shall be initially recognized at initial cost equal to the amount of funds received net of transaction expenses. Afterwards, received funds are recognized at amortized value, and the corresponding difference between net amount of received funds and debt amount </w:t>
      </w:r>
      <w:r w:rsidR="00F80F7B">
        <w:rPr>
          <w:rFonts w:ascii="Times New Roman" w:hAnsi="Times New Roman" w:cs="Times New Roman"/>
          <w:lang w:val="en-US"/>
        </w:rPr>
        <w:t>is</w:t>
      </w:r>
      <w:r w:rsidR="00993401">
        <w:rPr>
          <w:rFonts w:ascii="Times New Roman" w:hAnsi="Times New Roman" w:cs="Times New Roman"/>
          <w:lang w:val="en-US"/>
        </w:rPr>
        <w:t xml:space="preserve"> considered as financial result during the loan term with the use of effective interest rate.</w:t>
      </w:r>
    </w:p>
    <w:p w:rsidR="00993401" w:rsidRDefault="00993401" w:rsidP="00720F11">
      <w:pPr>
        <w:tabs>
          <w:tab w:val="left" w:pos="6795"/>
        </w:tabs>
        <w:jc w:val="both"/>
        <w:rPr>
          <w:rFonts w:ascii="Times New Roman" w:hAnsi="Times New Roman" w:cs="Times New Roman"/>
          <w:lang w:val="en-US"/>
        </w:rPr>
      </w:pPr>
      <w:r>
        <w:rPr>
          <w:rFonts w:ascii="Times New Roman" w:hAnsi="Times New Roman" w:cs="Times New Roman"/>
          <w:lang w:val="en-US"/>
        </w:rPr>
        <w:t>Fair value of b</w:t>
      </w:r>
      <w:r w:rsidRPr="00993401">
        <w:rPr>
          <w:rFonts w:ascii="Times New Roman" w:hAnsi="Times New Roman" w:cs="Times New Roman"/>
          <w:lang w:val="en-US"/>
        </w:rPr>
        <w:t>anks’ and clients’ funds</w:t>
      </w:r>
      <w:r w:rsidR="00640395">
        <w:rPr>
          <w:rFonts w:ascii="Times New Roman" w:hAnsi="Times New Roman" w:cs="Times New Roman"/>
          <w:lang w:val="en-US"/>
        </w:rPr>
        <w:t xml:space="preserve">, which were attracted at rates that are higher than market interest rates, is the amount of principal debt and future interest payments discounted with due regard to </w:t>
      </w:r>
      <w:r w:rsidR="00640395" w:rsidRPr="00640395">
        <w:rPr>
          <w:rFonts w:ascii="Times New Roman" w:hAnsi="Times New Roman" w:cs="Times New Roman"/>
          <w:lang w:val="en-US"/>
        </w:rPr>
        <w:t>market interest rates</w:t>
      </w:r>
      <w:r w:rsidR="00640395">
        <w:rPr>
          <w:rFonts w:ascii="Times New Roman" w:hAnsi="Times New Roman" w:cs="Times New Roman"/>
          <w:lang w:val="en-US"/>
        </w:rPr>
        <w:t xml:space="preserve"> </w:t>
      </w:r>
      <w:r w:rsidR="00B54FEB">
        <w:rPr>
          <w:rFonts w:ascii="Times New Roman" w:hAnsi="Times New Roman" w:cs="Times New Roman"/>
          <w:lang w:val="en-US"/>
        </w:rPr>
        <w:t xml:space="preserve">for similar loans. The difference between fair value and nominal value of borrowed funds at the moment of their receiving is recognized </w:t>
      </w:r>
      <w:r w:rsidR="00B54FEB" w:rsidRPr="00B54FEB">
        <w:rPr>
          <w:rFonts w:ascii="Times New Roman" w:hAnsi="Times New Roman" w:cs="Times New Roman"/>
          <w:lang w:val="en-US"/>
        </w:rPr>
        <w:t>in the statement of comprehensive income</w:t>
      </w:r>
      <w:r w:rsidR="00B54FEB">
        <w:rPr>
          <w:rFonts w:ascii="Times New Roman" w:hAnsi="Times New Roman" w:cs="Times New Roman"/>
          <w:lang w:val="en-US"/>
        </w:rPr>
        <w:t xml:space="preserve"> as expenses </w:t>
      </w:r>
      <w:r w:rsidR="006669AF">
        <w:rPr>
          <w:rFonts w:ascii="Times New Roman" w:hAnsi="Times New Roman" w:cs="Times New Roman"/>
          <w:lang w:val="en-US"/>
        </w:rPr>
        <w:t>from</w:t>
      </w:r>
      <w:r w:rsidR="00B54FEB">
        <w:rPr>
          <w:rFonts w:ascii="Times New Roman" w:hAnsi="Times New Roman" w:cs="Times New Roman"/>
          <w:lang w:val="en-US"/>
        </w:rPr>
        <w:t xml:space="preserve"> attracting funds </w:t>
      </w:r>
      <w:r w:rsidR="00B54FEB" w:rsidRPr="00B54FEB">
        <w:rPr>
          <w:rFonts w:ascii="Times New Roman" w:hAnsi="Times New Roman" w:cs="Times New Roman"/>
          <w:lang w:val="en-US"/>
        </w:rPr>
        <w:t>at</w:t>
      </w:r>
      <w:r w:rsidR="009F46F7">
        <w:rPr>
          <w:rFonts w:ascii="Times New Roman" w:hAnsi="Times New Roman" w:cs="Times New Roman"/>
          <w:lang w:val="en-US"/>
        </w:rPr>
        <w:t xml:space="preserve"> the</w:t>
      </w:r>
      <w:r w:rsidR="00B54FEB" w:rsidRPr="00B54FEB">
        <w:rPr>
          <w:rFonts w:ascii="Times New Roman" w:hAnsi="Times New Roman" w:cs="Times New Roman"/>
          <w:lang w:val="en-US"/>
        </w:rPr>
        <w:t xml:space="preserve"> rates that are higher than market interest rates</w:t>
      </w:r>
      <w:r w:rsidR="00B54FEB">
        <w:rPr>
          <w:rFonts w:ascii="Times New Roman" w:hAnsi="Times New Roman" w:cs="Times New Roman"/>
          <w:lang w:val="en-US"/>
        </w:rPr>
        <w:t>.</w:t>
      </w:r>
      <w:r w:rsidR="001723A6">
        <w:rPr>
          <w:rFonts w:ascii="Times New Roman" w:hAnsi="Times New Roman" w:cs="Times New Roman"/>
          <w:lang w:val="en-US"/>
        </w:rPr>
        <w:t xml:space="preserve"> Later</w:t>
      </w:r>
      <w:r w:rsidR="00F10174">
        <w:rPr>
          <w:rFonts w:ascii="Times New Roman" w:hAnsi="Times New Roman" w:cs="Times New Roman"/>
          <w:lang w:val="en-US"/>
        </w:rPr>
        <w:t xml:space="preserve"> on</w:t>
      </w:r>
      <w:r w:rsidR="001723A6">
        <w:rPr>
          <w:rFonts w:ascii="Times New Roman" w:hAnsi="Times New Roman" w:cs="Times New Roman"/>
          <w:lang w:val="en-US"/>
        </w:rPr>
        <w:t>, the book value of borrowed funds is adjusted taking into account</w:t>
      </w:r>
      <w:r w:rsidR="003B348A">
        <w:rPr>
          <w:rFonts w:ascii="Times New Roman" w:hAnsi="Times New Roman" w:cs="Times New Roman"/>
          <w:lang w:val="en-US"/>
        </w:rPr>
        <w:t xml:space="preserve"> amortization of initial expenses on borrowed funds, and are recognized </w:t>
      </w:r>
      <w:r w:rsidR="003B348A" w:rsidRPr="003B348A">
        <w:rPr>
          <w:rFonts w:ascii="Times New Roman" w:hAnsi="Times New Roman" w:cs="Times New Roman"/>
          <w:lang w:val="en-US"/>
        </w:rPr>
        <w:t>in the statement of comprehensive income</w:t>
      </w:r>
      <w:r w:rsidR="003B348A">
        <w:rPr>
          <w:rFonts w:ascii="Times New Roman" w:hAnsi="Times New Roman" w:cs="Times New Roman"/>
          <w:lang w:val="en-US"/>
        </w:rPr>
        <w:t xml:space="preserve"> using </w:t>
      </w:r>
      <w:r w:rsidR="00DB599A">
        <w:rPr>
          <w:rFonts w:ascii="Times New Roman" w:hAnsi="Times New Roman" w:cs="Times New Roman"/>
          <w:lang w:val="en-US"/>
        </w:rPr>
        <w:t xml:space="preserve">the </w:t>
      </w:r>
      <w:r w:rsidR="003B348A">
        <w:rPr>
          <w:rFonts w:ascii="Times New Roman" w:hAnsi="Times New Roman" w:cs="Times New Roman"/>
          <w:lang w:val="en-US"/>
        </w:rPr>
        <w:t xml:space="preserve">effective yield method. </w:t>
      </w:r>
    </w:p>
    <w:p w:rsidR="006669AF" w:rsidRDefault="006669AF" w:rsidP="00720F11">
      <w:pPr>
        <w:tabs>
          <w:tab w:val="left" w:pos="6795"/>
        </w:tabs>
        <w:jc w:val="both"/>
        <w:rPr>
          <w:rFonts w:ascii="Times New Roman" w:hAnsi="Times New Roman" w:cs="Times New Roman"/>
          <w:lang w:val="en-US"/>
        </w:rPr>
      </w:pPr>
      <w:r w:rsidRPr="006669AF">
        <w:rPr>
          <w:rFonts w:ascii="Times New Roman" w:hAnsi="Times New Roman" w:cs="Times New Roman"/>
          <w:b/>
          <w:i/>
          <w:lang w:val="en-US"/>
        </w:rPr>
        <w:t>Borrowed funds</w:t>
      </w:r>
      <w:r>
        <w:rPr>
          <w:rFonts w:ascii="Times New Roman" w:hAnsi="Times New Roman" w:cs="Times New Roman"/>
          <w:lang w:val="en-US"/>
        </w:rPr>
        <w:t xml:space="preserve"> – Borrowed funds </w:t>
      </w:r>
      <w:r w:rsidRPr="006669AF">
        <w:rPr>
          <w:rFonts w:ascii="Times New Roman" w:hAnsi="Times New Roman" w:cs="Times New Roman"/>
          <w:lang w:val="en-US"/>
        </w:rPr>
        <w:t>shall be initially recognized at</w:t>
      </w:r>
      <w:r w:rsidR="00594FE1">
        <w:rPr>
          <w:rFonts w:ascii="Times New Roman" w:hAnsi="Times New Roman" w:cs="Times New Roman"/>
          <w:lang w:val="en-US"/>
        </w:rPr>
        <w:t xml:space="preserve"> fair value, which, as a rule, equals to the amount of received funds (fair value of received property) net of transaction expenses.</w:t>
      </w:r>
      <w:r w:rsidR="00990092" w:rsidRPr="00990092">
        <w:rPr>
          <w:lang w:val="en-US"/>
        </w:rPr>
        <w:t xml:space="preserve"> </w:t>
      </w:r>
      <w:r w:rsidR="00990092" w:rsidRPr="00990092">
        <w:rPr>
          <w:rFonts w:ascii="Times New Roman" w:hAnsi="Times New Roman" w:cs="Times New Roman"/>
          <w:lang w:val="en-US"/>
        </w:rPr>
        <w:t xml:space="preserve">Afterwards, </w:t>
      </w:r>
      <w:r w:rsidR="00990092">
        <w:rPr>
          <w:rFonts w:ascii="Times New Roman" w:hAnsi="Times New Roman" w:cs="Times New Roman"/>
          <w:lang w:val="en-US"/>
        </w:rPr>
        <w:t>borrowed</w:t>
      </w:r>
      <w:r w:rsidR="00990092" w:rsidRPr="00990092">
        <w:rPr>
          <w:rFonts w:ascii="Times New Roman" w:hAnsi="Times New Roman" w:cs="Times New Roman"/>
          <w:lang w:val="en-US"/>
        </w:rPr>
        <w:t xml:space="preserve"> funds are recognized at amortized value, and the difference between</w:t>
      </w:r>
      <w:r w:rsidR="00990092">
        <w:rPr>
          <w:rFonts w:ascii="Times New Roman" w:hAnsi="Times New Roman" w:cs="Times New Roman"/>
          <w:lang w:val="en-US"/>
        </w:rPr>
        <w:t xml:space="preserve"> </w:t>
      </w:r>
      <w:r w:rsidR="00682554" w:rsidRPr="00682554">
        <w:rPr>
          <w:rFonts w:ascii="Times New Roman" w:hAnsi="Times New Roman" w:cs="Times New Roman"/>
          <w:lang w:val="en-US"/>
        </w:rPr>
        <w:t>the amount of received funds</w:t>
      </w:r>
      <w:r w:rsidR="00682554">
        <w:rPr>
          <w:rFonts w:ascii="Times New Roman" w:hAnsi="Times New Roman" w:cs="Times New Roman"/>
          <w:lang w:val="en-US"/>
        </w:rPr>
        <w:t xml:space="preserve"> and settlement value </w:t>
      </w:r>
      <w:r w:rsidR="00682554" w:rsidRPr="00682554">
        <w:rPr>
          <w:rFonts w:ascii="Times New Roman" w:hAnsi="Times New Roman" w:cs="Times New Roman"/>
          <w:lang w:val="en-US"/>
        </w:rPr>
        <w:t>is recognized in the statement of comprehensive income</w:t>
      </w:r>
      <w:r w:rsidR="00682554">
        <w:rPr>
          <w:rFonts w:ascii="Times New Roman" w:hAnsi="Times New Roman" w:cs="Times New Roman"/>
          <w:lang w:val="en-US"/>
        </w:rPr>
        <w:t xml:space="preserve"> during the term of loan </w:t>
      </w:r>
      <w:r w:rsidR="00682554" w:rsidRPr="00682554">
        <w:rPr>
          <w:rFonts w:ascii="Times New Roman" w:hAnsi="Times New Roman" w:cs="Times New Roman"/>
          <w:lang w:val="en-US"/>
        </w:rPr>
        <w:t xml:space="preserve">using </w:t>
      </w:r>
      <w:r w:rsidR="00DB599A">
        <w:rPr>
          <w:rFonts w:ascii="Times New Roman" w:hAnsi="Times New Roman" w:cs="Times New Roman"/>
          <w:lang w:val="en-US"/>
        </w:rPr>
        <w:t xml:space="preserve">the </w:t>
      </w:r>
      <w:r w:rsidR="00682554" w:rsidRPr="00682554">
        <w:rPr>
          <w:rFonts w:ascii="Times New Roman" w:hAnsi="Times New Roman" w:cs="Times New Roman"/>
          <w:lang w:val="en-US"/>
        </w:rPr>
        <w:t>effective yield method.</w:t>
      </w:r>
      <w:r w:rsidR="00682554">
        <w:rPr>
          <w:rFonts w:ascii="Times New Roman" w:hAnsi="Times New Roman" w:cs="Times New Roman"/>
          <w:lang w:val="en-US"/>
        </w:rPr>
        <w:t xml:space="preserve"> </w:t>
      </w:r>
    </w:p>
    <w:p w:rsidR="00594FE1" w:rsidRDefault="00BC0B87"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Borrowed funds that have interest rates different from market ones are measured, when received, at fair value, which includes future interest payments and principal debt amount </w:t>
      </w:r>
      <w:r w:rsidRPr="00BC0B87">
        <w:rPr>
          <w:rFonts w:ascii="Times New Roman" w:hAnsi="Times New Roman" w:cs="Times New Roman"/>
          <w:lang w:val="en-US"/>
        </w:rPr>
        <w:t>discounted with due regard to market interest rates for similar loans.</w:t>
      </w:r>
      <w:r>
        <w:rPr>
          <w:rFonts w:ascii="Times New Roman" w:hAnsi="Times New Roman" w:cs="Times New Roman"/>
          <w:lang w:val="en-US"/>
        </w:rPr>
        <w:t xml:space="preserve"> The difference between </w:t>
      </w:r>
      <w:r w:rsidR="009F46F7" w:rsidRPr="009F46F7">
        <w:rPr>
          <w:rFonts w:ascii="Times New Roman" w:hAnsi="Times New Roman" w:cs="Times New Roman"/>
          <w:lang w:val="en-US"/>
        </w:rPr>
        <w:t xml:space="preserve">fair value and nominal value of borrowed funds at the moment of their receiving is recognized in the statement of comprehensive income as </w:t>
      </w:r>
      <w:r w:rsidR="009F46F7">
        <w:rPr>
          <w:rFonts w:ascii="Times New Roman" w:hAnsi="Times New Roman" w:cs="Times New Roman"/>
          <w:lang w:val="en-US"/>
        </w:rPr>
        <w:t xml:space="preserve">income </w:t>
      </w:r>
      <w:r w:rsidR="009F46F7" w:rsidRPr="009F46F7">
        <w:rPr>
          <w:rFonts w:ascii="Times New Roman" w:hAnsi="Times New Roman" w:cs="Times New Roman"/>
          <w:lang w:val="en-US"/>
        </w:rPr>
        <w:t>from attracting</w:t>
      </w:r>
      <w:r w:rsidR="009F46F7">
        <w:rPr>
          <w:rFonts w:ascii="Times New Roman" w:hAnsi="Times New Roman" w:cs="Times New Roman"/>
          <w:lang w:val="en-US"/>
        </w:rPr>
        <w:t xml:space="preserve"> borrowed</w:t>
      </w:r>
      <w:r w:rsidR="009F46F7" w:rsidRPr="009F46F7">
        <w:rPr>
          <w:rFonts w:ascii="Times New Roman" w:hAnsi="Times New Roman" w:cs="Times New Roman"/>
          <w:lang w:val="en-US"/>
        </w:rPr>
        <w:t xml:space="preserve"> funds at </w:t>
      </w:r>
      <w:r w:rsidR="009F46F7">
        <w:rPr>
          <w:rFonts w:ascii="Times New Roman" w:hAnsi="Times New Roman" w:cs="Times New Roman"/>
          <w:lang w:val="en-US"/>
        </w:rPr>
        <w:t xml:space="preserve">the </w:t>
      </w:r>
      <w:r w:rsidR="009F46F7" w:rsidRPr="009F46F7">
        <w:rPr>
          <w:rFonts w:ascii="Times New Roman" w:hAnsi="Times New Roman" w:cs="Times New Roman"/>
          <w:lang w:val="en-US"/>
        </w:rPr>
        <w:t xml:space="preserve">rates that are </w:t>
      </w:r>
      <w:r w:rsidR="009F46F7">
        <w:rPr>
          <w:rFonts w:ascii="Times New Roman" w:hAnsi="Times New Roman" w:cs="Times New Roman"/>
          <w:lang w:val="en-US"/>
        </w:rPr>
        <w:t>low</w:t>
      </w:r>
      <w:r w:rsidR="009F46F7" w:rsidRPr="009F46F7">
        <w:rPr>
          <w:rFonts w:ascii="Times New Roman" w:hAnsi="Times New Roman" w:cs="Times New Roman"/>
          <w:lang w:val="en-US"/>
        </w:rPr>
        <w:t xml:space="preserve">er than market </w:t>
      </w:r>
      <w:r w:rsidR="009F46F7">
        <w:rPr>
          <w:rFonts w:ascii="Times New Roman" w:hAnsi="Times New Roman" w:cs="Times New Roman"/>
          <w:lang w:val="en-US"/>
        </w:rPr>
        <w:t xml:space="preserve">ones, or as </w:t>
      </w:r>
      <w:r w:rsidR="009F46F7" w:rsidRPr="009F46F7">
        <w:rPr>
          <w:rFonts w:ascii="Times New Roman" w:hAnsi="Times New Roman" w:cs="Times New Roman"/>
          <w:lang w:val="en-US"/>
        </w:rPr>
        <w:t xml:space="preserve">expenses from attracting </w:t>
      </w:r>
      <w:r w:rsidR="009F46F7">
        <w:rPr>
          <w:rFonts w:ascii="Times New Roman" w:hAnsi="Times New Roman" w:cs="Times New Roman"/>
          <w:lang w:val="en-US"/>
        </w:rPr>
        <w:t xml:space="preserve">borrowed </w:t>
      </w:r>
      <w:r w:rsidR="009F46F7" w:rsidRPr="009F46F7">
        <w:rPr>
          <w:rFonts w:ascii="Times New Roman" w:hAnsi="Times New Roman" w:cs="Times New Roman"/>
          <w:lang w:val="en-US"/>
        </w:rPr>
        <w:t xml:space="preserve">funds at </w:t>
      </w:r>
      <w:r w:rsidR="009F46F7">
        <w:rPr>
          <w:rFonts w:ascii="Times New Roman" w:hAnsi="Times New Roman" w:cs="Times New Roman"/>
          <w:lang w:val="en-US"/>
        </w:rPr>
        <w:t xml:space="preserve">the </w:t>
      </w:r>
      <w:r w:rsidR="009F46F7" w:rsidRPr="009F46F7">
        <w:rPr>
          <w:rFonts w:ascii="Times New Roman" w:hAnsi="Times New Roman" w:cs="Times New Roman"/>
          <w:lang w:val="en-US"/>
        </w:rPr>
        <w:t>rates that are higher than market interest rates.</w:t>
      </w:r>
      <w:r w:rsidR="00DB599A">
        <w:rPr>
          <w:rFonts w:ascii="Times New Roman" w:hAnsi="Times New Roman" w:cs="Times New Roman"/>
          <w:lang w:val="en-US"/>
        </w:rPr>
        <w:t xml:space="preserve"> </w:t>
      </w:r>
      <w:r w:rsidR="00DB599A" w:rsidRPr="00DB599A">
        <w:rPr>
          <w:rFonts w:ascii="Times New Roman" w:hAnsi="Times New Roman" w:cs="Times New Roman"/>
          <w:lang w:val="en-US"/>
        </w:rPr>
        <w:t xml:space="preserve">Later on, the book value of borrowed funds is adjusted taking into account amortization of initial </w:t>
      </w:r>
      <w:r w:rsidR="00DB599A">
        <w:rPr>
          <w:rFonts w:ascii="Times New Roman" w:hAnsi="Times New Roman" w:cs="Times New Roman"/>
          <w:lang w:val="en-US"/>
        </w:rPr>
        <w:t>income/</w:t>
      </w:r>
      <w:r w:rsidR="00DB599A" w:rsidRPr="00DB599A">
        <w:rPr>
          <w:rFonts w:ascii="Times New Roman" w:hAnsi="Times New Roman" w:cs="Times New Roman"/>
          <w:lang w:val="en-US"/>
        </w:rPr>
        <w:t xml:space="preserve">expenses on borrowed funds, and </w:t>
      </w:r>
      <w:r w:rsidR="00DB599A">
        <w:rPr>
          <w:rFonts w:ascii="Times New Roman" w:hAnsi="Times New Roman" w:cs="Times New Roman"/>
          <w:lang w:val="en-US"/>
        </w:rPr>
        <w:t xml:space="preserve">the corresponding expenses </w:t>
      </w:r>
      <w:r w:rsidR="00DB599A" w:rsidRPr="00DB599A">
        <w:rPr>
          <w:rFonts w:ascii="Times New Roman" w:hAnsi="Times New Roman" w:cs="Times New Roman"/>
          <w:lang w:val="en-US"/>
        </w:rPr>
        <w:t xml:space="preserve">are recognized using </w:t>
      </w:r>
      <w:r w:rsidR="00DB599A">
        <w:rPr>
          <w:rFonts w:ascii="Times New Roman" w:hAnsi="Times New Roman" w:cs="Times New Roman"/>
          <w:lang w:val="en-US"/>
        </w:rPr>
        <w:t xml:space="preserve">the </w:t>
      </w:r>
      <w:r w:rsidR="00DB599A" w:rsidRPr="00DB599A">
        <w:rPr>
          <w:rFonts w:ascii="Times New Roman" w:hAnsi="Times New Roman" w:cs="Times New Roman"/>
          <w:lang w:val="en-US"/>
        </w:rPr>
        <w:t>effective yield method</w:t>
      </w:r>
      <w:r w:rsidR="00DB599A" w:rsidRPr="00DB599A">
        <w:rPr>
          <w:lang w:val="en-US"/>
        </w:rPr>
        <w:t xml:space="preserve"> </w:t>
      </w:r>
      <w:r w:rsidR="00DB599A" w:rsidRPr="00DB599A">
        <w:rPr>
          <w:rFonts w:ascii="Times New Roman" w:hAnsi="Times New Roman" w:cs="Times New Roman"/>
          <w:lang w:val="en-US"/>
        </w:rPr>
        <w:t>in the statement of comprehensive income</w:t>
      </w:r>
      <w:r w:rsidR="00B43CED">
        <w:rPr>
          <w:rFonts w:ascii="Times New Roman" w:hAnsi="Times New Roman" w:cs="Times New Roman"/>
          <w:lang w:val="en-US"/>
        </w:rPr>
        <w:t xml:space="preserve"> under interest expenses. </w:t>
      </w:r>
    </w:p>
    <w:p w:rsidR="005B11F8" w:rsidRDefault="00341863" w:rsidP="00720F11">
      <w:pPr>
        <w:tabs>
          <w:tab w:val="left" w:pos="6795"/>
        </w:tabs>
        <w:jc w:val="both"/>
        <w:rPr>
          <w:rFonts w:ascii="Times New Roman" w:hAnsi="Times New Roman" w:cs="Times New Roman"/>
          <w:lang w:val="en-US"/>
        </w:rPr>
      </w:pPr>
      <w:r w:rsidRPr="00341863">
        <w:rPr>
          <w:rFonts w:ascii="Times New Roman" w:hAnsi="Times New Roman" w:cs="Times New Roman"/>
          <w:lang w:val="en-US"/>
        </w:rPr>
        <w:t xml:space="preserve">When taking a decision on the </w:t>
      </w:r>
      <w:r>
        <w:rPr>
          <w:rFonts w:ascii="Times New Roman" w:hAnsi="Times New Roman" w:cs="Times New Roman"/>
          <w:lang w:val="en-US"/>
        </w:rPr>
        <w:t>liabilities</w:t>
      </w:r>
      <w:r w:rsidRPr="00341863">
        <w:rPr>
          <w:rFonts w:ascii="Times New Roman" w:hAnsi="Times New Roman" w:cs="Times New Roman"/>
          <w:lang w:val="en-US"/>
        </w:rPr>
        <w:t xml:space="preserve"> discounting, the principles of materiality, moderation, comparability and prudence shall be observed.</w:t>
      </w:r>
    </w:p>
    <w:p w:rsidR="005F708E" w:rsidRDefault="00D95C17" w:rsidP="00720F11">
      <w:pPr>
        <w:tabs>
          <w:tab w:val="left" w:pos="6795"/>
        </w:tabs>
        <w:jc w:val="both"/>
        <w:rPr>
          <w:rFonts w:ascii="Times New Roman" w:hAnsi="Times New Roman" w:cs="Times New Roman"/>
          <w:lang w:val="en-US"/>
        </w:rPr>
      </w:pPr>
      <w:r w:rsidRPr="00D95C17">
        <w:rPr>
          <w:rFonts w:ascii="Times New Roman" w:hAnsi="Times New Roman" w:cs="Times New Roman"/>
          <w:b/>
          <w:i/>
          <w:lang w:val="en-US"/>
        </w:rPr>
        <w:t>Debt securities in issue</w:t>
      </w:r>
      <w:r>
        <w:rPr>
          <w:rFonts w:ascii="Times New Roman" w:hAnsi="Times New Roman" w:cs="Times New Roman"/>
          <w:lang w:val="en-US"/>
        </w:rPr>
        <w:t xml:space="preserve"> - </w:t>
      </w:r>
      <w:r w:rsidRPr="00D95C17">
        <w:rPr>
          <w:rFonts w:ascii="Times New Roman" w:hAnsi="Times New Roman" w:cs="Times New Roman"/>
          <w:lang w:val="en-US"/>
        </w:rPr>
        <w:t>Debt securities in issue</w:t>
      </w:r>
      <w:r w:rsidR="0033550E">
        <w:rPr>
          <w:rFonts w:ascii="Times New Roman" w:hAnsi="Times New Roman" w:cs="Times New Roman"/>
          <w:lang w:val="en-US"/>
        </w:rPr>
        <w:t xml:space="preserve"> include promissory notes issued by the Bank. </w:t>
      </w:r>
      <w:r w:rsidR="001F2EFF">
        <w:rPr>
          <w:rFonts w:ascii="Times New Roman" w:hAnsi="Times New Roman" w:cs="Times New Roman"/>
          <w:lang w:val="en-US"/>
        </w:rPr>
        <w:t xml:space="preserve">Debt securities are initially recognized at fair value that is the </w:t>
      </w:r>
      <w:r w:rsidR="001F2EFF" w:rsidRPr="001F2EFF">
        <w:rPr>
          <w:rFonts w:ascii="Times New Roman" w:hAnsi="Times New Roman" w:cs="Times New Roman"/>
          <w:lang w:val="en-US"/>
        </w:rPr>
        <w:t>amount of received funds</w:t>
      </w:r>
      <w:r w:rsidR="001F2EFF" w:rsidRPr="001F2EFF">
        <w:rPr>
          <w:lang w:val="en-US"/>
        </w:rPr>
        <w:t xml:space="preserve"> </w:t>
      </w:r>
      <w:r w:rsidR="001F2EFF" w:rsidRPr="001F2EFF">
        <w:rPr>
          <w:rFonts w:ascii="Times New Roman" w:hAnsi="Times New Roman" w:cs="Times New Roman"/>
          <w:lang w:val="en-US"/>
        </w:rPr>
        <w:t>net of transaction expenses.</w:t>
      </w:r>
      <w:r w:rsidR="001F2EFF">
        <w:rPr>
          <w:rFonts w:ascii="Times New Roman" w:hAnsi="Times New Roman" w:cs="Times New Roman"/>
          <w:lang w:val="en-US"/>
        </w:rPr>
        <w:t xml:space="preserve"> </w:t>
      </w:r>
      <w:r w:rsidR="00295675">
        <w:rPr>
          <w:rFonts w:ascii="Times New Roman" w:hAnsi="Times New Roman" w:cs="Times New Roman"/>
          <w:lang w:val="en-US"/>
        </w:rPr>
        <w:t xml:space="preserve">Subsequently issued debt securities are recognized at amortized value and any difference between net profit and </w:t>
      </w:r>
      <w:r w:rsidR="00295675" w:rsidRPr="00295675">
        <w:rPr>
          <w:rFonts w:ascii="Times New Roman" w:hAnsi="Times New Roman" w:cs="Times New Roman"/>
          <w:lang w:val="en-US"/>
        </w:rPr>
        <w:t>settlement value is recognized in the statement of comp</w:t>
      </w:r>
      <w:r w:rsidR="00295675">
        <w:rPr>
          <w:rFonts w:ascii="Times New Roman" w:hAnsi="Times New Roman" w:cs="Times New Roman"/>
          <w:lang w:val="en-US"/>
        </w:rPr>
        <w:t>rehensive income during the period</w:t>
      </w:r>
      <w:r w:rsidR="00295675" w:rsidRPr="00295675">
        <w:rPr>
          <w:rFonts w:ascii="Times New Roman" w:hAnsi="Times New Roman" w:cs="Times New Roman"/>
          <w:lang w:val="en-US"/>
        </w:rPr>
        <w:t xml:space="preserve"> of</w:t>
      </w:r>
      <w:r w:rsidR="00295675">
        <w:rPr>
          <w:rFonts w:ascii="Times New Roman" w:hAnsi="Times New Roman" w:cs="Times New Roman"/>
          <w:lang w:val="en-US"/>
        </w:rPr>
        <w:t xml:space="preserve"> conversion of this security </w:t>
      </w:r>
      <w:r w:rsidR="00295675" w:rsidRPr="00295675">
        <w:rPr>
          <w:rFonts w:ascii="Times New Roman" w:hAnsi="Times New Roman" w:cs="Times New Roman"/>
          <w:lang w:val="en-US"/>
        </w:rPr>
        <w:t>using the effective yield method.</w:t>
      </w:r>
    </w:p>
    <w:p w:rsidR="001B1053" w:rsidRDefault="008F119C" w:rsidP="00720F11">
      <w:pPr>
        <w:tabs>
          <w:tab w:val="left" w:pos="6795"/>
        </w:tabs>
        <w:jc w:val="both"/>
        <w:rPr>
          <w:rFonts w:ascii="Times New Roman" w:hAnsi="Times New Roman" w:cs="Times New Roman"/>
          <w:lang w:val="en-US"/>
        </w:rPr>
      </w:pPr>
      <w:r>
        <w:rPr>
          <w:rFonts w:ascii="Times New Roman" w:hAnsi="Times New Roman" w:cs="Times New Roman"/>
          <w:lang w:val="en-US"/>
        </w:rPr>
        <w:t>If the Bank acquires its own d</w:t>
      </w:r>
      <w:r w:rsidRPr="008F119C">
        <w:rPr>
          <w:rFonts w:ascii="Times New Roman" w:hAnsi="Times New Roman" w:cs="Times New Roman"/>
          <w:lang w:val="en-US"/>
        </w:rPr>
        <w:t>ebt securities in issue</w:t>
      </w:r>
      <w:r>
        <w:rPr>
          <w:rFonts w:ascii="Times New Roman" w:hAnsi="Times New Roman" w:cs="Times New Roman"/>
          <w:lang w:val="en-US"/>
        </w:rPr>
        <w:t>, they shall be excluded from the statement of financial position, and the difference between the book</w:t>
      </w:r>
      <w:r w:rsidRPr="008F119C">
        <w:rPr>
          <w:rFonts w:ascii="Times New Roman" w:hAnsi="Times New Roman" w:cs="Times New Roman"/>
          <w:lang w:val="en-US"/>
        </w:rPr>
        <w:t xml:space="preserve"> value </w:t>
      </w:r>
      <w:r>
        <w:rPr>
          <w:rFonts w:ascii="Times New Roman" w:hAnsi="Times New Roman" w:cs="Times New Roman"/>
          <w:lang w:val="en-US"/>
        </w:rPr>
        <w:t xml:space="preserve">of liability </w:t>
      </w:r>
      <w:r w:rsidRPr="008F119C">
        <w:rPr>
          <w:rFonts w:ascii="Times New Roman" w:hAnsi="Times New Roman" w:cs="Times New Roman"/>
          <w:lang w:val="en-US"/>
        </w:rPr>
        <w:t>and</w:t>
      </w:r>
      <w:r>
        <w:rPr>
          <w:rFonts w:ascii="Times New Roman" w:hAnsi="Times New Roman" w:cs="Times New Roman"/>
          <w:lang w:val="en-US"/>
        </w:rPr>
        <w:t xml:space="preserve"> the amount paid shall be included into </w:t>
      </w:r>
      <w:r w:rsidR="00D37473">
        <w:rPr>
          <w:rFonts w:ascii="Times New Roman" w:hAnsi="Times New Roman" w:cs="Times New Roman"/>
          <w:lang w:val="en-US"/>
        </w:rPr>
        <w:t>income from debt settlement.</w:t>
      </w:r>
    </w:p>
    <w:p w:rsidR="00D37473" w:rsidRDefault="00D37473" w:rsidP="00720F11">
      <w:pPr>
        <w:tabs>
          <w:tab w:val="left" w:pos="6795"/>
        </w:tabs>
        <w:jc w:val="both"/>
        <w:rPr>
          <w:rFonts w:ascii="Times New Roman" w:hAnsi="Times New Roman" w:cs="Times New Roman"/>
          <w:lang w:val="en-US"/>
        </w:rPr>
      </w:pPr>
      <w:r w:rsidRPr="00F30885">
        <w:rPr>
          <w:rFonts w:ascii="Times New Roman" w:hAnsi="Times New Roman" w:cs="Times New Roman"/>
          <w:b/>
          <w:i/>
          <w:lang w:val="en-US"/>
        </w:rPr>
        <w:t>Authorized capital</w:t>
      </w:r>
      <w:r>
        <w:rPr>
          <w:rFonts w:ascii="Times New Roman" w:hAnsi="Times New Roman" w:cs="Times New Roman"/>
          <w:lang w:val="en-US"/>
        </w:rPr>
        <w:t xml:space="preserve"> – </w:t>
      </w:r>
      <w:r w:rsidRPr="00D37473">
        <w:rPr>
          <w:rFonts w:ascii="Times New Roman" w:hAnsi="Times New Roman" w:cs="Times New Roman"/>
          <w:lang w:val="en-US"/>
        </w:rPr>
        <w:t>Authorized</w:t>
      </w:r>
      <w:r>
        <w:rPr>
          <w:rFonts w:ascii="Times New Roman" w:hAnsi="Times New Roman" w:cs="Times New Roman"/>
          <w:lang w:val="en-US"/>
        </w:rPr>
        <w:t xml:space="preserve"> capital </w:t>
      </w:r>
      <w:r w:rsidR="00221DA9">
        <w:rPr>
          <w:rFonts w:ascii="Times New Roman" w:hAnsi="Times New Roman" w:cs="Times New Roman"/>
          <w:lang w:val="en-US"/>
        </w:rPr>
        <w:t xml:space="preserve">is recognized at </w:t>
      </w:r>
      <w:r w:rsidR="00173845">
        <w:rPr>
          <w:rFonts w:ascii="Times New Roman" w:hAnsi="Times New Roman" w:cs="Times New Roman"/>
          <w:lang w:val="en-US"/>
        </w:rPr>
        <w:t xml:space="preserve">a present </w:t>
      </w:r>
      <w:r w:rsidR="00221DA9">
        <w:rPr>
          <w:rFonts w:ascii="Times New Roman" w:hAnsi="Times New Roman" w:cs="Times New Roman"/>
          <w:lang w:val="en-US"/>
        </w:rPr>
        <w:t xml:space="preserve">hyperinflation value </w:t>
      </w:r>
      <w:r w:rsidR="002E1130">
        <w:rPr>
          <w:rFonts w:ascii="Times New Roman" w:hAnsi="Times New Roman" w:cs="Times New Roman"/>
          <w:lang w:val="en-US"/>
        </w:rPr>
        <w:t xml:space="preserve">with a due regard to the </w:t>
      </w:r>
      <w:r w:rsidR="002E1130" w:rsidRPr="002E1130">
        <w:rPr>
          <w:rFonts w:ascii="Times New Roman" w:hAnsi="Times New Roman" w:cs="Times New Roman"/>
          <w:lang w:val="en-US"/>
        </w:rPr>
        <w:t>purchasing capacity of the Russian ruble as at December 31, 2002.</w:t>
      </w:r>
      <w:r w:rsidR="002E1130">
        <w:rPr>
          <w:rFonts w:ascii="Times New Roman" w:hAnsi="Times New Roman" w:cs="Times New Roman"/>
          <w:lang w:val="en-US"/>
        </w:rPr>
        <w:t xml:space="preserve"> </w:t>
      </w:r>
      <w:r w:rsidR="00D3773A">
        <w:rPr>
          <w:rFonts w:ascii="Times New Roman" w:hAnsi="Times New Roman" w:cs="Times New Roman"/>
          <w:lang w:val="en-US"/>
        </w:rPr>
        <w:t>Expenses related to the issue of new shares</w:t>
      </w:r>
      <w:r w:rsidR="00D3773A" w:rsidRPr="00D3773A">
        <w:rPr>
          <w:lang w:val="en-US"/>
        </w:rPr>
        <w:t xml:space="preserve"> </w:t>
      </w:r>
      <w:r w:rsidR="00D3773A" w:rsidRPr="00D3773A">
        <w:rPr>
          <w:rFonts w:ascii="Times New Roman" w:hAnsi="Times New Roman" w:cs="Times New Roman"/>
          <w:lang w:val="en-US"/>
        </w:rPr>
        <w:t>are recognized</w:t>
      </w:r>
      <w:r w:rsidR="00D3773A">
        <w:rPr>
          <w:rFonts w:ascii="Times New Roman" w:hAnsi="Times New Roman" w:cs="Times New Roman"/>
          <w:lang w:val="en-US"/>
        </w:rPr>
        <w:t xml:space="preserve"> as the reduction of shareholders’ (</w:t>
      </w:r>
      <w:r w:rsidR="007A2771">
        <w:rPr>
          <w:rFonts w:ascii="Times New Roman" w:hAnsi="Times New Roman" w:cs="Times New Roman"/>
          <w:lang w:val="en-US"/>
        </w:rPr>
        <w:t>member</w:t>
      </w:r>
      <w:r w:rsidR="00D3773A">
        <w:rPr>
          <w:rFonts w:ascii="Times New Roman" w:hAnsi="Times New Roman" w:cs="Times New Roman"/>
          <w:lang w:val="en-US"/>
        </w:rPr>
        <w:t>s’) own funds net of income tax.</w:t>
      </w:r>
    </w:p>
    <w:p w:rsidR="00D3773A" w:rsidRDefault="00D3773A" w:rsidP="00720F11">
      <w:pPr>
        <w:tabs>
          <w:tab w:val="left" w:pos="6795"/>
        </w:tabs>
        <w:jc w:val="both"/>
        <w:rPr>
          <w:rFonts w:ascii="Times New Roman" w:hAnsi="Times New Roman" w:cs="Times New Roman"/>
          <w:lang w:val="en-US"/>
        </w:rPr>
      </w:pPr>
      <w:r w:rsidRPr="00D3773A">
        <w:rPr>
          <w:rFonts w:ascii="Times New Roman" w:hAnsi="Times New Roman" w:cs="Times New Roman"/>
          <w:b/>
          <w:i/>
          <w:lang w:val="en-US"/>
        </w:rPr>
        <w:t>Dividends</w:t>
      </w:r>
      <w:r>
        <w:rPr>
          <w:rFonts w:ascii="Times New Roman" w:hAnsi="Times New Roman" w:cs="Times New Roman"/>
          <w:lang w:val="en-US"/>
        </w:rPr>
        <w:t xml:space="preserve"> – are recognized under net assets payable to shareholders (</w:t>
      </w:r>
      <w:r w:rsidR="007A2771">
        <w:rPr>
          <w:rFonts w:ascii="Times New Roman" w:hAnsi="Times New Roman" w:cs="Times New Roman"/>
          <w:lang w:val="en-US"/>
        </w:rPr>
        <w:t>member</w:t>
      </w:r>
      <w:r>
        <w:rPr>
          <w:rFonts w:ascii="Times New Roman" w:hAnsi="Times New Roman" w:cs="Times New Roman"/>
          <w:lang w:val="en-US"/>
        </w:rPr>
        <w:t>s</w:t>
      </w:r>
      <w:r w:rsidRPr="00D3773A">
        <w:rPr>
          <w:rFonts w:ascii="Times New Roman" w:hAnsi="Times New Roman" w:cs="Times New Roman"/>
          <w:lang w:val="en-US"/>
        </w:rPr>
        <w:t>)</w:t>
      </w:r>
      <w:r w:rsidR="00A724B9">
        <w:rPr>
          <w:rFonts w:ascii="Times New Roman" w:hAnsi="Times New Roman" w:cs="Times New Roman"/>
          <w:lang w:val="en-US"/>
        </w:rPr>
        <w:t xml:space="preserve"> in the period, for which they were declared.</w:t>
      </w:r>
    </w:p>
    <w:p w:rsidR="00A724B9" w:rsidRDefault="00AC1E6B" w:rsidP="00720F11">
      <w:pPr>
        <w:tabs>
          <w:tab w:val="left" w:pos="6795"/>
        </w:tabs>
        <w:jc w:val="both"/>
        <w:rPr>
          <w:rFonts w:ascii="Times New Roman" w:hAnsi="Times New Roman" w:cs="Times New Roman"/>
          <w:lang w:val="en-US"/>
        </w:rPr>
      </w:pPr>
      <w:r>
        <w:rPr>
          <w:rFonts w:ascii="Times New Roman" w:hAnsi="Times New Roman" w:cs="Times New Roman"/>
          <w:lang w:val="en-US"/>
        </w:rPr>
        <w:lastRenderedPageBreak/>
        <w:t xml:space="preserve">Dividends </w:t>
      </w:r>
      <w:r w:rsidR="00A244D6">
        <w:rPr>
          <w:rFonts w:ascii="Times New Roman" w:hAnsi="Times New Roman" w:cs="Times New Roman"/>
          <w:lang w:val="en-US"/>
        </w:rPr>
        <w:t>shall be</w:t>
      </w:r>
      <w:r w:rsidRPr="00AC1E6B">
        <w:rPr>
          <w:rFonts w:ascii="Times New Roman" w:hAnsi="Times New Roman" w:cs="Times New Roman"/>
          <w:lang w:val="en-US"/>
        </w:rPr>
        <w:t xml:space="preserve"> recognized</w:t>
      </w:r>
      <w:r>
        <w:rPr>
          <w:rFonts w:ascii="Times New Roman" w:hAnsi="Times New Roman" w:cs="Times New Roman"/>
          <w:lang w:val="en-US"/>
        </w:rPr>
        <w:t xml:space="preserve"> </w:t>
      </w:r>
      <w:r w:rsidR="00A244D6">
        <w:rPr>
          <w:rFonts w:ascii="Times New Roman" w:hAnsi="Times New Roman" w:cs="Times New Roman"/>
          <w:lang w:val="en-US"/>
        </w:rPr>
        <w:t xml:space="preserve">if they were approved by the general meeting of </w:t>
      </w:r>
      <w:r w:rsidR="00A244D6" w:rsidRPr="00A244D6">
        <w:rPr>
          <w:rFonts w:ascii="Times New Roman" w:hAnsi="Times New Roman" w:cs="Times New Roman"/>
          <w:lang w:val="en-US"/>
        </w:rPr>
        <w:t>shareholders (members)</w:t>
      </w:r>
      <w:r w:rsidR="00A244D6">
        <w:rPr>
          <w:rFonts w:ascii="Times New Roman" w:hAnsi="Times New Roman" w:cs="Times New Roman"/>
          <w:lang w:val="en-US"/>
        </w:rPr>
        <w:t xml:space="preserve"> and shall be presented in financial statements as profit distribution.</w:t>
      </w:r>
    </w:p>
    <w:p w:rsidR="00A244D6" w:rsidRDefault="00A244D6"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Dividends declared after the date of financial statements preparation shall be recognized under </w:t>
      </w:r>
      <w:r w:rsidR="0068115F">
        <w:rPr>
          <w:rFonts w:ascii="Times New Roman" w:hAnsi="Times New Roman" w:cs="Times New Roman"/>
          <w:lang w:val="en-US"/>
        </w:rPr>
        <w:t xml:space="preserve">events </w:t>
      </w:r>
      <w:r w:rsidR="0068115F" w:rsidRPr="0068115F">
        <w:rPr>
          <w:rFonts w:ascii="Times New Roman" w:hAnsi="Times New Roman" w:cs="Times New Roman"/>
          <w:lang w:val="en-US"/>
        </w:rPr>
        <w:t>after the end of the reporting period</w:t>
      </w:r>
      <w:r w:rsidR="0068115F">
        <w:rPr>
          <w:rFonts w:ascii="Times New Roman" w:hAnsi="Times New Roman" w:cs="Times New Roman"/>
          <w:lang w:val="en-US"/>
        </w:rPr>
        <w:t>.</w:t>
      </w:r>
    </w:p>
    <w:p w:rsidR="00255A44" w:rsidRDefault="0068115F" w:rsidP="00720F11">
      <w:pPr>
        <w:tabs>
          <w:tab w:val="left" w:pos="6795"/>
        </w:tabs>
        <w:jc w:val="both"/>
        <w:rPr>
          <w:rFonts w:ascii="Times New Roman" w:hAnsi="Times New Roman" w:cs="Times New Roman"/>
          <w:lang w:val="en-US"/>
        </w:rPr>
      </w:pPr>
      <w:r w:rsidRPr="0068115F">
        <w:rPr>
          <w:rFonts w:ascii="Times New Roman" w:hAnsi="Times New Roman" w:cs="Times New Roman"/>
          <w:b/>
          <w:i/>
          <w:lang w:val="en-US"/>
        </w:rPr>
        <w:t>Income tax</w:t>
      </w:r>
      <w:r>
        <w:rPr>
          <w:rFonts w:ascii="Times New Roman" w:hAnsi="Times New Roman" w:cs="Times New Roman"/>
          <w:lang w:val="en-US"/>
        </w:rPr>
        <w:t xml:space="preserve"> </w:t>
      </w:r>
      <w:r w:rsidR="00E20B71">
        <w:rPr>
          <w:rFonts w:ascii="Times New Roman" w:hAnsi="Times New Roman" w:cs="Times New Roman"/>
          <w:lang w:val="en-US"/>
        </w:rPr>
        <w:t>–</w:t>
      </w:r>
      <w:r>
        <w:rPr>
          <w:rFonts w:ascii="Times New Roman" w:hAnsi="Times New Roman" w:cs="Times New Roman"/>
          <w:lang w:val="en-US"/>
        </w:rPr>
        <w:t xml:space="preserve"> </w:t>
      </w:r>
      <w:r w:rsidR="00E20B71">
        <w:rPr>
          <w:rFonts w:ascii="Times New Roman" w:hAnsi="Times New Roman" w:cs="Times New Roman"/>
          <w:lang w:val="en-US"/>
        </w:rPr>
        <w:t>Tax expenses are recognized in financial statements in accordance with the requirements of the Russian Federation legislation in force. Expenses/</w:t>
      </w:r>
      <w:r w:rsidR="00255A44">
        <w:rPr>
          <w:rFonts w:ascii="Times New Roman" w:hAnsi="Times New Roman" w:cs="Times New Roman"/>
          <w:lang w:val="en-US"/>
        </w:rPr>
        <w:t xml:space="preserve">indemnity related to income tax in the statement of comprehensive income </w:t>
      </w:r>
      <w:proofErr w:type="gramStart"/>
      <w:r w:rsidR="00255A44">
        <w:rPr>
          <w:rFonts w:ascii="Times New Roman" w:hAnsi="Times New Roman" w:cs="Times New Roman"/>
          <w:lang w:val="en-US"/>
        </w:rPr>
        <w:t>include</w:t>
      </w:r>
      <w:proofErr w:type="gramEnd"/>
      <w:r w:rsidR="00255A44">
        <w:rPr>
          <w:rFonts w:ascii="Times New Roman" w:hAnsi="Times New Roman" w:cs="Times New Roman"/>
          <w:lang w:val="en-US"/>
        </w:rPr>
        <w:t xml:space="preserve"> current taxation and changes in deferred taxation. Current taxation is calculated basing on expected taxable profit for the year with the application of income tax rates being in effect at </w:t>
      </w:r>
      <w:r w:rsidR="00255A44" w:rsidRPr="00255A44">
        <w:rPr>
          <w:rFonts w:ascii="Times New Roman" w:hAnsi="Times New Roman" w:cs="Times New Roman"/>
          <w:lang w:val="en-US"/>
        </w:rPr>
        <w:t>the date of financial statements preparation</w:t>
      </w:r>
      <w:r w:rsidR="00255A44">
        <w:rPr>
          <w:rFonts w:ascii="Times New Roman" w:hAnsi="Times New Roman" w:cs="Times New Roman"/>
          <w:lang w:val="en-US"/>
        </w:rPr>
        <w:t>. Tax expenses, except for income tax, shall be recognized under operating expenses.</w:t>
      </w:r>
    </w:p>
    <w:p w:rsidR="00E258C6" w:rsidRDefault="00E875B1"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Deferred taxation on income tax is calculated using the method of book assets and liabilities </w:t>
      </w:r>
      <w:r w:rsidR="00E258C6">
        <w:rPr>
          <w:rFonts w:ascii="Times New Roman" w:hAnsi="Times New Roman" w:cs="Times New Roman"/>
          <w:lang w:val="en-US"/>
        </w:rPr>
        <w:t>in respect of all timing differences between tax base of assets and liabilities and their book value according to financial statements.</w:t>
      </w:r>
    </w:p>
    <w:p w:rsidR="0068115F" w:rsidRDefault="0050673A"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Deferred tax assets and liabilities shall be determined using tax rates that are supposed to be applied in the period when assets are realized and liabilities are settled, basing on tax rates established in this period or actually established at the reporting date. </w:t>
      </w:r>
      <w:r w:rsidR="00606869">
        <w:rPr>
          <w:rFonts w:ascii="Times New Roman" w:hAnsi="Times New Roman" w:cs="Times New Roman"/>
          <w:lang w:val="en-US"/>
        </w:rPr>
        <w:t>Deferred tax assets are recognized to the extent that there is a possibility of receiving taxable profit, against which timing differences can be used.</w:t>
      </w:r>
    </w:p>
    <w:p w:rsidR="00606869" w:rsidRDefault="00606869"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Deferred taxation that occurs while revaluating </w:t>
      </w:r>
      <w:r w:rsidR="004503F6">
        <w:rPr>
          <w:rFonts w:ascii="Times New Roman" w:hAnsi="Times New Roman" w:cs="Times New Roman"/>
          <w:lang w:val="en-US"/>
        </w:rPr>
        <w:t>financial assets available-</w:t>
      </w:r>
      <w:r w:rsidR="00F5304D">
        <w:rPr>
          <w:rFonts w:ascii="Times New Roman" w:hAnsi="Times New Roman" w:cs="Times New Roman"/>
          <w:lang w:val="en-US"/>
        </w:rPr>
        <w:t>for</w:t>
      </w:r>
      <w:r w:rsidR="004503F6">
        <w:rPr>
          <w:rFonts w:ascii="Times New Roman" w:hAnsi="Times New Roman" w:cs="Times New Roman"/>
          <w:lang w:val="en-US"/>
        </w:rPr>
        <w:t>-</w:t>
      </w:r>
      <w:r w:rsidR="00F5304D">
        <w:rPr>
          <w:rFonts w:ascii="Times New Roman" w:hAnsi="Times New Roman" w:cs="Times New Roman"/>
          <w:lang w:val="en-US"/>
        </w:rPr>
        <w:t>sale</w:t>
      </w:r>
      <w:r w:rsidR="003F5AF5" w:rsidRPr="003F5AF5">
        <w:rPr>
          <w:lang w:val="en-US"/>
        </w:rPr>
        <w:t xml:space="preserve"> </w:t>
      </w:r>
      <w:r w:rsidR="003F5AF5" w:rsidRPr="003F5AF5">
        <w:rPr>
          <w:rFonts w:ascii="Times New Roman" w:hAnsi="Times New Roman" w:cs="Times New Roman"/>
          <w:lang w:val="en-US"/>
        </w:rPr>
        <w:t>at fair value</w:t>
      </w:r>
      <w:r w:rsidR="00F5304D">
        <w:rPr>
          <w:rFonts w:ascii="Times New Roman" w:hAnsi="Times New Roman" w:cs="Times New Roman"/>
          <w:lang w:val="en-US"/>
        </w:rPr>
        <w:t xml:space="preserve">, with </w:t>
      </w:r>
      <w:r w:rsidR="00034A27">
        <w:rPr>
          <w:rFonts w:ascii="Times New Roman" w:hAnsi="Times New Roman" w:cs="Times New Roman"/>
          <w:lang w:val="en-US"/>
        </w:rPr>
        <w:t xml:space="preserve">allocation of this revaluation to increase or reduction of </w:t>
      </w:r>
      <w:r w:rsidR="00034A27" w:rsidRPr="00034A27">
        <w:rPr>
          <w:rFonts w:ascii="Times New Roman" w:hAnsi="Times New Roman" w:cs="Times New Roman"/>
          <w:lang w:val="en-US"/>
        </w:rPr>
        <w:t>shareholders’ (members’) own funds</w:t>
      </w:r>
      <w:r w:rsidR="003F5AF5">
        <w:rPr>
          <w:rFonts w:ascii="Times New Roman" w:hAnsi="Times New Roman" w:cs="Times New Roman"/>
          <w:lang w:val="en-US"/>
        </w:rPr>
        <w:t xml:space="preserve">, </w:t>
      </w:r>
      <w:r w:rsidR="002C3F64">
        <w:rPr>
          <w:rFonts w:ascii="Times New Roman" w:hAnsi="Times New Roman" w:cs="Times New Roman"/>
          <w:lang w:val="en-US"/>
        </w:rPr>
        <w:t xml:space="preserve">is also allocated immediately to </w:t>
      </w:r>
      <w:r w:rsidR="002C3F64" w:rsidRPr="002C3F64">
        <w:rPr>
          <w:rFonts w:ascii="Times New Roman" w:hAnsi="Times New Roman" w:cs="Times New Roman"/>
          <w:lang w:val="en-US"/>
        </w:rPr>
        <w:t>shareholders’ (members’) own funds</w:t>
      </w:r>
      <w:r w:rsidR="002C3F64">
        <w:rPr>
          <w:rFonts w:ascii="Times New Roman" w:hAnsi="Times New Roman" w:cs="Times New Roman"/>
          <w:lang w:val="en-US"/>
        </w:rPr>
        <w:t>. On selling these securities, the corresponding deferred taxation sums shall be recognized in the statement of comprehensive income.</w:t>
      </w:r>
    </w:p>
    <w:p w:rsidR="002C3F64" w:rsidRDefault="002C3F64" w:rsidP="00720F11">
      <w:pPr>
        <w:tabs>
          <w:tab w:val="left" w:pos="6795"/>
        </w:tabs>
        <w:jc w:val="both"/>
        <w:rPr>
          <w:rFonts w:ascii="Times New Roman" w:hAnsi="Times New Roman" w:cs="Times New Roman"/>
          <w:lang w:val="en-US"/>
        </w:rPr>
      </w:pPr>
      <w:r w:rsidRPr="002C3F64">
        <w:rPr>
          <w:rFonts w:ascii="Times New Roman" w:hAnsi="Times New Roman" w:cs="Times New Roman"/>
          <w:lang w:val="en-US"/>
        </w:rPr>
        <w:t>Deferred tax assets and liabilities</w:t>
      </w:r>
      <w:r>
        <w:rPr>
          <w:rFonts w:ascii="Times New Roman" w:hAnsi="Times New Roman" w:cs="Times New Roman"/>
          <w:lang w:val="en-US"/>
        </w:rPr>
        <w:t xml:space="preserve"> are created in respect of timing differences related to investments in </w:t>
      </w:r>
      <w:r w:rsidR="00992EEF">
        <w:rPr>
          <w:rFonts w:ascii="Times New Roman" w:hAnsi="Times New Roman" w:cs="Times New Roman"/>
          <w:lang w:val="en-US"/>
        </w:rPr>
        <w:t xml:space="preserve">subsidiaries and associated companies, except for the cases when the moment of timing differences disappearance can be controlled by the Bank and </w:t>
      </w:r>
      <w:r w:rsidR="001A621E">
        <w:rPr>
          <w:rFonts w:ascii="Times New Roman" w:hAnsi="Times New Roman" w:cs="Times New Roman"/>
          <w:lang w:val="en-US"/>
        </w:rPr>
        <w:t xml:space="preserve">when </w:t>
      </w:r>
      <w:r w:rsidR="00992EEF">
        <w:rPr>
          <w:rFonts w:ascii="Times New Roman" w:hAnsi="Times New Roman" w:cs="Times New Roman"/>
          <w:lang w:val="en-US"/>
        </w:rPr>
        <w:t xml:space="preserve">there is a possibility that these </w:t>
      </w:r>
      <w:r w:rsidR="00992EEF" w:rsidRPr="00992EEF">
        <w:rPr>
          <w:rFonts w:ascii="Times New Roman" w:hAnsi="Times New Roman" w:cs="Times New Roman"/>
          <w:lang w:val="en-US"/>
        </w:rPr>
        <w:t xml:space="preserve">timing differences </w:t>
      </w:r>
      <w:r w:rsidR="00992EEF">
        <w:rPr>
          <w:rFonts w:ascii="Times New Roman" w:hAnsi="Times New Roman" w:cs="Times New Roman"/>
          <w:lang w:val="en-US"/>
        </w:rPr>
        <w:t xml:space="preserve">will not </w:t>
      </w:r>
      <w:r w:rsidR="00992EEF" w:rsidRPr="00992EEF">
        <w:rPr>
          <w:rFonts w:ascii="Times New Roman" w:hAnsi="Times New Roman" w:cs="Times New Roman"/>
          <w:lang w:val="en-US"/>
        </w:rPr>
        <w:t>disappear</w:t>
      </w:r>
      <w:r w:rsidR="00992EEF">
        <w:rPr>
          <w:rFonts w:ascii="Times New Roman" w:hAnsi="Times New Roman" w:cs="Times New Roman"/>
          <w:lang w:val="en-US"/>
        </w:rPr>
        <w:t xml:space="preserve"> in foreseeable future.</w:t>
      </w:r>
    </w:p>
    <w:p w:rsidR="00992EEF" w:rsidRDefault="006E70C6" w:rsidP="00720F11">
      <w:pPr>
        <w:tabs>
          <w:tab w:val="left" w:pos="6795"/>
        </w:tabs>
        <w:jc w:val="both"/>
        <w:rPr>
          <w:rFonts w:ascii="Times New Roman" w:hAnsi="Times New Roman" w:cs="Times New Roman"/>
          <w:lang w:val="en-US"/>
        </w:rPr>
      </w:pPr>
      <w:r w:rsidRPr="000A0362">
        <w:rPr>
          <w:rFonts w:ascii="Times New Roman" w:hAnsi="Times New Roman" w:cs="Times New Roman"/>
          <w:b/>
          <w:i/>
          <w:lang w:val="en-US"/>
        </w:rPr>
        <w:t xml:space="preserve">Income and expenses </w:t>
      </w:r>
      <w:r w:rsidR="00AA277B" w:rsidRPr="000A0362">
        <w:rPr>
          <w:rFonts w:ascii="Times New Roman" w:hAnsi="Times New Roman" w:cs="Times New Roman"/>
          <w:b/>
          <w:i/>
          <w:lang w:val="en-US"/>
        </w:rPr>
        <w:t>recognition</w:t>
      </w:r>
      <w:r w:rsidR="00AA277B">
        <w:rPr>
          <w:rFonts w:ascii="Times New Roman" w:hAnsi="Times New Roman" w:cs="Times New Roman"/>
          <w:lang w:val="en-US"/>
        </w:rPr>
        <w:t xml:space="preserve"> </w:t>
      </w:r>
      <w:r>
        <w:rPr>
          <w:rFonts w:ascii="Times New Roman" w:hAnsi="Times New Roman" w:cs="Times New Roman"/>
          <w:lang w:val="en-US"/>
        </w:rPr>
        <w:t xml:space="preserve">– Interest income and expenses shall be recognized in the statement of comprehensive income under all interest instruments according to the accrual method using the </w:t>
      </w:r>
      <w:r w:rsidRPr="006E70C6">
        <w:rPr>
          <w:rFonts w:ascii="Times New Roman" w:hAnsi="Times New Roman" w:cs="Times New Roman"/>
          <w:lang w:val="en-US"/>
        </w:rPr>
        <w:t>effective yield method.</w:t>
      </w:r>
    </w:p>
    <w:p w:rsidR="006E70C6" w:rsidRDefault="00FF001D"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Effective interest rate method is a method for measuring the amortized value of a financial asset or financial liability and for distribution of interest income and interest expenses for the corresponding period. </w:t>
      </w:r>
      <w:r w:rsidR="00E132F6">
        <w:rPr>
          <w:rFonts w:ascii="Times New Roman" w:hAnsi="Times New Roman" w:cs="Times New Roman"/>
          <w:lang w:val="en-US"/>
        </w:rPr>
        <w:t xml:space="preserve">Effective interest rate is an exact discounting rate for estimated future cash payments or receipts for the expected validity </w:t>
      </w:r>
      <w:r w:rsidR="002C63EA">
        <w:rPr>
          <w:rFonts w:ascii="Times New Roman" w:hAnsi="Times New Roman" w:cs="Times New Roman"/>
          <w:lang w:val="en-US"/>
        </w:rPr>
        <w:t>period</w:t>
      </w:r>
      <w:r w:rsidR="00E132F6">
        <w:rPr>
          <w:rFonts w:ascii="Times New Roman" w:hAnsi="Times New Roman" w:cs="Times New Roman"/>
          <w:lang w:val="en-US"/>
        </w:rPr>
        <w:t xml:space="preserve"> of a financial instrument or, if applicable, for a shorter term</w:t>
      </w:r>
      <w:r w:rsidR="002C63EA">
        <w:rPr>
          <w:rFonts w:ascii="Times New Roman" w:hAnsi="Times New Roman" w:cs="Times New Roman"/>
          <w:lang w:val="en-US"/>
        </w:rPr>
        <w:t>,</w:t>
      </w:r>
      <w:r w:rsidR="00E132F6">
        <w:rPr>
          <w:rFonts w:ascii="Times New Roman" w:hAnsi="Times New Roman" w:cs="Times New Roman"/>
          <w:lang w:val="en-US"/>
        </w:rPr>
        <w:t xml:space="preserve"> up to </w:t>
      </w:r>
      <w:r w:rsidR="002C63EA">
        <w:rPr>
          <w:rFonts w:ascii="Times New Roman" w:hAnsi="Times New Roman" w:cs="Times New Roman"/>
          <w:lang w:val="en-US"/>
        </w:rPr>
        <w:t xml:space="preserve">the </w:t>
      </w:r>
      <w:r w:rsidR="00E132F6">
        <w:rPr>
          <w:rFonts w:ascii="Times New Roman" w:hAnsi="Times New Roman" w:cs="Times New Roman"/>
          <w:lang w:val="en-US"/>
        </w:rPr>
        <w:t xml:space="preserve">net book value of </w:t>
      </w:r>
      <w:r w:rsidR="00E132F6" w:rsidRPr="00E132F6">
        <w:rPr>
          <w:rFonts w:ascii="Times New Roman" w:hAnsi="Times New Roman" w:cs="Times New Roman"/>
          <w:lang w:val="en-US"/>
        </w:rPr>
        <w:t>a financial asset or financial liability</w:t>
      </w:r>
      <w:r w:rsidR="00E132F6">
        <w:rPr>
          <w:rFonts w:ascii="Times New Roman" w:hAnsi="Times New Roman" w:cs="Times New Roman"/>
          <w:lang w:val="en-US"/>
        </w:rPr>
        <w:t xml:space="preserve">. </w:t>
      </w:r>
      <w:r w:rsidR="00084204">
        <w:rPr>
          <w:rFonts w:ascii="Times New Roman" w:hAnsi="Times New Roman" w:cs="Times New Roman"/>
          <w:lang w:val="en-US"/>
        </w:rPr>
        <w:t>When calculating the effective interest rate, the Bank measures cash flows with a due regard to all the contract conditions in respect of a financial instrument (</w:t>
      </w:r>
      <w:r w:rsidR="00B87B1C">
        <w:rPr>
          <w:rFonts w:ascii="Times New Roman" w:hAnsi="Times New Roman" w:cs="Times New Roman"/>
          <w:lang w:val="en-US"/>
        </w:rPr>
        <w:t xml:space="preserve">for example, the possibility of prepayment), but the Bank does not take into account future loan losses. Such a calculation includes all fees and commissions paid and received by the contract parties and being an integral part of the effective interest rate, transaction expenses, as well as other </w:t>
      </w:r>
      <w:r w:rsidR="004A4966">
        <w:rPr>
          <w:rFonts w:ascii="Times New Roman" w:hAnsi="Times New Roman" w:cs="Times New Roman"/>
          <w:lang w:val="en-US"/>
        </w:rPr>
        <w:t xml:space="preserve">premiums and discounts. </w:t>
      </w:r>
      <w:r w:rsidR="00A50D30">
        <w:rPr>
          <w:rFonts w:ascii="Times New Roman" w:hAnsi="Times New Roman" w:cs="Times New Roman"/>
          <w:lang w:val="en-US"/>
        </w:rPr>
        <w:t xml:space="preserve">If there is a doubt in timely loans settlement, they shall be revaluated to replacement cost with further recognition of interest income on the basis of the interest rate that was used for discounting future cash flows in order to estimate replacement cost. Commission income </w:t>
      </w:r>
      <w:r w:rsidR="00185033">
        <w:rPr>
          <w:rFonts w:ascii="Times New Roman" w:hAnsi="Times New Roman" w:cs="Times New Roman"/>
          <w:lang w:val="en-US"/>
        </w:rPr>
        <w:t xml:space="preserve">and other income and expenses shall be recognized according to the accrual method during the servicing period. </w:t>
      </w:r>
    </w:p>
    <w:p w:rsidR="00185033" w:rsidRDefault="00117D6A"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Accrued interest income and accrued interest expenses, including accrued </w:t>
      </w:r>
      <w:r w:rsidR="00A95ECF">
        <w:rPr>
          <w:rFonts w:ascii="Times New Roman" w:hAnsi="Times New Roman" w:cs="Times New Roman"/>
          <w:lang w:val="en-US"/>
        </w:rPr>
        <w:t xml:space="preserve">coupon income </w:t>
      </w:r>
      <w:r>
        <w:rPr>
          <w:rFonts w:ascii="Times New Roman" w:hAnsi="Times New Roman" w:cs="Times New Roman"/>
          <w:lang w:val="en-US"/>
        </w:rPr>
        <w:t xml:space="preserve">and accrued discount, shall be included to the book value of the corresponding assets and liabilities. </w:t>
      </w:r>
    </w:p>
    <w:p w:rsidR="00AC6671" w:rsidRDefault="00AC6671" w:rsidP="00720F11">
      <w:pPr>
        <w:tabs>
          <w:tab w:val="left" w:pos="6795"/>
        </w:tabs>
        <w:jc w:val="both"/>
        <w:rPr>
          <w:rFonts w:ascii="Times New Roman" w:hAnsi="Times New Roman" w:cs="Times New Roman"/>
          <w:lang w:val="en-US"/>
        </w:rPr>
      </w:pPr>
      <w:r w:rsidRPr="00092218">
        <w:rPr>
          <w:rFonts w:ascii="Times New Roman" w:hAnsi="Times New Roman" w:cs="Times New Roman"/>
          <w:b/>
          <w:i/>
          <w:lang w:val="en-US"/>
        </w:rPr>
        <w:lastRenderedPageBreak/>
        <w:t>Foreign currency revaluation</w:t>
      </w:r>
      <w:r>
        <w:rPr>
          <w:rFonts w:ascii="Times New Roman" w:hAnsi="Times New Roman" w:cs="Times New Roman"/>
          <w:lang w:val="en-US"/>
        </w:rPr>
        <w:t xml:space="preserve"> – Transactions in foreign currency shall be recognized at </w:t>
      </w:r>
      <w:r w:rsidR="0079256C">
        <w:rPr>
          <w:rFonts w:ascii="Times New Roman" w:hAnsi="Times New Roman" w:cs="Times New Roman"/>
          <w:lang w:val="en-US"/>
        </w:rPr>
        <w:t xml:space="preserve">the </w:t>
      </w:r>
      <w:r>
        <w:rPr>
          <w:rFonts w:ascii="Times New Roman" w:hAnsi="Times New Roman" w:cs="Times New Roman"/>
          <w:lang w:val="en-US"/>
        </w:rPr>
        <w:t xml:space="preserve">official exchange rate of the Bank of Russia at the date of </w:t>
      </w:r>
      <w:r w:rsidR="0079256C">
        <w:rPr>
          <w:rFonts w:ascii="Times New Roman" w:hAnsi="Times New Roman" w:cs="Times New Roman"/>
          <w:lang w:val="en-US"/>
        </w:rPr>
        <w:t xml:space="preserve">performing </w:t>
      </w:r>
      <w:r>
        <w:rPr>
          <w:rFonts w:ascii="Times New Roman" w:hAnsi="Times New Roman" w:cs="Times New Roman"/>
          <w:lang w:val="en-US"/>
        </w:rPr>
        <w:t xml:space="preserve">such transaction. </w:t>
      </w:r>
      <w:r w:rsidR="000B34AB">
        <w:rPr>
          <w:rFonts w:ascii="Times New Roman" w:hAnsi="Times New Roman" w:cs="Times New Roman"/>
          <w:lang w:val="en-US"/>
        </w:rPr>
        <w:t>Foreign exchange difference resulting from the settlements on operations with foreign currency</w:t>
      </w:r>
      <w:r w:rsidR="00656256">
        <w:rPr>
          <w:rFonts w:ascii="Times New Roman" w:hAnsi="Times New Roman" w:cs="Times New Roman"/>
          <w:lang w:val="en-US"/>
        </w:rPr>
        <w:t xml:space="preserve"> shall be included into </w:t>
      </w:r>
      <w:r w:rsidR="00656256" w:rsidRPr="00656256">
        <w:rPr>
          <w:rFonts w:ascii="Times New Roman" w:hAnsi="Times New Roman" w:cs="Times New Roman"/>
          <w:lang w:val="en-US"/>
        </w:rPr>
        <w:t>the statement of comprehensive income</w:t>
      </w:r>
      <w:r w:rsidR="00656256">
        <w:rPr>
          <w:rFonts w:ascii="Times New Roman" w:hAnsi="Times New Roman" w:cs="Times New Roman"/>
          <w:lang w:val="en-US"/>
        </w:rPr>
        <w:t xml:space="preserve"> </w:t>
      </w:r>
      <w:r w:rsidR="0079256C" w:rsidRPr="0079256C">
        <w:rPr>
          <w:rFonts w:ascii="Times New Roman" w:hAnsi="Times New Roman" w:cs="Times New Roman"/>
          <w:lang w:val="en-US"/>
        </w:rPr>
        <w:t xml:space="preserve">at the official exchange rate of the Bank of Russia at the date of </w:t>
      </w:r>
      <w:r w:rsidR="0079256C">
        <w:rPr>
          <w:rFonts w:ascii="Times New Roman" w:hAnsi="Times New Roman" w:cs="Times New Roman"/>
          <w:lang w:val="en-US"/>
        </w:rPr>
        <w:t xml:space="preserve">performing </w:t>
      </w:r>
      <w:r w:rsidR="0079256C" w:rsidRPr="0079256C">
        <w:rPr>
          <w:rFonts w:ascii="Times New Roman" w:hAnsi="Times New Roman" w:cs="Times New Roman"/>
          <w:lang w:val="en-US"/>
        </w:rPr>
        <w:t>such transaction.</w:t>
      </w:r>
      <w:r w:rsidR="0079256C">
        <w:rPr>
          <w:rFonts w:ascii="Times New Roman" w:hAnsi="Times New Roman" w:cs="Times New Roman"/>
          <w:lang w:val="en-US"/>
        </w:rPr>
        <w:t xml:space="preserve"> </w:t>
      </w:r>
    </w:p>
    <w:p w:rsidR="008C74D0" w:rsidRDefault="008C74D0"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Cash assets and liabilities in foreign currency shall be converted to Russian rubles </w:t>
      </w:r>
      <w:r w:rsidRPr="008C74D0">
        <w:rPr>
          <w:rFonts w:ascii="Times New Roman" w:hAnsi="Times New Roman" w:cs="Times New Roman"/>
          <w:lang w:val="en-US"/>
        </w:rPr>
        <w:t xml:space="preserve">at the official exchange rate of the Bank of Russia at the date of </w:t>
      </w:r>
      <w:r>
        <w:rPr>
          <w:rFonts w:ascii="Times New Roman" w:hAnsi="Times New Roman" w:cs="Times New Roman"/>
          <w:lang w:val="en-US"/>
        </w:rPr>
        <w:t>the balance sheet preparation</w:t>
      </w:r>
      <w:r w:rsidRPr="008C74D0">
        <w:rPr>
          <w:rFonts w:ascii="Times New Roman" w:hAnsi="Times New Roman" w:cs="Times New Roman"/>
          <w:lang w:val="en-US"/>
        </w:rPr>
        <w:t>.</w:t>
      </w:r>
    </w:p>
    <w:p w:rsidR="008C74D0" w:rsidRDefault="00BE4976" w:rsidP="00720F11">
      <w:pPr>
        <w:tabs>
          <w:tab w:val="left" w:pos="6795"/>
        </w:tabs>
        <w:jc w:val="both"/>
        <w:rPr>
          <w:rFonts w:ascii="Times New Roman" w:hAnsi="Times New Roman" w:cs="Times New Roman"/>
          <w:lang w:val="en-US"/>
        </w:rPr>
      </w:pPr>
      <w:r w:rsidRPr="00BE4976">
        <w:rPr>
          <w:rFonts w:ascii="Times New Roman" w:hAnsi="Times New Roman" w:cs="Times New Roman"/>
          <w:lang w:val="en-US"/>
        </w:rPr>
        <w:t>Foreign exchange difference</w:t>
      </w:r>
      <w:r>
        <w:rPr>
          <w:rFonts w:ascii="Times New Roman" w:hAnsi="Times New Roman" w:cs="Times New Roman"/>
          <w:lang w:val="en-US"/>
        </w:rPr>
        <w:t xml:space="preserve">s related to debt securities and other cash financial assets recognized at fair value </w:t>
      </w:r>
      <w:r w:rsidRPr="00BE4976">
        <w:rPr>
          <w:rFonts w:ascii="Times New Roman" w:hAnsi="Times New Roman" w:cs="Times New Roman"/>
          <w:lang w:val="en-US"/>
        </w:rPr>
        <w:t>shall be included into</w:t>
      </w:r>
      <w:r>
        <w:rPr>
          <w:rFonts w:ascii="Times New Roman" w:hAnsi="Times New Roman" w:cs="Times New Roman"/>
          <w:lang w:val="en-US"/>
        </w:rPr>
        <w:t xml:space="preserve"> income and expenses from f</w:t>
      </w:r>
      <w:r w:rsidRPr="00BE4976">
        <w:rPr>
          <w:rFonts w:ascii="Times New Roman" w:hAnsi="Times New Roman" w:cs="Times New Roman"/>
          <w:lang w:val="en-US"/>
        </w:rPr>
        <w:t>oreign currency revaluation</w:t>
      </w:r>
      <w:r>
        <w:rPr>
          <w:rFonts w:ascii="Times New Roman" w:hAnsi="Times New Roman" w:cs="Times New Roman"/>
          <w:lang w:val="en-US"/>
        </w:rPr>
        <w:t>.</w:t>
      </w:r>
      <w:r w:rsidR="00BE32A0" w:rsidRPr="00BE32A0">
        <w:rPr>
          <w:lang w:val="en-US"/>
        </w:rPr>
        <w:t xml:space="preserve"> </w:t>
      </w:r>
      <w:r w:rsidR="00BE32A0" w:rsidRPr="00BE32A0">
        <w:rPr>
          <w:rFonts w:ascii="Times New Roman" w:hAnsi="Times New Roman" w:cs="Times New Roman"/>
          <w:lang w:val="en-US"/>
        </w:rPr>
        <w:t>Foreign exchange differences related to</w:t>
      </w:r>
      <w:r w:rsidR="00BE32A0">
        <w:rPr>
          <w:rFonts w:ascii="Times New Roman" w:hAnsi="Times New Roman" w:cs="Times New Roman"/>
          <w:lang w:val="en-US"/>
        </w:rPr>
        <w:t xml:space="preserve"> non-monetary items such as share securities classified as </w:t>
      </w:r>
      <w:r w:rsidR="00BE32A0" w:rsidRPr="00BE32A0">
        <w:rPr>
          <w:rFonts w:ascii="Times New Roman" w:hAnsi="Times New Roman" w:cs="Times New Roman"/>
          <w:lang w:val="en-US"/>
        </w:rPr>
        <w:t>financial assets recognized at fair value</w:t>
      </w:r>
      <w:r w:rsidR="00BE32A0">
        <w:rPr>
          <w:rFonts w:ascii="Times New Roman" w:hAnsi="Times New Roman" w:cs="Times New Roman"/>
          <w:lang w:val="en-US"/>
        </w:rPr>
        <w:t xml:space="preserve"> through profit or loss</w:t>
      </w:r>
      <w:r w:rsidR="00BE32A0" w:rsidRPr="00BE32A0">
        <w:rPr>
          <w:lang w:val="en-US"/>
        </w:rPr>
        <w:t xml:space="preserve"> </w:t>
      </w:r>
      <w:r w:rsidR="00BE32A0" w:rsidRPr="00BE32A0">
        <w:rPr>
          <w:rFonts w:ascii="Times New Roman" w:hAnsi="Times New Roman" w:cs="Times New Roman"/>
          <w:lang w:val="en-US"/>
        </w:rPr>
        <w:t>shall be recognized</w:t>
      </w:r>
      <w:r w:rsidR="00BE32A0">
        <w:rPr>
          <w:rFonts w:ascii="Times New Roman" w:hAnsi="Times New Roman" w:cs="Times New Roman"/>
          <w:lang w:val="en-US"/>
        </w:rPr>
        <w:t xml:space="preserve"> as a part of </w:t>
      </w:r>
      <w:r w:rsidR="00BE32A0" w:rsidRPr="00BE32A0">
        <w:rPr>
          <w:rFonts w:ascii="Times New Roman" w:hAnsi="Times New Roman" w:cs="Times New Roman"/>
          <w:lang w:val="en-US"/>
        </w:rPr>
        <w:t>income and expenses from revaluation</w:t>
      </w:r>
      <w:r w:rsidR="00BE32A0">
        <w:rPr>
          <w:rFonts w:ascii="Times New Roman" w:hAnsi="Times New Roman" w:cs="Times New Roman"/>
          <w:lang w:val="en-US"/>
        </w:rPr>
        <w:t xml:space="preserve"> at fair value</w:t>
      </w:r>
      <w:r w:rsidR="00BE32A0" w:rsidRPr="00BE32A0">
        <w:rPr>
          <w:rFonts w:ascii="Times New Roman" w:hAnsi="Times New Roman" w:cs="Times New Roman"/>
          <w:lang w:val="en-US"/>
        </w:rPr>
        <w:t>.</w:t>
      </w:r>
      <w:r w:rsidR="00BE32A0">
        <w:rPr>
          <w:rFonts w:ascii="Times New Roman" w:hAnsi="Times New Roman" w:cs="Times New Roman"/>
          <w:lang w:val="en-US"/>
        </w:rPr>
        <w:t xml:space="preserve"> </w:t>
      </w:r>
      <w:r w:rsidR="00645795" w:rsidRPr="00645795">
        <w:rPr>
          <w:rFonts w:ascii="Times New Roman" w:hAnsi="Times New Roman" w:cs="Times New Roman"/>
          <w:lang w:val="en-US"/>
        </w:rPr>
        <w:t xml:space="preserve">Foreign exchange differences related to non-monetary </w:t>
      </w:r>
      <w:r w:rsidR="004503F6">
        <w:rPr>
          <w:rFonts w:ascii="Times New Roman" w:hAnsi="Times New Roman" w:cs="Times New Roman"/>
          <w:lang w:val="en-US"/>
        </w:rPr>
        <w:t>financial assets available-</w:t>
      </w:r>
      <w:r w:rsidR="00645795">
        <w:rPr>
          <w:rFonts w:ascii="Times New Roman" w:hAnsi="Times New Roman" w:cs="Times New Roman"/>
          <w:lang w:val="en-US"/>
        </w:rPr>
        <w:t>for</w:t>
      </w:r>
      <w:r w:rsidR="004503F6">
        <w:rPr>
          <w:rFonts w:ascii="Times New Roman" w:hAnsi="Times New Roman" w:cs="Times New Roman"/>
          <w:lang w:val="en-US"/>
        </w:rPr>
        <w:t>-</w:t>
      </w:r>
      <w:r w:rsidR="00645795">
        <w:rPr>
          <w:rFonts w:ascii="Times New Roman" w:hAnsi="Times New Roman" w:cs="Times New Roman"/>
          <w:lang w:val="en-US"/>
        </w:rPr>
        <w:t xml:space="preserve">sale </w:t>
      </w:r>
      <w:r w:rsidR="00645795" w:rsidRPr="00645795">
        <w:rPr>
          <w:rFonts w:ascii="Times New Roman" w:hAnsi="Times New Roman" w:cs="Times New Roman"/>
          <w:lang w:val="en-US"/>
        </w:rPr>
        <w:t>shall be recognized in the statement of comprehensive income</w:t>
      </w:r>
      <w:r w:rsidR="00645795">
        <w:rPr>
          <w:rFonts w:ascii="Times New Roman" w:hAnsi="Times New Roman" w:cs="Times New Roman"/>
          <w:lang w:val="en-US"/>
        </w:rPr>
        <w:t xml:space="preserve"> because they have an influence on the fair value of net assets payable to shareholders (members).</w:t>
      </w:r>
    </w:p>
    <w:p w:rsidR="00645795" w:rsidRDefault="004A1590"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As at December 31, 2014, </w:t>
      </w:r>
      <w:r w:rsidRPr="004A1590">
        <w:rPr>
          <w:rFonts w:ascii="Times New Roman" w:hAnsi="Times New Roman" w:cs="Times New Roman"/>
          <w:lang w:val="en-US"/>
        </w:rPr>
        <w:t>the official exchange rate of the Bank of Russia</w:t>
      </w:r>
      <w:r>
        <w:rPr>
          <w:rFonts w:ascii="Times New Roman" w:hAnsi="Times New Roman" w:cs="Times New Roman"/>
          <w:lang w:val="en-US"/>
        </w:rPr>
        <w:t xml:space="preserve"> applied for revaluation of foreign currency accounts balance amounted to 56.2584 Russian rubles for 1 US dollar (in 2013, 32.7292</w:t>
      </w:r>
      <w:r w:rsidRPr="004A1590">
        <w:rPr>
          <w:lang w:val="en-US"/>
        </w:rPr>
        <w:t xml:space="preserve"> </w:t>
      </w:r>
      <w:r w:rsidRPr="004A1590">
        <w:rPr>
          <w:rFonts w:ascii="Times New Roman" w:hAnsi="Times New Roman" w:cs="Times New Roman"/>
          <w:lang w:val="en-US"/>
        </w:rPr>
        <w:t>Russian rubles for 1 US dollar</w:t>
      </w:r>
      <w:r>
        <w:rPr>
          <w:rFonts w:ascii="Times New Roman" w:hAnsi="Times New Roman" w:cs="Times New Roman"/>
          <w:lang w:val="en-US"/>
        </w:rPr>
        <w:t xml:space="preserve">) and 68.3427 </w:t>
      </w:r>
      <w:r w:rsidRPr="004A1590">
        <w:rPr>
          <w:rFonts w:ascii="Times New Roman" w:hAnsi="Times New Roman" w:cs="Times New Roman"/>
          <w:lang w:val="en-US"/>
        </w:rPr>
        <w:t xml:space="preserve">Russian rubles for 1 </w:t>
      </w:r>
      <w:r>
        <w:rPr>
          <w:rFonts w:ascii="Times New Roman" w:hAnsi="Times New Roman" w:cs="Times New Roman"/>
          <w:lang w:val="en-US"/>
        </w:rPr>
        <w:t xml:space="preserve">euro (in 2013, 44.9699 </w:t>
      </w:r>
      <w:r w:rsidRPr="004A1590">
        <w:rPr>
          <w:rFonts w:ascii="Times New Roman" w:hAnsi="Times New Roman" w:cs="Times New Roman"/>
          <w:lang w:val="en-US"/>
        </w:rPr>
        <w:t>Russian rubles for 1 euro</w:t>
      </w:r>
      <w:r>
        <w:rPr>
          <w:rFonts w:ascii="Times New Roman" w:hAnsi="Times New Roman" w:cs="Times New Roman"/>
          <w:lang w:val="en-US"/>
        </w:rPr>
        <w:t xml:space="preserve">). At present time, the Russian Federation currency is not a </w:t>
      </w:r>
      <w:r w:rsidR="00817570">
        <w:rPr>
          <w:rFonts w:ascii="Times New Roman" w:hAnsi="Times New Roman" w:cs="Times New Roman"/>
          <w:lang w:val="en-US"/>
        </w:rPr>
        <w:t xml:space="preserve">freely convertible </w:t>
      </w:r>
      <w:r w:rsidR="00C60DB3">
        <w:rPr>
          <w:rFonts w:ascii="Times New Roman" w:hAnsi="Times New Roman" w:cs="Times New Roman"/>
          <w:lang w:val="en-US"/>
        </w:rPr>
        <w:t xml:space="preserve">currency in most countries </w:t>
      </w:r>
      <w:r w:rsidR="00122CEB">
        <w:rPr>
          <w:rFonts w:ascii="Times New Roman" w:hAnsi="Times New Roman" w:cs="Times New Roman"/>
          <w:lang w:val="en-US"/>
        </w:rPr>
        <w:t>outside the territory of the Russian Federation.</w:t>
      </w:r>
    </w:p>
    <w:p w:rsidR="00122CEB" w:rsidRDefault="00342F9D" w:rsidP="00720F11">
      <w:pPr>
        <w:tabs>
          <w:tab w:val="left" w:pos="6795"/>
        </w:tabs>
        <w:jc w:val="both"/>
        <w:rPr>
          <w:rFonts w:ascii="Times New Roman" w:hAnsi="Times New Roman" w:cs="Times New Roman"/>
          <w:lang w:val="en-US"/>
        </w:rPr>
      </w:pPr>
      <w:r w:rsidRPr="00EB6AD1">
        <w:rPr>
          <w:rFonts w:ascii="Times New Roman" w:hAnsi="Times New Roman" w:cs="Times New Roman"/>
          <w:b/>
          <w:i/>
          <w:lang w:val="en-US"/>
        </w:rPr>
        <w:t>Derivative financial instruments</w:t>
      </w:r>
      <w:r>
        <w:rPr>
          <w:rFonts w:ascii="Times New Roman" w:hAnsi="Times New Roman" w:cs="Times New Roman"/>
          <w:lang w:val="en-US"/>
        </w:rPr>
        <w:t xml:space="preserve"> – include foreign exchange contracts, interest rate futures, </w:t>
      </w:r>
      <w:r w:rsidR="009303C3">
        <w:rPr>
          <w:rFonts w:ascii="Times New Roman" w:hAnsi="Times New Roman" w:cs="Times New Roman"/>
          <w:lang w:val="en-US"/>
        </w:rPr>
        <w:t xml:space="preserve">agreements on the future interest rate, forex and interest swaps, </w:t>
      </w:r>
      <w:r w:rsidR="009303C3" w:rsidRPr="009303C3">
        <w:rPr>
          <w:rFonts w:ascii="Times New Roman" w:hAnsi="Times New Roman" w:cs="Times New Roman"/>
          <w:lang w:val="en-US"/>
        </w:rPr>
        <w:t>forex and interest</w:t>
      </w:r>
      <w:r w:rsidR="009303C3">
        <w:rPr>
          <w:rFonts w:ascii="Times New Roman" w:hAnsi="Times New Roman" w:cs="Times New Roman"/>
          <w:lang w:val="en-US"/>
        </w:rPr>
        <w:t xml:space="preserve"> options, as well as</w:t>
      </w:r>
      <w:r w:rsidR="00223EA0">
        <w:rPr>
          <w:rFonts w:ascii="Times New Roman" w:hAnsi="Times New Roman" w:cs="Times New Roman"/>
          <w:lang w:val="en-US"/>
        </w:rPr>
        <w:t xml:space="preserve"> other</w:t>
      </w:r>
      <w:r w:rsidR="009303C3">
        <w:rPr>
          <w:rFonts w:ascii="Times New Roman" w:hAnsi="Times New Roman" w:cs="Times New Roman"/>
          <w:lang w:val="en-US"/>
        </w:rPr>
        <w:t xml:space="preserve"> d</w:t>
      </w:r>
      <w:r w:rsidR="009303C3" w:rsidRPr="009303C3">
        <w:rPr>
          <w:rFonts w:ascii="Times New Roman" w:hAnsi="Times New Roman" w:cs="Times New Roman"/>
          <w:lang w:val="en-US"/>
        </w:rPr>
        <w:t>erivative financial instruments</w:t>
      </w:r>
      <w:r w:rsidR="00223EA0">
        <w:rPr>
          <w:rFonts w:ascii="Times New Roman" w:hAnsi="Times New Roman" w:cs="Times New Roman"/>
          <w:lang w:val="en-US"/>
        </w:rPr>
        <w:t xml:space="preserve">; they are initially recognized </w:t>
      </w:r>
      <w:r w:rsidR="0067697A">
        <w:rPr>
          <w:rFonts w:ascii="Times New Roman" w:hAnsi="Times New Roman" w:cs="Times New Roman"/>
          <w:lang w:val="en-US"/>
        </w:rPr>
        <w:t xml:space="preserve">in the balance sheet at their acquisition cost (all transaction expenses), and later they are revaluated at fair value. Fair value is calculated basing on quoted market prices, models of cash flow discounting, models of </w:t>
      </w:r>
      <w:r w:rsidR="00497E30">
        <w:rPr>
          <w:rFonts w:ascii="Times New Roman" w:hAnsi="Times New Roman" w:cs="Times New Roman"/>
          <w:lang w:val="en-US"/>
        </w:rPr>
        <w:t xml:space="preserve">option price determination or </w:t>
      </w:r>
      <w:r w:rsidR="00A268FE">
        <w:rPr>
          <w:rFonts w:ascii="Times New Roman" w:hAnsi="Times New Roman" w:cs="Times New Roman"/>
          <w:lang w:val="en-US"/>
        </w:rPr>
        <w:t xml:space="preserve">spot rates at the year end depending on the transaction type. </w:t>
      </w:r>
      <w:r w:rsidR="000D382D">
        <w:rPr>
          <w:rFonts w:ascii="Times New Roman" w:hAnsi="Times New Roman" w:cs="Times New Roman"/>
          <w:lang w:val="en-US"/>
        </w:rPr>
        <w:t xml:space="preserve">All </w:t>
      </w:r>
      <w:r w:rsidR="000D382D" w:rsidRPr="000D382D">
        <w:rPr>
          <w:rFonts w:ascii="Times New Roman" w:hAnsi="Times New Roman" w:cs="Times New Roman"/>
          <w:lang w:val="en-US"/>
        </w:rPr>
        <w:t>derivative financial instruments</w:t>
      </w:r>
      <w:r w:rsidR="000D382D">
        <w:rPr>
          <w:rFonts w:ascii="Times New Roman" w:hAnsi="Times New Roman" w:cs="Times New Roman"/>
          <w:lang w:val="en-US"/>
        </w:rPr>
        <w:t xml:space="preserve"> shall be recognized as assets if their fair value is positive, and they shall be recognized as liabilities </w:t>
      </w:r>
      <w:r w:rsidR="000D382D" w:rsidRPr="000D382D">
        <w:rPr>
          <w:rFonts w:ascii="Times New Roman" w:hAnsi="Times New Roman" w:cs="Times New Roman"/>
          <w:lang w:val="en-US"/>
        </w:rPr>
        <w:t>if their fair value is</w:t>
      </w:r>
      <w:r w:rsidR="000D382D">
        <w:rPr>
          <w:rFonts w:ascii="Times New Roman" w:hAnsi="Times New Roman" w:cs="Times New Roman"/>
          <w:lang w:val="en-US"/>
        </w:rPr>
        <w:t xml:space="preserve"> negative.</w:t>
      </w:r>
    </w:p>
    <w:p w:rsidR="000D382D" w:rsidRDefault="009F6A11"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Changes in the fair value of </w:t>
      </w:r>
      <w:r w:rsidRPr="009F6A11">
        <w:rPr>
          <w:rFonts w:ascii="Times New Roman" w:hAnsi="Times New Roman" w:cs="Times New Roman"/>
          <w:lang w:val="en-US"/>
        </w:rPr>
        <w:t>derivative financial instruments</w:t>
      </w:r>
      <w:r>
        <w:rPr>
          <w:rFonts w:ascii="Times New Roman" w:hAnsi="Times New Roman" w:cs="Times New Roman"/>
          <w:lang w:val="en-US"/>
        </w:rPr>
        <w:t xml:space="preserve"> shall be reported as income net of foreign currency transactions expenses or as </w:t>
      </w:r>
      <w:r w:rsidRPr="009F6A11">
        <w:rPr>
          <w:rFonts w:ascii="Times New Roman" w:hAnsi="Times New Roman" w:cs="Times New Roman"/>
          <w:lang w:val="en-US"/>
        </w:rPr>
        <w:t>income net of</w:t>
      </w:r>
      <w:r>
        <w:rPr>
          <w:rFonts w:ascii="Times New Roman" w:hAnsi="Times New Roman" w:cs="Times New Roman"/>
          <w:lang w:val="en-US"/>
        </w:rPr>
        <w:t xml:space="preserve"> expenses for transactions with trading and investment securities, depending on the transaction </w:t>
      </w:r>
      <w:r w:rsidR="00C03CF1">
        <w:rPr>
          <w:rFonts w:ascii="Times New Roman" w:hAnsi="Times New Roman" w:cs="Times New Roman"/>
          <w:lang w:val="en-US"/>
        </w:rPr>
        <w:t>subject.</w:t>
      </w:r>
    </w:p>
    <w:p w:rsidR="00C03CF1" w:rsidRDefault="00FF0AB8" w:rsidP="00720F11">
      <w:pPr>
        <w:tabs>
          <w:tab w:val="left" w:pos="6795"/>
        </w:tabs>
        <w:jc w:val="both"/>
        <w:rPr>
          <w:rFonts w:ascii="Times New Roman" w:hAnsi="Times New Roman" w:cs="Times New Roman"/>
          <w:lang w:val="en-US"/>
        </w:rPr>
      </w:pPr>
      <w:r w:rsidRPr="002E38DD">
        <w:rPr>
          <w:rFonts w:ascii="Times New Roman" w:hAnsi="Times New Roman" w:cs="Times New Roman"/>
          <w:b/>
          <w:i/>
          <w:lang w:val="en-US"/>
        </w:rPr>
        <w:t>Reserves (provision)</w:t>
      </w:r>
      <w:r>
        <w:rPr>
          <w:rFonts w:ascii="Times New Roman" w:hAnsi="Times New Roman" w:cs="Times New Roman"/>
          <w:lang w:val="en-US"/>
        </w:rPr>
        <w:t xml:space="preserve"> – Reserves </w:t>
      </w:r>
      <w:r w:rsidR="006C27D4">
        <w:rPr>
          <w:rFonts w:ascii="Times New Roman" w:hAnsi="Times New Roman" w:cs="Times New Roman"/>
          <w:lang w:val="en-US"/>
        </w:rPr>
        <w:t>shall be</w:t>
      </w:r>
      <w:r>
        <w:rPr>
          <w:rFonts w:ascii="Times New Roman" w:hAnsi="Times New Roman" w:cs="Times New Roman"/>
          <w:lang w:val="en-US"/>
        </w:rPr>
        <w:t xml:space="preserve"> recognized in financial statements if the Bank acquires liabilities (legal or constructive) before the reporting date. </w:t>
      </w:r>
      <w:r w:rsidR="00507320">
        <w:rPr>
          <w:rFonts w:ascii="Times New Roman" w:hAnsi="Times New Roman" w:cs="Times New Roman"/>
          <w:lang w:val="en-US"/>
        </w:rPr>
        <w:t xml:space="preserve">Herewith, there is a great possibility that before settling these liabilities the Bank will need an outflow of economic </w:t>
      </w:r>
      <w:r w:rsidR="006E0164">
        <w:rPr>
          <w:rFonts w:ascii="Times New Roman" w:hAnsi="Times New Roman" w:cs="Times New Roman"/>
          <w:lang w:val="en-US"/>
        </w:rPr>
        <w:t>resources</w:t>
      </w:r>
      <w:r w:rsidR="00507320">
        <w:rPr>
          <w:rFonts w:ascii="Times New Roman" w:hAnsi="Times New Roman" w:cs="Times New Roman"/>
          <w:lang w:val="en-US"/>
        </w:rPr>
        <w:t xml:space="preserve">, and liabilities amount can be estimated with a </w:t>
      </w:r>
      <w:r w:rsidR="005B51B4">
        <w:rPr>
          <w:rFonts w:ascii="Times New Roman" w:hAnsi="Times New Roman" w:cs="Times New Roman"/>
          <w:lang w:val="en-US"/>
        </w:rPr>
        <w:t xml:space="preserve">sufficient degree of reliability. </w:t>
      </w:r>
    </w:p>
    <w:p w:rsidR="005B51B4" w:rsidRDefault="00FE5465" w:rsidP="00720F11">
      <w:pPr>
        <w:tabs>
          <w:tab w:val="left" w:pos="6795"/>
        </w:tabs>
        <w:jc w:val="both"/>
        <w:rPr>
          <w:rFonts w:ascii="Times New Roman" w:hAnsi="Times New Roman" w:cs="Times New Roman"/>
          <w:lang w:val="en-US"/>
        </w:rPr>
      </w:pPr>
      <w:r w:rsidRPr="00FE5465">
        <w:rPr>
          <w:rFonts w:ascii="Times New Roman" w:hAnsi="Times New Roman" w:cs="Times New Roman"/>
          <w:b/>
          <w:i/>
          <w:lang w:val="en-US"/>
        </w:rPr>
        <w:t>Contributions to social funds</w:t>
      </w:r>
      <w:r>
        <w:rPr>
          <w:rFonts w:ascii="Times New Roman" w:hAnsi="Times New Roman" w:cs="Times New Roman"/>
          <w:lang w:val="en-US"/>
        </w:rPr>
        <w:t xml:space="preserve"> – The Bank </w:t>
      </w:r>
      <w:r w:rsidR="00F52411">
        <w:rPr>
          <w:rFonts w:ascii="Times New Roman" w:hAnsi="Times New Roman" w:cs="Times New Roman"/>
          <w:lang w:val="en-US"/>
        </w:rPr>
        <w:t xml:space="preserve">pays contributions to the pension fund, social insurance fund and compulsory medical insurance fund of the Russian Federation in respect of its employees. The Bank’s expanses for contributions to the mentioned funds shall be recognized from time to time and shall be included into </w:t>
      </w:r>
      <w:r w:rsidR="0040487C">
        <w:rPr>
          <w:rFonts w:ascii="Times New Roman" w:hAnsi="Times New Roman" w:cs="Times New Roman"/>
          <w:lang w:val="en-US"/>
        </w:rPr>
        <w:t>personnel expenses.</w:t>
      </w:r>
    </w:p>
    <w:p w:rsidR="0040487C" w:rsidRDefault="00684EFF" w:rsidP="00720F11">
      <w:pPr>
        <w:tabs>
          <w:tab w:val="left" w:pos="6795"/>
        </w:tabs>
        <w:jc w:val="both"/>
        <w:rPr>
          <w:rFonts w:ascii="Times New Roman" w:hAnsi="Times New Roman" w:cs="Times New Roman"/>
          <w:lang w:val="en-US"/>
        </w:rPr>
      </w:pPr>
      <w:r w:rsidRPr="00684EFF">
        <w:rPr>
          <w:rFonts w:ascii="Times New Roman" w:hAnsi="Times New Roman" w:cs="Times New Roman"/>
          <w:b/>
          <w:i/>
          <w:lang w:val="en-US"/>
        </w:rPr>
        <w:t>Assets under custody</w:t>
      </w:r>
      <w:r>
        <w:rPr>
          <w:rFonts w:ascii="Times New Roman" w:hAnsi="Times New Roman" w:cs="Times New Roman"/>
          <w:lang w:val="en-US"/>
        </w:rPr>
        <w:t xml:space="preserve"> </w:t>
      </w:r>
      <w:r w:rsidR="009860F0">
        <w:rPr>
          <w:rFonts w:ascii="Times New Roman" w:hAnsi="Times New Roman" w:cs="Times New Roman"/>
          <w:lang w:val="en-US"/>
        </w:rPr>
        <w:t>–</w:t>
      </w:r>
      <w:r>
        <w:rPr>
          <w:rFonts w:ascii="Times New Roman" w:hAnsi="Times New Roman" w:cs="Times New Roman"/>
          <w:lang w:val="en-US"/>
        </w:rPr>
        <w:t xml:space="preserve"> </w:t>
      </w:r>
      <w:r w:rsidR="009860F0">
        <w:rPr>
          <w:rFonts w:ascii="Times New Roman" w:hAnsi="Times New Roman" w:cs="Times New Roman"/>
          <w:lang w:val="en-US"/>
        </w:rPr>
        <w:t>These funds shall not be recognized in the Bank’s balance sheet as they are not the Bank’s assets.</w:t>
      </w:r>
    </w:p>
    <w:p w:rsidR="009860F0" w:rsidRDefault="009860F0" w:rsidP="00720F11">
      <w:pPr>
        <w:tabs>
          <w:tab w:val="left" w:pos="6795"/>
        </w:tabs>
        <w:jc w:val="both"/>
        <w:rPr>
          <w:rFonts w:ascii="Times New Roman" w:hAnsi="Times New Roman" w:cs="Times New Roman"/>
          <w:lang w:val="en-US"/>
        </w:rPr>
      </w:pPr>
      <w:r w:rsidRPr="009860F0">
        <w:rPr>
          <w:rFonts w:ascii="Times New Roman" w:hAnsi="Times New Roman" w:cs="Times New Roman"/>
          <w:b/>
          <w:i/>
          <w:lang w:val="en-US"/>
        </w:rPr>
        <w:t>Risk management policy</w:t>
      </w:r>
      <w:r>
        <w:rPr>
          <w:rFonts w:ascii="Times New Roman" w:hAnsi="Times New Roman" w:cs="Times New Roman"/>
          <w:lang w:val="en-US"/>
        </w:rPr>
        <w:t xml:space="preserve"> </w:t>
      </w:r>
      <w:r w:rsidR="000D110A">
        <w:rPr>
          <w:rFonts w:ascii="Times New Roman" w:hAnsi="Times New Roman" w:cs="Times New Roman"/>
          <w:lang w:val="en-US"/>
        </w:rPr>
        <w:t>–</w:t>
      </w:r>
      <w:r>
        <w:rPr>
          <w:rFonts w:ascii="Times New Roman" w:hAnsi="Times New Roman" w:cs="Times New Roman"/>
          <w:lang w:val="en-US"/>
        </w:rPr>
        <w:t xml:space="preserve"> </w:t>
      </w:r>
      <w:r w:rsidR="000D110A">
        <w:rPr>
          <w:rFonts w:ascii="Times New Roman" w:hAnsi="Times New Roman" w:cs="Times New Roman"/>
          <w:lang w:val="en-US"/>
        </w:rPr>
        <w:t>The Bank performs the management of the following risk types:</w:t>
      </w:r>
    </w:p>
    <w:p w:rsidR="000D110A" w:rsidRDefault="00027540" w:rsidP="00720F11">
      <w:pPr>
        <w:tabs>
          <w:tab w:val="left" w:pos="6795"/>
        </w:tabs>
        <w:jc w:val="both"/>
        <w:rPr>
          <w:rFonts w:ascii="Times New Roman" w:hAnsi="Times New Roman" w:cs="Times New Roman"/>
          <w:lang w:val="en-US"/>
        </w:rPr>
      </w:pPr>
      <w:proofErr w:type="gramStart"/>
      <w:r w:rsidRPr="00027540">
        <w:rPr>
          <w:rFonts w:ascii="Times New Roman" w:hAnsi="Times New Roman" w:cs="Times New Roman"/>
          <w:b/>
          <w:i/>
          <w:lang w:val="en-US"/>
        </w:rPr>
        <w:t>Credit risk</w:t>
      </w:r>
      <w:r>
        <w:rPr>
          <w:rFonts w:ascii="Times New Roman" w:hAnsi="Times New Roman" w:cs="Times New Roman"/>
          <w:lang w:val="en-US"/>
        </w:rPr>
        <w:t xml:space="preserve"> </w:t>
      </w:r>
      <w:r w:rsidR="0077057A">
        <w:rPr>
          <w:rFonts w:ascii="Times New Roman" w:hAnsi="Times New Roman" w:cs="Times New Roman"/>
          <w:lang w:val="en-US"/>
        </w:rPr>
        <w:t>–</w:t>
      </w:r>
      <w:r>
        <w:rPr>
          <w:rFonts w:ascii="Times New Roman" w:hAnsi="Times New Roman" w:cs="Times New Roman"/>
          <w:lang w:val="en-US"/>
        </w:rPr>
        <w:t xml:space="preserve"> </w:t>
      </w:r>
      <w:r w:rsidR="0077057A">
        <w:rPr>
          <w:rFonts w:ascii="Times New Roman" w:hAnsi="Times New Roman" w:cs="Times New Roman"/>
          <w:lang w:val="en-US"/>
        </w:rPr>
        <w:t>the possibility that the Bank will have loss</w:t>
      </w:r>
      <w:r w:rsidR="007E247F">
        <w:rPr>
          <w:rFonts w:ascii="Times New Roman" w:hAnsi="Times New Roman" w:cs="Times New Roman"/>
          <w:lang w:val="en-US"/>
        </w:rPr>
        <w:t>es</w:t>
      </w:r>
      <w:r w:rsidR="0077057A">
        <w:rPr>
          <w:rFonts w:ascii="Times New Roman" w:hAnsi="Times New Roman" w:cs="Times New Roman"/>
          <w:lang w:val="en-US"/>
        </w:rPr>
        <w:t xml:space="preserve"> because of non-performance, late or incomplete performance by the borrower of liabilities under loan debt and any other similar debts according to the contract conditions.</w:t>
      </w:r>
      <w:proofErr w:type="gramEnd"/>
    </w:p>
    <w:p w:rsidR="0077057A" w:rsidRDefault="007E247F" w:rsidP="00720F11">
      <w:pPr>
        <w:tabs>
          <w:tab w:val="left" w:pos="6795"/>
        </w:tabs>
        <w:jc w:val="both"/>
        <w:rPr>
          <w:rFonts w:ascii="Times New Roman" w:hAnsi="Times New Roman" w:cs="Times New Roman"/>
          <w:lang w:val="en-US"/>
        </w:rPr>
      </w:pPr>
      <w:r>
        <w:rPr>
          <w:rFonts w:ascii="Times New Roman" w:hAnsi="Times New Roman" w:cs="Times New Roman"/>
          <w:lang w:val="en-US"/>
        </w:rPr>
        <w:lastRenderedPageBreak/>
        <w:t>The Bank estimates credit risks for each loan on a regular basis.</w:t>
      </w:r>
    </w:p>
    <w:p w:rsidR="007E247F" w:rsidRDefault="003440EE" w:rsidP="00720F11">
      <w:pPr>
        <w:tabs>
          <w:tab w:val="left" w:pos="6795"/>
        </w:tabs>
        <w:jc w:val="both"/>
        <w:rPr>
          <w:rFonts w:ascii="Times New Roman" w:hAnsi="Times New Roman" w:cs="Times New Roman"/>
          <w:lang w:val="en-US"/>
        </w:rPr>
      </w:pPr>
      <w:r>
        <w:rPr>
          <w:rFonts w:ascii="Times New Roman" w:hAnsi="Times New Roman" w:cs="Times New Roman"/>
          <w:lang w:val="en-US"/>
        </w:rPr>
        <w:t xml:space="preserve">When estimating a credit risk, the professional judgement is made by the specialist of the corresponding responsible subdivision of the Bank according to the results of a thorough analysis of the borrower’s activity, his/her financial position, </w:t>
      </w:r>
      <w:r w:rsidR="00472E10">
        <w:rPr>
          <w:rFonts w:ascii="Times New Roman" w:hAnsi="Times New Roman" w:cs="Times New Roman"/>
          <w:lang w:val="en-US"/>
        </w:rPr>
        <w:t>debt service quality, and with a due regard to the Bank’s information on any risk factors concerning the borrower.</w:t>
      </w:r>
    </w:p>
    <w:p w:rsidR="00472E10" w:rsidRDefault="002D6720" w:rsidP="00720F11">
      <w:pPr>
        <w:tabs>
          <w:tab w:val="left" w:pos="6795"/>
        </w:tabs>
        <w:jc w:val="both"/>
        <w:rPr>
          <w:rFonts w:ascii="Times New Roman" w:hAnsi="Times New Roman" w:cs="Times New Roman"/>
          <w:lang w:val="en-US"/>
        </w:rPr>
      </w:pPr>
      <w:r>
        <w:rPr>
          <w:rFonts w:ascii="Times New Roman" w:hAnsi="Times New Roman" w:cs="Times New Roman"/>
          <w:lang w:val="en-US"/>
        </w:rPr>
        <w:t>In view of</w:t>
      </w:r>
      <w:r w:rsidR="00AF4A7C">
        <w:rPr>
          <w:rFonts w:ascii="Times New Roman" w:hAnsi="Times New Roman" w:cs="Times New Roman"/>
          <w:lang w:val="en-US"/>
        </w:rPr>
        <w:t xml:space="preserve"> the results of the borrower’s financial position estimation</w:t>
      </w:r>
      <w:r>
        <w:rPr>
          <w:rFonts w:ascii="Times New Roman" w:hAnsi="Times New Roman" w:cs="Times New Roman"/>
          <w:lang w:val="en-US"/>
        </w:rPr>
        <w:t xml:space="preserve">, the Bank makes a conclusion determining the category of loan quality in accordance with the authorized procedure of the credit risk estimation. </w:t>
      </w:r>
    </w:p>
    <w:p w:rsidR="002D6720" w:rsidRDefault="00413D48" w:rsidP="00720F11">
      <w:pPr>
        <w:tabs>
          <w:tab w:val="left" w:pos="6795"/>
        </w:tabs>
        <w:jc w:val="both"/>
        <w:rPr>
          <w:rFonts w:ascii="Times New Roman" w:hAnsi="Times New Roman" w:cs="Times New Roman"/>
          <w:lang w:val="en-US"/>
        </w:rPr>
      </w:pPr>
      <w:r>
        <w:rPr>
          <w:rFonts w:ascii="Times New Roman" w:hAnsi="Times New Roman" w:cs="Times New Roman"/>
          <w:lang w:val="en-US"/>
        </w:rPr>
        <w:t>If there are several joint debtors on a loan, the Bank can classify loan debt taking into account estimation of financial position of the most financially sound debtor under joint liabilities, in respect of whom there are not any obstacles for realization of the creditor’s rights to make claims against the joint debtor.</w:t>
      </w:r>
    </w:p>
    <w:p w:rsidR="00413D48" w:rsidRDefault="00627454" w:rsidP="00720F11">
      <w:pPr>
        <w:tabs>
          <w:tab w:val="left" w:pos="6795"/>
        </w:tabs>
        <w:jc w:val="both"/>
        <w:rPr>
          <w:rFonts w:ascii="Times New Roman" w:hAnsi="Times New Roman" w:cs="Times New Roman"/>
          <w:lang w:val="en-US"/>
        </w:rPr>
      </w:pPr>
      <w:proofErr w:type="gramStart"/>
      <w:r w:rsidRPr="00627454">
        <w:rPr>
          <w:rFonts w:ascii="Times New Roman" w:hAnsi="Times New Roman" w:cs="Times New Roman"/>
          <w:b/>
          <w:i/>
          <w:lang w:val="en-US"/>
        </w:rPr>
        <w:t>Currency risk</w:t>
      </w:r>
      <w:r>
        <w:rPr>
          <w:rFonts w:ascii="Times New Roman" w:hAnsi="Times New Roman" w:cs="Times New Roman"/>
          <w:lang w:val="en-US"/>
        </w:rPr>
        <w:t xml:space="preserve"> </w:t>
      </w:r>
      <w:r w:rsidR="00885D26">
        <w:rPr>
          <w:rFonts w:ascii="Times New Roman" w:hAnsi="Times New Roman" w:cs="Times New Roman"/>
          <w:lang w:val="en-US"/>
        </w:rPr>
        <w:t>–</w:t>
      </w:r>
      <w:r>
        <w:rPr>
          <w:rFonts w:ascii="Times New Roman" w:hAnsi="Times New Roman" w:cs="Times New Roman"/>
          <w:lang w:val="en-US"/>
        </w:rPr>
        <w:t xml:space="preserve"> </w:t>
      </w:r>
      <w:r w:rsidR="00885D26">
        <w:rPr>
          <w:rFonts w:ascii="Times New Roman" w:hAnsi="Times New Roman" w:cs="Times New Roman"/>
          <w:lang w:val="en-US"/>
        </w:rPr>
        <w:t>the risk of changes in financial instruments value that is connected with changes in foreign exchange rates.</w:t>
      </w:r>
      <w:proofErr w:type="gramEnd"/>
    </w:p>
    <w:p w:rsidR="00885D26" w:rsidRDefault="00FD13D5" w:rsidP="00720F11">
      <w:pPr>
        <w:tabs>
          <w:tab w:val="left" w:pos="6795"/>
        </w:tabs>
        <w:jc w:val="both"/>
        <w:rPr>
          <w:rFonts w:ascii="Times New Roman" w:hAnsi="Times New Roman" w:cs="Times New Roman"/>
          <w:lang w:val="en-US"/>
        </w:rPr>
      </w:pPr>
      <w:r>
        <w:rPr>
          <w:rFonts w:ascii="Times New Roman" w:hAnsi="Times New Roman" w:cs="Times New Roman"/>
          <w:lang w:val="en-US"/>
        </w:rPr>
        <w:t>To limit the currency risk, the Bank established the following maximum allowable limits for net foreign exchange positions:</w:t>
      </w:r>
    </w:p>
    <w:p w:rsidR="00FD13D5" w:rsidRDefault="00283433" w:rsidP="00283433">
      <w:pPr>
        <w:pStyle w:val="a7"/>
        <w:numPr>
          <w:ilvl w:val="0"/>
          <w:numId w:val="7"/>
        </w:numPr>
        <w:tabs>
          <w:tab w:val="left" w:pos="6795"/>
        </w:tabs>
        <w:jc w:val="both"/>
        <w:rPr>
          <w:rFonts w:ascii="Times New Roman" w:hAnsi="Times New Roman" w:cs="Times New Roman"/>
          <w:lang w:val="en-US"/>
        </w:rPr>
      </w:pPr>
      <w:r>
        <w:rPr>
          <w:rFonts w:ascii="Times New Roman" w:hAnsi="Times New Roman" w:cs="Times New Roman"/>
          <w:lang w:val="en-US"/>
        </w:rPr>
        <w:t xml:space="preserve">at the end of each operating day, the total amount of all long (short) </w:t>
      </w:r>
      <w:r w:rsidRPr="00283433">
        <w:rPr>
          <w:rFonts w:ascii="Times New Roman" w:hAnsi="Times New Roman" w:cs="Times New Roman"/>
          <w:lang w:val="en-US"/>
        </w:rPr>
        <w:t>net foreign exchange positions</w:t>
      </w:r>
      <w:r>
        <w:rPr>
          <w:rFonts w:ascii="Times New Roman" w:hAnsi="Times New Roman" w:cs="Times New Roman"/>
          <w:lang w:val="en-US"/>
        </w:rPr>
        <w:t xml:space="preserve"> shall not exceed 20% </w:t>
      </w:r>
      <w:r w:rsidR="00BB12E9">
        <w:rPr>
          <w:rFonts w:ascii="Times New Roman" w:hAnsi="Times New Roman" w:cs="Times New Roman"/>
          <w:lang w:val="en-US"/>
        </w:rPr>
        <w:t>of the Bank’s own funds (capital);</w:t>
      </w:r>
    </w:p>
    <w:p w:rsidR="00BB12E9" w:rsidRDefault="00BB54F0" w:rsidP="00BB54F0">
      <w:pPr>
        <w:pStyle w:val="a7"/>
        <w:numPr>
          <w:ilvl w:val="0"/>
          <w:numId w:val="7"/>
        </w:numPr>
        <w:tabs>
          <w:tab w:val="left" w:pos="6795"/>
        </w:tabs>
        <w:jc w:val="both"/>
        <w:rPr>
          <w:rFonts w:ascii="Times New Roman" w:hAnsi="Times New Roman" w:cs="Times New Roman"/>
          <w:lang w:val="en-US"/>
        </w:rPr>
      </w:pPr>
      <w:proofErr w:type="gramStart"/>
      <w:r w:rsidRPr="00BB54F0">
        <w:rPr>
          <w:rFonts w:ascii="Times New Roman" w:hAnsi="Times New Roman" w:cs="Times New Roman"/>
          <w:lang w:val="en-US"/>
        </w:rPr>
        <w:t>at</w:t>
      </w:r>
      <w:proofErr w:type="gramEnd"/>
      <w:r w:rsidRPr="00BB54F0">
        <w:rPr>
          <w:rFonts w:ascii="Times New Roman" w:hAnsi="Times New Roman" w:cs="Times New Roman"/>
          <w:lang w:val="en-US"/>
        </w:rPr>
        <w:t xml:space="preserve"> the end of each operating day, </w:t>
      </w:r>
      <w:r>
        <w:rPr>
          <w:rFonts w:ascii="Times New Roman" w:hAnsi="Times New Roman" w:cs="Times New Roman"/>
          <w:lang w:val="en-US"/>
        </w:rPr>
        <w:t>a</w:t>
      </w:r>
      <w:r w:rsidRPr="00BB54F0">
        <w:rPr>
          <w:rFonts w:ascii="Times New Roman" w:hAnsi="Times New Roman" w:cs="Times New Roman"/>
          <w:lang w:val="en-US"/>
        </w:rPr>
        <w:t xml:space="preserve"> long (short) net for</w:t>
      </w:r>
      <w:r>
        <w:rPr>
          <w:rFonts w:ascii="Times New Roman" w:hAnsi="Times New Roman" w:cs="Times New Roman"/>
          <w:lang w:val="en-US"/>
        </w:rPr>
        <w:t>eign exchange position for certain foreign currencies (including the balancing position in Russian rubles) shall not exceed 1</w:t>
      </w:r>
      <w:r w:rsidRPr="00BB54F0">
        <w:rPr>
          <w:rFonts w:ascii="Times New Roman" w:hAnsi="Times New Roman" w:cs="Times New Roman"/>
          <w:lang w:val="en-US"/>
        </w:rPr>
        <w:t>0% of</w:t>
      </w:r>
      <w:r>
        <w:rPr>
          <w:rFonts w:ascii="Times New Roman" w:hAnsi="Times New Roman" w:cs="Times New Roman"/>
          <w:lang w:val="en-US"/>
        </w:rPr>
        <w:t xml:space="preserve"> the Bank’s own funds (capital).</w:t>
      </w:r>
    </w:p>
    <w:p w:rsidR="00BB54F0" w:rsidRDefault="00312ED0" w:rsidP="00BB54F0">
      <w:pPr>
        <w:tabs>
          <w:tab w:val="left" w:pos="6795"/>
        </w:tabs>
        <w:jc w:val="both"/>
        <w:rPr>
          <w:rFonts w:ascii="Times New Roman" w:hAnsi="Times New Roman" w:cs="Times New Roman"/>
          <w:lang w:val="en-US"/>
        </w:rPr>
      </w:pPr>
      <w:r>
        <w:rPr>
          <w:rFonts w:ascii="Times New Roman" w:hAnsi="Times New Roman" w:cs="Times New Roman"/>
          <w:lang w:val="en-US"/>
        </w:rPr>
        <w:t>Limits on transactions in foreign currency may be established in order to limit the Bank’s losses from transactions that are subject to the currency risk.</w:t>
      </w:r>
    </w:p>
    <w:p w:rsidR="00312ED0" w:rsidRDefault="002F31A7" w:rsidP="00BB54F0">
      <w:pPr>
        <w:tabs>
          <w:tab w:val="left" w:pos="6795"/>
        </w:tabs>
        <w:jc w:val="both"/>
        <w:rPr>
          <w:rFonts w:ascii="Times New Roman" w:hAnsi="Times New Roman" w:cs="Times New Roman"/>
          <w:lang w:val="en-US"/>
        </w:rPr>
      </w:pPr>
      <w:r>
        <w:rPr>
          <w:rFonts w:ascii="Times New Roman" w:hAnsi="Times New Roman" w:cs="Times New Roman"/>
          <w:lang w:val="en-US"/>
        </w:rPr>
        <w:t>To control the currency risk, the Bank can apply the following methods:</w:t>
      </w:r>
    </w:p>
    <w:p w:rsidR="002F31A7" w:rsidRDefault="00C846EB" w:rsidP="00C846EB">
      <w:pPr>
        <w:pStyle w:val="a7"/>
        <w:numPr>
          <w:ilvl w:val="0"/>
          <w:numId w:val="8"/>
        </w:numPr>
        <w:tabs>
          <w:tab w:val="left" w:pos="6795"/>
        </w:tabs>
        <w:jc w:val="both"/>
        <w:rPr>
          <w:rFonts w:ascii="Times New Roman" w:hAnsi="Times New Roman" w:cs="Times New Roman"/>
          <w:lang w:val="en-US"/>
        </w:rPr>
      </w:pPr>
      <w:r>
        <w:rPr>
          <w:rFonts w:ascii="Times New Roman" w:hAnsi="Times New Roman" w:cs="Times New Roman"/>
          <w:lang w:val="en-US"/>
        </w:rPr>
        <w:t xml:space="preserve">limitation – quantitative limitation of the amount of investments in </w:t>
      </w:r>
      <w:r w:rsidRPr="00C846EB">
        <w:rPr>
          <w:rFonts w:ascii="Times New Roman" w:hAnsi="Times New Roman" w:cs="Times New Roman"/>
          <w:lang w:val="en-US"/>
        </w:rPr>
        <w:t>certain foreign currencies</w:t>
      </w:r>
      <w:r>
        <w:rPr>
          <w:rFonts w:ascii="Times New Roman" w:hAnsi="Times New Roman" w:cs="Times New Roman"/>
          <w:lang w:val="en-US"/>
        </w:rPr>
        <w:t xml:space="preserve"> in order to limit the possibility of losses or failure of a planned financial result;</w:t>
      </w:r>
    </w:p>
    <w:p w:rsidR="00C846EB" w:rsidRDefault="007077B9" w:rsidP="00C846EB">
      <w:pPr>
        <w:pStyle w:val="a7"/>
        <w:numPr>
          <w:ilvl w:val="0"/>
          <w:numId w:val="8"/>
        </w:numPr>
        <w:tabs>
          <w:tab w:val="left" w:pos="6795"/>
        </w:tabs>
        <w:jc w:val="both"/>
        <w:rPr>
          <w:rFonts w:ascii="Times New Roman" w:hAnsi="Times New Roman" w:cs="Times New Roman"/>
          <w:lang w:val="en-US"/>
        </w:rPr>
      </w:pPr>
      <w:r>
        <w:rPr>
          <w:rFonts w:ascii="Times New Roman" w:hAnsi="Times New Roman" w:cs="Times New Roman"/>
          <w:lang w:val="en-US"/>
        </w:rPr>
        <w:t>risk avoidance – breach of relations with a counterparty, termination of operations, closing of positions on the financial instrument;</w:t>
      </w:r>
    </w:p>
    <w:p w:rsidR="007077B9" w:rsidRDefault="003115E4" w:rsidP="003115E4">
      <w:pPr>
        <w:pStyle w:val="a7"/>
        <w:numPr>
          <w:ilvl w:val="0"/>
          <w:numId w:val="8"/>
        </w:numPr>
        <w:tabs>
          <w:tab w:val="left" w:pos="6795"/>
        </w:tabs>
        <w:jc w:val="both"/>
        <w:rPr>
          <w:rFonts w:ascii="Times New Roman" w:hAnsi="Times New Roman" w:cs="Times New Roman"/>
          <w:lang w:val="en-US"/>
        </w:rPr>
      </w:pPr>
      <w:r>
        <w:rPr>
          <w:rFonts w:ascii="Times New Roman" w:hAnsi="Times New Roman" w:cs="Times New Roman"/>
          <w:lang w:val="en-US"/>
        </w:rPr>
        <w:t xml:space="preserve">Change of the risk composition – </w:t>
      </w:r>
      <w:r w:rsidR="008A10CF">
        <w:rPr>
          <w:rFonts w:ascii="Times New Roman" w:hAnsi="Times New Roman" w:cs="Times New Roman"/>
          <w:lang w:val="en-US"/>
        </w:rPr>
        <w:t xml:space="preserve">substitution </w:t>
      </w:r>
      <w:r>
        <w:rPr>
          <w:rFonts w:ascii="Times New Roman" w:hAnsi="Times New Roman" w:cs="Times New Roman"/>
          <w:lang w:val="en-US"/>
        </w:rPr>
        <w:t xml:space="preserve">of transactions, partners and </w:t>
      </w:r>
      <w:r w:rsidRPr="003115E4">
        <w:rPr>
          <w:rFonts w:ascii="Times New Roman" w:hAnsi="Times New Roman" w:cs="Times New Roman"/>
          <w:lang w:val="en-US"/>
        </w:rPr>
        <w:t>financial instrument</w:t>
      </w:r>
      <w:r w:rsidR="008A10CF">
        <w:rPr>
          <w:rFonts w:ascii="Times New Roman" w:hAnsi="Times New Roman" w:cs="Times New Roman"/>
          <w:lang w:val="en-US"/>
        </w:rPr>
        <w:t>s for less risky ones.</w:t>
      </w:r>
    </w:p>
    <w:p w:rsidR="007B2EC5" w:rsidRDefault="007B2EC5" w:rsidP="008A10CF">
      <w:pPr>
        <w:tabs>
          <w:tab w:val="left" w:pos="6795"/>
        </w:tabs>
        <w:jc w:val="both"/>
        <w:rPr>
          <w:rFonts w:ascii="Times New Roman" w:hAnsi="Times New Roman" w:cs="Times New Roman"/>
          <w:lang w:val="en-US"/>
        </w:rPr>
      </w:pPr>
      <w:r>
        <w:rPr>
          <w:rFonts w:ascii="Times New Roman" w:hAnsi="Times New Roman" w:cs="Times New Roman"/>
          <w:lang w:val="en-US"/>
        </w:rPr>
        <w:t xml:space="preserve">The heads of responsible subdivisions perform operating control for implementation of decisions on currency risk management and for </w:t>
      </w:r>
      <w:r w:rsidR="00A7735A">
        <w:rPr>
          <w:rFonts w:ascii="Times New Roman" w:hAnsi="Times New Roman" w:cs="Times New Roman"/>
          <w:lang w:val="en-US"/>
        </w:rPr>
        <w:t xml:space="preserve">the </w:t>
      </w:r>
      <w:r>
        <w:rPr>
          <w:rFonts w:ascii="Times New Roman" w:hAnsi="Times New Roman" w:cs="Times New Roman"/>
          <w:lang w:val="en-US"/>
        </w:rPr>
        <w:t>compliance with fixed limits.</w:t>
      </w:r>
    </w:p>
    <w:p w:rsidR="008A10CF" w:rsidRPr="008A10CF" w:rsidRDefault="00A7735A" w:rsidP="008A10CF">
      <w:pPr>
        <w:tabs>
          <w:tab w:val="left" w:pos="6795"/>
        </w:tabs>
        <w:jc w:val="both"/>
        <w:rPr>
          <w:rFonts w:ascii="Times New Roman" w:hAnsi="Times New Roman" w:cs="Times New Roman"/>
          <w:lang w:val="en-US"/>
        </w:rPr>
      </w:pPr>
      <w:r w:rsidRPr="00A7735A">
        <w:rPr>
          <w:rFonts w:ascii="Times New Roman" w:hAnsi="Times New Roman" w:cs="Times New Roman"/>
          <w:lang w:val="en-US"/>
        </w:rPr>
        <w:t xml:space="preserve">The heads of </w:t>
      </w:r>
      <w:r>
        <w:rPr>
          <w:rFonts w:ascii="Times New Roman" w:hAnsi="Times New Roman" w:cs="Times New Roman"/>
          <w:lang w:val="en-US"/>
        </w:rPr>
        <w:t>these</w:t>
      </w:r>
      <w:r w:rsidRPr="00A7735A">
        <w:rPr>
          <w:rFonts w:ascii="Times New Roman" w:hAnsi="Times New Roman" w:cs="Times New Roman"/>
          <w:lang w:val="en-US"/>
        </w:rPr>
        <w:t xml:space="preserve"> subdivisions</w:t>
      </w:r>
      <w:r>
        <w:rPr>
          <w:rFonts w:ascii="Times New Roman" w:hAnsi="Times New Roman" w:cs="Times New Roman"/>
          <w:lang w:val="en-US"/>
        </w:rPr>
        <w:t xml:space="preserve"> are liable for the </w:t>
      </w:r>
      <w:r w:rsidRPr="00A7735A">
        <w:rPr>
          <w:rFonts w:ascii="Times New Roman" w:hAnsi="Times New Roman" w:cs="Times New Roman"/>
          <w:lang w:val="en-US"/>
        </w:rPr>
        <w:t>compliance with fixed limits.</w:t>
      </w:r>
    </w:p>
    <w:p w:rsidR="005E6B35" w:rsidRDefault="000D088F" w:rsidP="00FD14CF">
      <w:pPr>
        <w:tabs>
          <w:tab w:val="left" w:pos="6795"/>
        </w:tabs>
        <w:jc w:val="both"/>
        <w:rPr>
          <w:rFonts w:ascii="Times New Roman" w:hAnsi="Times New Roman" w:cs="Times New Roman"/>
          <w:lang w:val="en-US"/>
        </w:rPr>
      </w:pPr>
      <w:r w:rsidRPr="000D088F">
        <w:rPr>
          <w:rFonts w:ascii="Times New Roman" w:hAnsi="Times New Roman" w:cs="Times New Roman"/>
          <w:b/>
          <w:i/>
          <w:lang w:val="en-US"/>
        </w:rPr>
        <w:t>Liquidity risk</w:t>
      </w:r>
      <w:r>
        <w:rPr>
          <w:rFonts w:ascii="Times New Roman" w:hAnsi="Times New Roman" w:cs="Times New Roman"/>
          <w:lang w:val="en-US"/>
        </w:rPr>
        <w:t xml:space="preserve"> – risk that the Bank will have difficulties with attracting funds for settling its liabilities related to financial instruments.</w:t>
      </w:r>
    </w:p>
    <w:p w:rsidR="000D088F" w:rsidRDefault="006E6B15" w:rsidP="00FD14CF">
      <w:pPr>
        <w:tabs>
          <w:tab w:val="left" w:pos="6795"/>
        </w:tabs>
        <w:jc w:val="both"/>
        <w:rPr>
          <w:rFonts w:ascii="Times New Roman" w:hAnsi="Times New Roman" w:cs="Times New Roman"/>
          <w:lang w:val="en-US"/>
        </w:rPr>
      </w:pPr>
      <w:r>
        <w:rPr>
          <w:rFonts w:ascii="Times New Roman" w:hAnsi="Times New Roman" w:cs="Times New Roman"/>
          <w:lang w:val="en-US"/>
        </w:rPr>
        <w:t xml:space="preserve">To determine its current necessity in liquid funds, the Bank daily estimates the planned payment position. For this purpose, all subdivisions provide information on </w:t>
      </w:r>
      <w:r w:rsidR="00C47D12">
        <w:rPr>
          <w:rFonts w:ascii="Times New Roman" w:hAnsi="Times New Roman" w:cs="Times New Roman"/>
          <w:lang w:val="en-US"/>
        </w:rPr>
        <w:t xml:space="preserve">coming </w:t>
      </w:r>
      <w:r w:rsidR="00AB69B3">
        <w:rPr>
          <w:rFonts w:ascii="Times New Roman" w:hAnsi="Times New Roman" w:cs="Times New Roman"/>
          <w:lang w:val="en-US"/>
        </w:rPr>
        <w:t xml:space="preserve">cash </w:t>
      </w:r>
      <w:r w:rsidR="00C47D12">
        <w:rPr>
          <w:rFonts w:ascii="Times New Roman" w:hAnsi="Times New Roman" w:cs="Times New Roman"/>
          <w:lang w:val="en-US"/>
        </w:rPr>
        <w:t xml:space="preserve">payments and receipts. </w:t>
      </w:r>
      <w:r w:rsidR="004F1E01">
        <w:rPr>
          <w:rFonts w:ascii="Times New Roman" w:hAnsi="Times New Roman" w:cs="Times New Roman"/>
          <w:lang w:val="en-US"/>
        </w:rPr>
        <w:t xml:space="preserve">Every month the Bank prepares a cash flows </w:t>
      </w:r>
      <w:r w:rsidR="0006110A">
        <w:rPr>
          <w:rFonts w:ascii="Times New Roman" w:hAnsi="Times New Roman" w:cs="Times New Roman"/>
          <w:lang w:val="en-US"/>
        </w:rPr>
        <w:t>budget, which</w:t>
      </w:r>
      <w:r w:rsidR="004F1E01">
        <w:rPr>
          <w:rFonts w:ascii="Times New Roman" w:hAnsi="Times New Roman" w:cs="Times New Roman"/>
          <w:lang w:val="en-US"/>
        </w:rPr>
        <w:t xml:space="preserve"> includes all </w:t>
      </w:r>
      <w:r w:rsidR="0006110A">
        <w:rPr>
          <w:rFonts w:ascii="Times New Roman" w:hAnsi="Times New Roman" w:cs="Times New Roman"/>
          <w:lang w:val="en-US"/>
        </w:rPr>
        <w:t xml:space="preserve">cash </w:t>
      </w:r>
      <w:r w:rsidR="004F1E01">
        <w:rPr>
          <w:rFonts w:ascii="Times New Roman" w:hAnsi="Times New Roman" w:cs="Times New Roman"/>
          <w:lang w:val="en-US"/>
        </w:rPr>
        <w:t xml:space="preserve">receipts and </w:t>
      </w:r>
      <w:r w:rsidR="0006110A">
        <w:rPr>
          <w:rFonts w:ascii="Times New Roman" w:hAnsi="Times New Roman" w:cs="Times New Roman"/>
          <w:lang w:val="en-US"/>
        </w:rPr>
        <w:t>outflows for the coming month.</w:t>
      </w:r>
    </w:p>
    <w:p w:rsidR="0006110A" w:rsidRDefault="001F0D4E" w:rsidP="00FD14CF">
      <w:pPr>
        <w:tabs>
          <w:tab w:val="left" w:pos="6795"/>
        </w:tabs>
        <w:jc w:val="both"/>
        <w:rPr>
          <w:rFonts w:ascii="Times New Roman" w:hAnsi="Times New Roman" w:cs="Times New Roman"/>
          <w:lang w:val="en-US"/>
        </w:rPr>
      </w:pPr>
      <w:r>
        <w:rPr>
          <w:rFonts w:ascii="Times New Roman" w:hAnsi="Times New Roman" w:cs="Times New Roman"/>
          <w:lang w:val="en-US"/>
        </w:rPr>
        <w:lastRenderedPageBreak/>
        <w:t>Surplus (deficit) of liquidity is determined according to the method of breaking the maturity for requirements and liabilities. Herewith, estimation of real terms for assets and liabilities sale and terms for liabilities settlement is carried out.</w:t>
      </w:r>
    </w:p>
    <w:p w:rsidR="001F0D4E" w:rsidRDefault="00D27D29" w:rsidP="00FD14CF">
      <w:pPr>
        <w:tabs>
          <w:tab w:val="left" w:pos="6795"/>
        </w:tabs>
        <w:jc w:val="both"/>
        <w:rPr>
          <w:rFonts w:ascii="Times New Roman" w:hAnsi="Times New Roman" w:cs="Times New Roman"/>
          <w:lang w:val="en-US"/>
        </w:rPr>
      </w:pPr>
      <w:r>
        <w:rPr>
          <w:rFonts w:ascii="Times New Roman" w:hAnsi="Times New Roman" w:cs="Times New Roman"/>
          <w:lang w:val="en-US"/>
        </w:rPr>
        <w:t xml:space="preserve">The Bank estimates statutory liquidity </w:t>
      </w:r>
      <w:r w:rsidR="00ED43A1">
        <w:rPr>
          <w:rFonts w:ascii="Times New Roman" w:hAnsi="Times New Roman" w:cs="Times New Roman"/>
          <w:lang w:val="en-US"/>
        </w:rPr>
        <w:t>ratios</w:t>
      </w:r>
      <w:r>
        <w:rPr>
          <w:rFonts w:ascii="Times New Roman" w:hAnsi="Times New Roman" w:cs="Times New Roman"/>
          <w:lang w:val="en-US"/>
        </w:rPr>
        <w:t xml:space="preserve"> every day. </w:t>
      </w:r>
      <w:r w:rsidR="00ED43A1">
        <w:rPr>
          <w:rFonts w:ascii="Times New Roman" w:hAnsi="Times New Roman" w:cs="Times New Roman"/>
          <w:lang w:val="en-US"/>
        </w:rPr>
        <w:t xml:space="preserve">To avoid the threat of non-fulfillment of estimated </w:t>
      </w:r>
      <w:r w:rsidR="00ED43A1" w:rsidRPr="00ED43A1">
        <w:rPr>
          <w:rFonts w:ascii="Times New Roman" w:hAnsi="Times New Roman" w:cs="Times New Roman"/>
          <w:lang w:val="en-US"/>
        </w:rPr>
        <w:t>liquidity ratios</w:t>
      </w:r>
      <w:r w:rsidR="00ED43A1">
        <w:rPr>
          <w:rFonts w:ascii="Times New Roman" w:hAnsi="Times New Roman" w:cs="Times New Roman"/>
          <w:lang w:val="en-US"/>
        </w:rPr>
        <w:t xml:space="preserve">, </w:t>
      </w:r>
      <w:r w:rsidR="000A739D">
        <w:rPr>
          <w:rFonts w:ascii="Times New Roman" w:hAnsi="Times New Roman" w:cs="Times New Roman"/>
          <w:lang w:val="en-US"/>
        </w:rPr>
        <w:t xml:space="preserve">the Bank analyses reasons and finds out requirements and liabilities that have an essential influence on possible deterioration of liquidity ratios. </w:t>
      </w:r>
      <w:r w:rsidR="008E08CF">
        <w:rPr>
          <w:rFonts w:ascii="Times New Roman" w:hAnsi="Times New Roman" w:cs="Times New Roman"/>
          <w:lang w:val="en-US"/>
        </w:rPr>
        <w:t>To bring them to norm, the Bank develops different measures, for example, such as the following:</w:t>
      </w:r>
    </w:p>
    <w:p w:rsidR="008E08CF" w:rsidRDefault="008E08CF" w:rsidP="008E08CF">
      <w:pPr>
        <w:pStyle w:val="a7"/>
        <w:numPr>
          <w:ilvl w:val="0"/>
          <w:numId w:val="9"/>
        </w:numPr>
        <w:tabs>
          <w:tab w:val="left" w:pos="6795"/>
        </w:tabs>
        <w:jc w:val="both"/>
        <w:rPr>
          <w:rFonts w:ascii="Times New Roman" w:hAnsi="Times New Roman" w:cs="Times New Roman"/>
          <w:lang w:val="en-US"/>
        </w:rPr>
      </w:pPr>
      <w:r>
        <w:rPr>
          <w:rFonts w:ascii="Times New Roman" w:hAnsi="Times New Roman" w:cs="Times New Roman"/>
          <w:lang w:val="en-US"/>
        </w:rPr>
        <w:t xml:space="preserve">Attracting of </w:t>
      </w:r>
      <w:r w:rsidR="00F47F1B">
        <w:rPr>
          <w:rFonts w:ascii="Times New Roman" w:hAnsi="Times New Roman" w:cs="Times New Roman"/>
          <w:lang w:val="en-US"/>
        </w:rPr>
        <w:t>short-term loans (deposits);</w:t>
      </w:r>
    </w:p>
    <w:p w:rsidR="00F47F1B" w:rsidRPr="00F47F1B" w:rsidRDefault="00F47F1B" w:rsidP="00F47F1B">
      <w:pPr>
        <w:pStyle w:val="a7"/>
        <w:numPr>
          <w:ilvl w:val="0"/>
          <w:numId w:val="9"/>
        </w:numPr>
        <w:rPr>
          <w:rFonts w:ascii="Times New Roman" w:hAnsi="Times New Roman" w:cs="Times New Roman"/>
          <w:lang w:val="en-US"/>
        </w:rPr>
      </w:pPr>
      <w:r w:rsidRPr="00F47F1B">
        <w:rPr>
          <w:rFonts w:ascii="Times New Roman" w:hAnsi="Times New Roman" w:cs="Times New Roman"/>
          <w:lang w:val="en-US"/>
        </w:rPr>
        <w:t xml:space="preserve">Attracting of </w:t>
      </w:r>
      <w:r>
        <w:rPr>
          <w:rFonts w:ascii="Times New Roman" w:hAnsi="Times New Roman" w:cs="Times New Roman"/>
          <w:lang w:val="en-US"/>
        </w:rPr>
        <w:t>long</w:t>
      </w:r>
      <w:r w:rsidRPr="00F47F1B">
        <w:rPr>
          <w:rFonts w:ascii="Times New Roman" w:hAnsi="Times New Roman" w:cs="Times New Roman"/>
          <w:lang w:val="en-US"/>
        </w:rPr>
        <w:t>-term loans (deposits);</w:t>
      </w:r>
    </w:p>
    <w:p w:rsidR="00F47F1B" w:rsidRDefault="00C932FF" w:rsidP="008E08CF">
      <w:pPr>
        <w:pStyle w:val="a7"/>
        <w:numPr>
          <w:ilvl w:val="0"/>
          <w:numId w:val="9"/>
        </w:numPr>
        <w:tabs>
          <w:tab w:val="left" w:pos="6795"/>
        </w:tabs>
        <w:jc w:val="both"/>
        <w:rPr>
          <w:rFonts w:ascii="Times New Roman" w:hAnsi="Times New Roman" w:cs="Times New Roman"/>
          <w:lang w:val="en-US"/>
        </w:rPr>
      </w:pPr>
      <w:r>
        <w:rPr>
          <w:rFonts w:ascii="Times New Roman" w:hAnsi="Times New Roman" w:cs="Times New Roman"/>
          <w:lang w:val="en-US"/>
        </w:rPr>
        <w:t>Limitation (termination) of providing loans for a certain term.</w:t>
      </w:r>
    </w:p>
    <w:p w:rsidR="00E70C0A" w:rsidRDefault="00E70C0A" w:rsidP="00E70C0A">
      <w:pPr>
        <w:tabs>
          <w:tab w:val="left" w:pos="6795"/>
        </w:tabs>
        <w:jc w:val="both"/>
        <w:rPr>
          <w:rFonts w:ascii="Times New Roman" w:hAnsi="Times New Roman" w:cs="Times New Roman"/>
          <w:lang w:val="en-US"/>
        </w:rPr>
      </w:pPr>
      <w:r>
        <w:rPr>
          <w:rFonts w:ascii="Times New Roman" w:hAnsi="Times New Roman" w:cs="Times New Roman"/>
          <w:lang w:val="en-US"/>
        </w:rPr>
        <w:t>When executing active transactions, it is necessary to consider the sources</w:t>
      </w:r>
      <w:r w:rsidR="00F74882">
        <w:rPr>
          <w:rFonts w:ascii="Times New Roman" w:hAnsi="Times New Roman" w:cs="Times New Roman"/>
          <w:lang w:val="en-US"/>
        </w:rPr>
        <w:t>, due to which funds have been</w:t>
      </w:r>
      <w:r>
        <w:rPr>
          <w:rFonts w:ascii="Times New Roman" w:hAnsi="Times New Roman" w:cs="Times New Roman"/>
          <w:lang w:val="en-US"/>
        </w:rPr>
        <w:t xml:space="preserve"> placed; </w:t>
      </w:r>
      <w:r w:rsidR="00E97589" w:rsidRPr="00E97589">
        <w:rPr>
          <w:rFonts w:ascii="Times New Roman" w:hAnsi="Times New Roman" w:cs="Times New Roman"/>
          <w:lang w:val="en-US"/>
        </w:rPr>
        <w:t>to avoid liquidity risks in future periods</w:t>
      </w:r>
      <w:r w:rsidR="00E97589">
        <w:rPr>
          <w:rFonts w:ascii="Times New Roman" w:hAnsi="Times New Roman" w:cs="Times New Roman"/>
          <w:lang w:val="en-US"/>
        </w:rPr>
        <w:t>,</w:t>
      </w:r>
      <w:r w:rsidR="00E97589" w:rsidRPr="00E97589">
        <w:rPr>
          <w:rFonts w:ascii="Times New Roman" w:hAnsi="Times New Roman" w:cs="Times New Roman"/>
          <w:lang w:val="en-US"/>
        </w:rPr>
        <w:t xml:space="preserve"> </w:t>
      </w:r>
      <w:r>
        <w:rPr>
          <w:rFonts w:ascii="Times New Roman" w:hAnsi="Times New Roman" w:cs="Times New Roman"/>
          <w:lang w:val="en-US"/>
        </w:rPr>
        <w:t>the decision on deposits terms shall be made according to the terms of settlement of liabilities on attracted funds.</w:t>
      </w:r>
    </w:p>
    <w:p w:rsidR="00E70C0A" w:rsidRDefault="004A47A5" w:rsidP="00E70C0A">
      <w:pPr>
        <w:tabs>
          <w:tab w:val="left" w:pos="6795"/>
        </w:tabs>
        <w:jc w:val="both"/>
        <w:rPr>
          <w:rFonts w:ascii="Times New Roman" w:hAnsi="Times New Roman" w:cs="Times New Roman"/>
          <w:lang w:val="en-US"/>
        </w:rPr>
      </w:pPr>
      <w:r w:rsidRPr="00AB26D4">
        <w:rPr>
          <w:rFonts w:ascii="Times New Roman" w:hAnsi="Times New Roman" w:cs="Times New Roman"/>
          <w:b/>
          <w:i/>
          <w:lang w:val="en-US"/>
        </w:rPr>
        <w:t>Interest rate risk</w:t>
      </w:r>
      <w:r>
        <w:rPr>
          <w:rFonts w:ascii="Times New Roman" w:hAnsi="Times New Roman" w:cs="Times New Roman"/>
          <w:lang w:val="en-US"/>
        </w:rPr>
        <w:t xml:space="preserve"> –</w:t>
      </w:r>
      <w:r w:rsidR="00266544">
        <w:rPr>
          <w:rFonts w:ascii="Times New Roman" w:hAnsi="Times New Roman" w:cs="Times New Roman"/>
          <w:lang w:val="en-US"/>
        </w:rPr>
        <w:t xml:space="preserve"> </w:t>
      </w:r>
      <w:r>
        <w:rPr>
          <w:rFonts w:ascii="Times New Roman" w:hAnsi="Times New Roman" w:cs="Times New Roman"/>
          <w:lang w:val="en-US"/>
        </w:rPr>
        <w:t>risk related to the influence of fluctuations in market interest rates on the Bank’s financial position and cash flows.</w:t>
      </w:r>
    </w:p>
    <w:p w:rsidR="004A47A5" w:rsidRDefault="00123148" w:rsidP="00E70C0A">
      <w:pPr>
        <w:tabs>
          <w:tab w:val="left" w:pos="6795"/>
        </w:tabs>
        <w:jc w:val="both"/>
        <w:rPr>
          <w:rFonts w:ascii="Times New Roman" w:hAnsi="Times New Roman" w:cs="Times New Roman"/>
          <w:lang w:val="en-US"/>
        </w:rPr>
      </w:pPr>
      <w:r>
        <w:rPr>
          <w:rFonts w:ascii="Times New Roman" w:hAnsi="Times New Roman" w:cs="Times New Roman"/>
          <w:lang w:val="en-US"/>
        </w:rPr>
        <w:t xml:space="preserve">The Bank is subjected to </w:t>
      </w:r>
      <w:r w:rsidR="00A56112">
        <w:rPr>
          <w:rFonts w:ascii="Times New Roman" w:hAnsi="Times New Roman" w:cs="Times New Roman"/>
          <w:lang w:val="en-US"/>
        </w:rPr>
        <w:t xml:space="preserve">the interest rate risk, </w:t>
      </w:r>
      <w:r w:rsidR="00BD70C8">
        <w:rPr>
          <w:rFonts w:ascii="Times New Roman" w:hAnsi="Times New Roman" w:cs="Times New Roman"/>
          <w:lang w:val="en-US"/>
        </w:rPr>
        <w:t>principally</w:t>
      </w:r>
      <w:r w:rsidR="00A56112">
        <w:rPr>
          <w:rFonts w:ascii="Times New Roman" w:hAnsi="Times New Roman" w:cs="Times New Roman"/>
          <w:lang w:val="en-US"/>
        </w:rPr>
        <w:t xml:space="preserve">, </w:t>
      </w:r>
      <w:r w:rsidR="00A8451D">
        <w:rPr>
          <w:rFonts w:ascii="Times New Roman" w:hAnsi="Times New Roman" w:cs="Times New Roman"/>
          <w:lang w:val="en-US"/>
        </w:rPr>
        <w:t xml:space="preserve">in the result of its activity on granting loans at fixed interest rates in amounts and for terms different from the amounts and terms of attracting funds at </w:t>
      </w:r>
      <w:r w:rsidR="00A8451D" w:rsidRPr="00A8451D">
        <w:rPr>
          <w:rFonts w:ascii="Times New Roman" w:hAnsi="Times New Roman" w:cs="Times New Roman"/>
          <w:lang w:val="en-US"/>
        </w:rPr>
        <w:t>fixed interest rates</w:t>
      </w:r>
      <w:r w:rsidR="00A8451D">
        <w:rPr>
          <w:rFonts w:ascii="Times New Roman" w:hAnsi="Times New Roman" w:cs="Times New Roman"/>
          <w:lang w:val="en-US"/>
        </w:rPr>
        <w:t>.</w:t>
      </w:r>
    </w:p>
    <w:p w:rsidR="00A8451D" w:rsidRPr="00E70C0A" w:rsidRDefault="00BD70C8" w:rsidP="00E70C0A">
      <w:pPr>
        <w:tabs>
          <w:tab w:val="left" w:pos="6795"/>
        </w:tabs>
        <w:jc w:val="both"/>
        <w:rPr>
          <w:rFonts w:ascii="Times New Roman" w:hAnsi="Times New Roman" w:cs="Times New Roman"/>
          <w:lang w:val="en-US"/>
        </w:rPr>
      </w:pPr>
      <w:r>
        <w:rPr>
          <w:rFonts w:ascii="Times New Roman" w:hAnsi="Times New Roman" w:cs="Times New Roman"/>
          <w:lang w:val="en-US"/>
        </w:rPr>
        <w:t xml:space="preserve">The interest rate risk management is performed mainly by using the method of interest margin calculation (difference between interest received and interest paid). The Bank compares average active and passive rates on a regular basis. </w:t>
      </w:r>
    </w:p>
    <w:p w:rsidR="00C932FF" w:rsidRDefault="00336EA9" w:rsidP="00C932FF">
      <w:pPr>
        <w:tabs>
          <w:tab w:val="left" w:pos="6795"/>
        </w:tabs>
        <w:jc w:val="both"/>
        <w:rPr>
          <w:rFonts w:ascii="Times New Roman" w:hAnsi="Times New Roman" w:cs="Times New Roman"/>
          <w:lang w:val="en-US"/>
        </w:rPr>
      </w:pPr>
      <w:r>
        <w:rPr>
          <w:rFonts w:ascii="Times New Roman" w:hAnsi="Times New Roman" w:cs="Times New Roman"/>
          <w:lang w:val="en-US"/>
        </w:rPr>
        <w:t xml:space="preserve">When granting a loan </w:t>
      </w:r>
      <w:r w:rsidRPr="00336EA9">
        <w:rPr>
          <w:rFonts w:ascii="Times New Roman" w:hAnsi="Times New Roman" w:cs="Times New Roman"/>
          <w:lang w:val="en-US"/>
        </w:rPr>
        <w:t xml:space="preserve">at </w:t>
      </w:r>
      <w:r>
        <w:rPr>
          <w:rFonts w:ascii="Times New Roman" w:hAnsi="Times New Roman" w:cs="Times New Roman"/>
          <w:lang w:val="en-US"/>
        </w:rPr>
        <w:t xml:space="preserve">a </w:t>
      </w:r>
      <w:r w:rsidRPr="00336EA9">
        <w:rPr>
          <w:rFonts w:ascii="Times New Roman" w:hAnsi="Times New Roman" w:cs="Times New Roman"/>
          <w:lang w:val="en-US"/>
        </w:rPr>
        <w:t>fixed interest rate</w:t>
      </w:r>
      <w:r w:rsidR="00E70B4E">
        <w:rPr>
          <w:rFonts w:ascii="Times New Roman" w:hAnsi="Times New Roman" w:cs="Times New Roman"/>
          <w:lang w:val="en-US"/>
        </w:rPr>
        <w:t xml:space="preserve"> under the Bank’s crediting conditions, this interest rate may be changed due to </w:t>
      </w:r>
      <w:r w:rsidR="009A68B9">
        <w:rPr>
          <w:rFonts w:ascii="Times New Roman" w:hAnsi="Times New Roman" w:cs="Times New Roman"/>
          <w:lang w:val="en-US"/>
        </w:rPr>
        <w:t xml:space="preserve">the </w:t>
      </w:r>
      <w:r w:rsidR="00E70B4E">
        <w:rPr>
          <w:rFonts w:ascii="Times New Roman" w:hAnsi="Times New Roman" w:cs="Times New Roman"/>
          <w:lang w:val="en-US"/>
        </w:rPr>
        <w:t xml:space="preserve">change in the market </w:t>
      </w:r>
      <w:r w:rsidR="004E0193">
        <w:rPr>
          <w:rFonts w:ascii="Times New Roman" w:hAnsi="Times New Roman" w:cs="Times New Roman"/>
          <w:lang w:val="en-US"/>
        </w:rPr>
        <w:t>situation</w:t>
      </w:r>
      <w:r w:rsidR="00E70B4E">
        <w:rPr>
          <w:rFonts w:ascii="Times New Roman" w:hAnsi="Times New Roman" w:cs="Times New Roman"/>
          <w:lang w:val="en-US"/>
        </w:rPr>
        <w:t xml:space="preserve"> or </w:t>
      </w:r>
      <w:r w:rsidR="004E0193">
        <w:rPr>
          <w:rFonts w:ascii="Times New Roman" w:hAnsi="Times New Roman" w:cs="Times New Roman"/>
          <w:lang w:val="en-US"/>
        </w:rPr>
        <w:t>change of refinancing rate of the Central Bank of the Russian Federation.</w:t>
      </w:r>
    </w:p>
    <w:p w:rsidR="004E0193" w:rsidRDefault="009A68B9" w:rsidP="00C932FF">
      <w:pPr>
        <w:tabs>
          <w:tab w:val="left" w:pos="6795"/>
        </w:tabs>
        <w:jc w:val="both"/>
        <w:rPr>
          <w:rFonts w:ascii="Times New Roman" w:hAnsi="Times New Roman" w:cs="Times New Roman"/>
          <w:lang w:val="en-US"/>
        </w:rPr>
      </w:pPr>
      <w:r w:rsidRPr="009A68B9">
        <w:rPr>
          <w:rFonts w:ascii="Times New Roman" w:hAnsi="Times New Roman" w:cs="Times New Roman"/>
          <w:b/>
          <w:i/>
          <w:lang w:val="en-US"/>
        </w:rPr>
        <w:t>Other price risk</w:t>
      </w:r>
      <w:r>
        <w:rPr>
          <w:rFonts w:ascii="Times New Roman" w:hAnsi="Times New Roman" w:cs="Times New Roman"/>
          <w:lang w:val="en-US"/>
        </w:rPr>
        <w:t xml:space="preserve"> </w:t>
      </w:r>
      <w:r w:rsidR="00266544">
        <w:rPr>
          <w:rFonts w:ascii="Times New Roman" w:hAnsi="Times New Roman" w:cs="Times New Roman"/>
          <w:lang w:val="en-US"/>
        </w:rPr>
        <w:t>–</w:t>
      </w:r>
      <w:r>
        <w:rPr>
          <w:rFonts w:ascii="Times New Roman" w:hAnsi="Times New Roman" w:cs="Times New Roman"/>
          <w:lang w:val="en-US"/>
        </w:rPr>
        <w:t xml:space="preserve"> </w:t>
      </w:r>
      <w:r w:rsidR="00266544">
        <w:rPr>
          <w:rFonts w:ascii="Times New Roman" w:hAnsi="Times New Roman" w:cs="Times New Roman"/>
          <w:lang w:val="en-US"/>
        </w:rPr>
        <w:t xml:space="preserve">risk </w:t>
      </w:r>
      <w:r w:rsidR="00356A48">
        <w:rPr>
          <w:rFonts w:ascii="Times New Roman" w:hAnsi="Times New Roman" w:cs="Times New Roman"/>
          <w:lang w:val="en-US"/>
        </w:rPr>
        <w:t xml:space="preserve">that fair value of cash flows related to a financial instrument will change because of changes in market prices – apart from those, which are caused by the interest rate risk or currency risk, regardless whether </w:t>
      </w:r>
      <w:r w:rsidR="00F523F8">
        <w:rPr>
          <w:rFonts w:ascii="Times New Roman" w:hAnsi="Times New Roman" w:cs="Times New Roman"/>
          <w:lang w:val="en-US"/>
        </w:rPr>
        <w:t>these changes were due to the factors</w:t>
      </w:r>
      <w:r w:rsidR="00C6255A">
        <w:rPr>
          <w:rFonts w:ascii="Times New Roman" w:hAnsi="Times New Roman" w:cs="Times New Roman"/>
          <w:lang w:val="en-US"/>
        </w:rPr>
        <w:t>,</w:t>
      </w:r>
      <w:r w:rsidR="00F523F8">
        <w:rPr>
          <w:rFonts w:ascii="Times New Roman" w:hAnsi="Times New Roman" w:cs="Times New Roman"/>
          <w:lang w:val="en-US"/>
        </w:rPr>
        <w:t xml:space="preserve"> </w:t>
      </w:r>
      <w:r w:rsidR="00C6255A">
        <w:rPr>
          <w:rFonts w:ascii="Times New Roman" w:hAnsi="Times New Roman" w:cs="Times New Roman"/>
          <w:lang w:val="en-US"/>
        </w:rPr>
        <w:t xml:space="preserve">which are </w:t>
      </w:r>
      <w:r w:rsidR="00F523F8">
        <w:rPr>
          <w:rFonts w:ascii="Times New Roman" w:hAnsi="Times New Roman" w:cs="Times New Roman"/>
          <w:lang w:val="en-US"/>
        </w:rPr>
        <w:t xml:space="preserve">specific for a certain security or its </w:t>
      </w:r>
      <w:r w:rsidR="00B7172F">
        <w:rPr>
          <w:rFonts w:ascii="Times New Roman" w:hAnsi="Times New Roman" w:cs="Times New Roman"/>
          <w:lang w:val="en-US"/>
        </w:rPr>
        <w:t xml:space="preserve">issuer and </w:t>
      </w:r>
      <w:r w:rsidR="00C6255A">
        <w:rPr>
          <w:rFonts w:ascii="Times New Roman" w:hAnsi="Times New Roman" w:cs="Times New Roman"/>
          <w:lang w:val="en-US"/>
        </w:rPr>
        <w:t>which have</w:t>
      </w:r>
      <w:r w:rsidR="00B7172F">
        <w:rPr>
          <w:rFonts w:ascii="Times New Roman" w:hAnsi="Times New Roman" w:cs="Times New Roman"/>
          <w:lang w:val="en-US"/>
        </w:rPr>
        <w:t xml:space="preserve"> influence on all </w:t>
      </w:r>
      <w:r w:rsidR="00E22770">
        <w:rPr>
          <w:rFonts w:ascii="Times New Roman" w:hAnsi="Times New Roman" w:cs="Times New Roman"/>
          <w:lang w:val="en-US"/>
        </w:rPr>
        <w:t xml:space="preserve">tradable </w:t>
      </w:r>
      <w:r w:rsidR="00B7172F">
        <w:rPr>
          <w:rFonts w:ascii="Times New Roman" w:hAnsi="Times New Roman" w:cs="Times New Roman"/>
          <w:lang w:val="en-US"/>
        </w:rPr>
        <w:t>financial instruments</w:t>
      </w:r>
      <w:r w:rsidR="00E22770">
        <w:rPr>
          <w:rFonts w:ascii="Times New Roman" w:hAnsi="Times New Roman" w:cs="Times New Roman"/>
          <w:lang w:val="en-US"/>
        </w:rPr>
        <w:t>.</w:t>
      </w:r>
    </w:p>
    <w:p w:rsidR="00E22770" w:rsidRDefault="00CA7404" w:rsidP="00CA7404">
      <w:pPr>
        <w:tabs>
          <w:tab w:val="left" w:pos="6795"/>
        </w:tabs>
        <w:jc w:val="both"/>
        <w:rPr>
          <w:rFonts w:ascii="Times New Roman" w:hAnsi="Times New Roman" w:cs="Times New Roman"/>
          <w:lang w:val="en-US"/>
        </w:rPr>
      </w:pPr>
      <w:r w:rsidRPr="00CA7404">
        <w:rPr>
          <w:rFonts w:ascii="Times New Roman" w:hAnsi="Times New Roman" w:cs="Times New Roman"/>
          <w:lang w:val="en-US"/>
        </w:rPr>
        <w:t xml:space="preserve">The </w:t>
      </w:r>
      <w:r>
        <w:rPr>
          <w:rFonts w:ascii="Times New Roman" w:hAnsi="Times New Roman" w:cs="Times New Roman"/>
          <w:lang w:val="en-US"/>
        </w:rPr>
        <w:t>other price</w:t>
      </w:r>
      <w:r w:rsidRPr="00CA7404">
        <w:rPr>
          <w:rFonts w:ascii="Times New Roman" w:hAnsi="Times New Roman" w:cs="Times New Roman"/>
          <w:lang w:val="en-US"/>
        </w:rPr>
        <w:t xml:space="preserve"> risk management is performed</w:t>
      </w:r>
      <w:r>
        <w:rPr>
          <w:rFonts w:ascii="Times New Roman" w:hAnsi="Times New Roman" w:cs="Times New Roman"/>
          <w:lang w:val="en-US"/>
        </w:rPr>
        <w:t xml:space="preserve"> by establishing maximum limits for operations with certain categories of securities and issuers.</w:t>
      </w:r>
    </w:p>
    <w:p w:rsidR="00B25393" w:rsidRDefault="00B25393" w:rsidP="00CA7404">
      <w:pPr>
        <w:tabs>
          <w:tab w:val="left" w:pos="6795"/>
        </w:tabs>
        <w:jc w:val="both"/>
        <w:rPr>
          <w:rFonts w:ascii="Times New Roman" w:hAnsi="Times New Roman" w:cs="Times New Roman"/>
          <w:lang w:val="en-US"/>
        </w:rPr>
      </w:pPr>
    </w:p>
    <w:p w:rsidR="00CA7404" w:rsidRDefault="00652FE1" w:rsidP="00652FE1">
      <w:pPr>
        <w:pStyle w:val="a7"/>
        <w:numPr>
          <w:ilvl w:val="0"/>
          <w:numId w:val="1"/>
        </w:numPr>
        <w:tabs>
          <w:tab w:val="left" w:pos="6795"/>
        </w:tabs>
        <w:jc w:val="both"/>
        <w:rPr>
          <w:rFonts w:ascii="Times New Roman" w:hAnsi="Times New Roman" w:cs="Times New Roman"/>
          <w:b/>
          <w:lang w:val="en-US"/>
        </w:rPr>
      </w:pPr>
      <w:r w:rsidRPr="00B25393">
        <w:rPr>
          <w:rFonts w:ascii="Times New Roman" w:hAnsi="Times New Roman" w:cs="Times New Roman"/>
          <w:b/>
          <w:lang w:val="en-US"/>
        </w:rPr>
        <w:t>Cash and cash equivalents</w:t>
      </w:r>
    </w:p>
    <w:tbl>
      <w:tblPr>
        <w:tblStyle w:val="a8"/>
        <w:tblW w:w="0" w:type="auto"/>
        <w:tblLook w:val="04A0" w:firstRow="1" w:lastRow="0" w:firstColumn="1" w:lastColumn="0" w:noHBand="0" w:noVBand="1"/>
      </w:tblPr>
      <w:tblGrid>
        <w:gridCol w:w="3115"/>
        <w:gridCol w:w="3115"/>
        <w:gridCol w:w="3115"/>
      </w:tblGrid>
      <w:tr w:rsidR="00846215" w:rsidTr="00846215">
        <w:tc>
          <w:tcPr>
            <w:tcW w:w="3115" w:type="dxa"/>
          </w:tcPr>
          <w:p w:rsidR="00846215" w:rsidRDefault="00846215" w:rsidP="00B1749B">
            <w:pPr>
              <w:tabs>
                <w:tab w:val="left" w:pos="6795"/>
              </w:tabs>
              <w:jc w:val="both"/>
              <w:rPr>
                <w:rFonts w:ascii="Times New Roman" w:hAnsi="Times New Roman" w:cs="Times New Roman"/>
                <w:lang w:val="en-US"/>
              </w:rPr>
            </w:pPr>
          </w:p>
        </w:tc>
        <w:tc>
          <w:tcPr>
            <w:tcW w:w="3115" w:type="dxa"/>
          </w:tcPr>
          <w:p w:rsidR="00846215" w:rsidRPr="0061478E" w:rsidRDefault="00846215" w:rsidP="0061478E">
            <w:pPr>
              <w:tabs>
                <w:tab w:val="left" w:pos="6795"/>
              </w:tabs>
              <w:jc w:val="center"/>
              <w:rPr>
                <w:rFonts w:ascii="Times New Roman" w:hAnsi="Times New Roman" w:cs="Times New Roman"/>
                <w:b/>
                <w:lang w:val="en-US"/>
              </w:rPr>
            </w:pPr>
            <w:r w:rsidRPr="0061478E">
              <w:rPr>
                <w:rFonts w:ascii="Times New Roman" w:hAnsi="Times New Roman" w:cs="Times New Roman"/>
                <w:b/>
                <w:lang w:val="en-US"/>
              </w:rPr>
              <w:t>2014</w:t>
            </w:r>
          </w:p>
        </w:tc>
        <w:tc>
          <w:tcPr>
            <w:tcW w:w="3115" w:type="dxa"/>
          </w:tcPr>
          <w:p w:rsidR="00846215" w:rsidRPr="0061478E" w:rsidRDefault="00846215" w:rsidP="0061478E">
            <w:pPr>
              <w:tabs>
                <w:tab w:val="left" w:pos="6795"/>
              </w:tabs>
              <w:jc w:val="center"/>
              <w:rPr>
                <w:rFonts w:ascii="Times New Roman" w:hAnsi="Times New Roman" w:cs="Times New Roman"/>
                <w:b/>
                <w:lang w:val="en-US"/>
              </w:rPr>
            </w:pPr>
            <w:r w:rsidRPr="0061478E">
              <w:rPr>
                <w:rFonts w:ascii="Times New Roman" w:hAnsi="Times New Roman" w:cs="Times New Roman"/>
                <w:b/>
                <w:lang w:val="en-US"/>
              </w:rPr>
              <w:t>2013</w:t>
            </w:r>
          </w:p>
        </w:tc>
      </w:tr>
      <w:tr w:rsidR="00846215" w:rsidTr="00846215">
        <w:tc>
          <w:tcPr>
            <w:tcW w:w="3115" w:type="dxa"/>
          </w:tcPr>
          <w:p w:rsidR="00846215" w:rsidRDefault="00C12E40" w:rsidP="00B1749B">
            <w:pPr>
              <w:tabs>
                <w:tab w:val="left" w:pos="6795"/>
              </w:tabs>
              <w:jc w:val="both"/>
              <w:rPr>
                <w:rFonts w:ascii="Times New Roman" w:hAnsi="Times New Roman" w:cs="Times New Roman"/>
                <w:lang w:val="en-US"/>
              </w:rPr>
            </w:pPr>
            <w:r>
              <w:rPr>
                <w:rFonts w:ascii="Times New Roman" w:hAnsi="Times New Roman" w:cs="Times New Roman"/>
                <w:lang w:val="en-US"/>
              </w:rPr>
              <w:t>Balance at the accounts in CB RF (except for obligatory reserves)</w:t>
            </w:r>
          </w:p>
        </w:tc>
        <w:tc>
          <w:tcPr>
            <w:tcW w:w="3115" w:type="dxa"/>
          </w:tcPr>
          <w:p w:rsidR="00846215" w:rsidRDefault="00C12E40" w:rsidP="0061478E">
            <w:pPr>
              <w:tabs>
                <w:tab w:val="left" w:pos="6795"/>
              </w:tabs>
              <w:jc w:val="center"/>
              <w:rPr>
                <w:rFonts w:ascii="Times New Roman" w:hAnsi="Times New Roman" w:cs="Times New Roman"/>
                <w:lang w:val="en-US"/>
              </w:rPr>
            </w:pPr>
            <w:r>
              <w:rPr>
                <w:rFonts w:ascii="Times New Roman" w:hAnsi="Times New Roman" w:cs="Times New Roman"/>
                <w:lang w:val="en-US"/>
              </w:rPr>
              <w:t>161’667</w:t>
            </w:r>
          </w:p>
        </w:tc>
        <w:tc>
          <w:tcPr>
            <w:tcW w:w="3115" w:type="dxa"/>
          </w:tcPr>
          <w:p w:rsidR="00846215" w:rsidRDefault="00C12E40" w:rsidP="0061478E">
            <w:pPr>
              <w:tabs>
                <w:tab w:val="left" w:pos="6795"/>
              </w:tabs>
              <w:jc w:val="center"/>
              <w:rPr>
                <w:rFonts w:ascii="Times New Roman" w:hAnsi="Times New Roman" w:cs="Times New Roman"/>
                <w:lang w:val="en-US"/>
              </w:rPr>
            </w:pPr>
            <w:r>
              <w:rPr>
                <w:rFonts w:ascii="Times New Roman" w:hAnsi="Times New Roman" w:cs="Times New Roman"/>
                <w:lang w:val="en-US"/>
              </w:rPr>
              <w:t>196’453</w:t>
            </w:r>
          </w:p>
        </w:tc>
      </w:tr>
      <w:tr w:rsidR="00846215" w:rsidTr="00846215">
        <w:tc>
          <w:tcPr>
            <w:tcW w:w="3115" w:type="dxa"/>
          </w:tcPr>
          <w:p w:rsidR="00846215" w:rsidRDefault="00846215" w:rsidP="00B1749B">
            <w:pPr>
              <w:tabs>
                <w:tab w:val="left" w:pos="6795"/>
              </w:tabs>
              <w:jc w:val="both"/>
              <w:rPr>
                <w:rFonts w:ascii="Times New Roman" w:hAnsi="Times New Roman" w:cs="Times New Roman"/>
                <w:lang w:val="en-US"/>
              </w:rPr>
            </w:pPr>
            <w:r>
              <w:rPr>
                <w:rFonts w:ascii="Times New Roman" w:hAnsi="Times New Roman" w:cs="Times New Roman"/>
                <w:lang w:val="en-US"/>
              </w:rPr>
              <w:t>Cash</w:t>
            </w:r>
          </w:p>
        </w:tc>
        <w:tc>
          <w:tcPr>
            <w:tcW w:w="3115" w:type="dxa"/>
          </w:tcPr>
          <w:p w:rsidR="00846215" w:rsidRDefault="00C12E40" w:rsidP="0061478E">
            <w:pPr>
              <w:tabs>
                <w:tab w:val="left" w:pos="6795"/>
              </w:tabs>
              <w:jc w:val="center"/>
              <w:rPr>
                <w:rFonts w:ascii="Times New Roman" w:hAnsi="Times New Roman" w:cs="Times New Roman"/>
                <w:lang w:val="en-US"/>
              </w:rPr>
            </w:pPr>
            <w:r>
              <w:rPr>
                <w:rFonts w:ascii="Times New Roman" w:hAnsi="Times New Roman" w:cs="Times New Roman"/>
                <w:lang w:val="en-US"/>
              </w:rPr>
              <w:t>505’251</w:t>
            </w:r>
          </w:p>
        </w:tc>
        <w:tc>
          <w:tcPr>
            <w:tcW w:w="3115" w:type="dxa"/>
          </w:tcPr>
          <w:p w:rsidR="00846215" w:rsidRDefault="00C12E40" w:rsidP="0061478E">
            <w:pPr>
              <w:tabs>
                <w:tab w:val="left" w:pos="6795"/>
              </w:tabs>
              <w:jc w:val="center"/>
              <w:rPr>
                <w:rFonts w:ascii="Times New Roman" w:hAnsi="Times New Roman" w:cs="Times New Roman"/>
                <w:lang w:val="en-US"/>
              </w:rPr>
            </w:pPr>
            <w:r>
              <w:rPr>
                <w:rFonts w:ascii="Times New Roman" w:hAnsi="Times New Roman" w:cs="Times New Roman"/>
                <w:lang w:val="en-US"/>
              </w:rPr>
              <w:t>361’643</w:t>
            </w:r>
          </w:p>
        </w:tc>
      </w:tr>
      <w:tr w:rsidR="00846215" w:rsidTr="00846215">
        <w:tc>
          <w:tcPr>
            <w:tcW w:w="3115" w:type="dxa"/>
          </w:tcPr>
          <w:p w:rsidR="00846215" w:rsidRDefault="00846215" w:rsidP="00CC2E05">
            <w:pPr>
              <w:tabs>
                <w:tab w:val="left" w:pos="6795"/>
              </w:tabs>
              <w:jc w:val="both"/>
              <w:rPr>
                <w:rFonts w:ascii="Times New Roman" w:hAnsi="Times New Roman" w:cs="Times New Roman"/>
                <w:lang w:val="en-US"/>
              </w:rPr>
            </w:pPr>
            <w:r>
              <w:rPr>
                <w:rFonts w:ascii="Times New Roman" w:hAnsi="Times New Roman" w:cs="Times New Roman"/>
                <w:lang w:val="en-US"/>
              </w:rPr>
              <w:t xml:space="preserve">NOSTRO accounts in Russian credit </w:t>
            </w:r>
            <w:r w:rsidR="00CC2E05">
              <w:rPr>
                <w:rFonts w:ascii="Times New Roman" w:hAnsi="Times New Roman" w:cs="Times New Roman"/>
                <w:lang w:val="en-US"/>
              </w:rPr>
              <w:t>institutions</w:t>
            </w:r>
          </w:p>
        </w:tc>
        <w:tc>
          <w:tcPr>
            <w:tcW w:w="3115" w:type="dxa"/>
          </w:tcPr>
          <w:p w:rsidR="00846215" w:rsidRDefault="00C12E40" w:rsidP="0061478E">
            <w:pPr>
              <w:tabs>
                <w:tab w:val="left" w:pos="6795"/>
              </w:tabs>
              <w:jc w:val="center"/>
              <w:rPr>
                <w:rFonts w:ascii="Times New Roman" w:hAnsi="Times New Roman" w:cs="Times New Roman"/>
                <w:lang w:val="en-US"/>
              </w:rPr>
            </w:pPr>
            <w:r>
              <w:rPr>
                <w:rFonts w:ascii="Times New Roman" w:hAnsi="Times New Roman" w:cs="Times New Roman"/>
                <w:lang w:val="en-US"/>
              </w:rPr>
              <w:t>666’026</w:t>
            </w:r>
          </w:p>
        </w:tc>
        <w:tc>
          <w:tcPr>
            <w:tcW w:w="3115" w:type="dxa"/>
          </w:tcPr>
          <w:p w:rsidR="00846215" w:rsidRDefault="00C12E40" w:rsidP="0061478E">
            <w:pPr>
              <w:tabs>
                <w:tab w:val="left" w:pos="6795"/>
              </w:tabs>
              <w:jc w:val="center"/>
              <w:rPr>
                <w:rFonts w:ascii="Times New Roman" w:hAnsi="Times New Roman" w:cs="Times New Roman"/>
                <w:lang w:val="en-US"/>
              </w:rPr>
            </w:pPr>
            <w:r>
              <w:rPr>
                <w:rFonts w:ascii="Times New Roman" w:hAnsi="Times New Roman" w:cs="Times New Roman"/>
                <w:lang w:val="en-US"/>
              </w:rPr>
              <w:t>261’253</w:t>
            </w:r>
          </w:p>
        </w:tc>
      </w:tr>
      <w:tr w:rsidR="00846215" w:rsidTr="00846215">
        <w:tc>
          <w:tcPr>
            <w:tcW w:w="3115" w:type="dxa"/>
          </w:tcPr>
          <w:p w:rsidR="00846215" w:rsidRDefault="00846215" w:rsidP="00846215">
            <w:pPr>
              <w:tabs>
                <w:tab w:val="left" w:pos="6795"/>
              </w:tabs>
              <w:jc w:val="both"/>
              <w:rPr>
                <w:rFonts w:ascii="Times New Roman" w:hAnsi="Times New Roman" w:cs="Times New Roman"/>
                <w:lang w:val="en-US"/>
              </w:rPr>
            </w:pPr>
            <w:r w:rsidRPr="00846215">
              <w:rPr>
                <w:rFonts w:ascii="Times New Roman" w:hAnsi="Times New Roman" w:cs="Times New Roman"/>
                <w:lang w:val="en-US"/>
              </w:rPr>
              <w:t xml:space="preserve">NOSTRO accounts in </w:t>
            </w:r>
            <w:r>
              <w:rPr>
                <w:rFonts w:ascii="Times New Roman" w:hAnsi="Times New Roman" w:cs="Times New Roman"/>
                <w:lang w:val="en-US"/>
              </w:rPr>
              <w:t>foreign</w:t>
            </w:r>
            <w:r w:rsidRPr="00846215">
              <w:rPr>
                <w:rFonts w:ascii="Times New Roman" w:hAnsi="Times New Roman" w:cs="Times New Roman"/>
                <w:lang w:val="en-US"/>
              </w:rPr>
              <w:t xml:space="preserve"> credit </w:t>
            </w:r>
            <w:r w:rsidR="00CC2E05" w:rsidRPr="00CC2E05">
              <w:rPr>
                <w:rFonts w:ascii="Times New Roman" w:hAnsi="Times New Roman" w:cs="Times New Roman"/>
                <w:lang w:val="en-US"/>
              </w:rPr>
              <w:t>institutions</w:t>
            </w:r>
          </w:p>
        </w:tc>
        <w:tc>
          <w:tcPr>
            <w:tcW w:w="3115" w:type="dxa"/>
          </w:tcPr>
          <w:p w:rsidR="00846215" w:rsidRDefault="00C12E40" w:rsidP="0061478E">
            <w:pPr>
              <w:tabs>
                <w:tab w:val="left" w:pos="6795"/>
              </w:tabs>
              <w:jc w:val="center"/>
              <w:rPr>
                <w:rFonts w:ascii="Times New Roman" w:hAnsi="Times New Roman" w:cs="Times New Roman"/>
                <w:lang w:val="en-US"/>
              </w:rPr>
            </w:pPr>
            <w:r>
              <w:rPr>
                <w:rFonts w:ascii="Times New Roman" w:hAnsi="Times New Roman" w:cs="Times New Roman"/>
                <w:lang w:val="en-US"/>
              </w:rPr>
              <w:t>215’387</w:t>
            </w:r>
          </w:p>
        </w:tc>
        <w:tc>
          <w:tcPr>
            <w:tcW w:w="3115" w:type="dxa"/>
          </w:tcPr>
          <w:p w:rsidR="00846215" w:rsidRDefault="00C12E40" w:rsidP="0061478E">
            <w:pPr>
              <w:tabs>
                <w:tab w:val="left" w:pos="6795"/>
              </w:tabs>
              <w:jc w:val="center"/>
              <w:rPr>
                <w:rFonts w:ascii="Times New Roman" w:hAnsi="Times New Roman" w:cs="Times New Roman"/>
                <w:lang w:val="en-US"/>
              </w:rPr>
            </w:pPr>
            <w:r>
              <w:rPr>
                <w:rFonts w:ascii="Times New Roman" w:hAnsi="Times New Roman" w:cs="Times New Roman"/>
                <w:lang w:val="en-US"/>
              </w:rPr>
              <w:t>138’729</w:t>
            </w:r>
          </w:p>
        </w:tc>
      </w:tr>
      <w:tr w:rsidR="00C12E40" w:rsidTr="00846215">
        <w:tc>
          <w:tcPr>
            <w:tcW w:w="3115" w:type="dxa"/>
          </w:tcPr>
          <w:p w:rsidR="00C12E40" w:rsidRPr="00846215" w:rsidRDefault="00C12E40" w:rsidP="00846215">
            <w:pPr>
              <w:tabs>
                <w:tab w:val="left" w:pos="6795"/>
              </w:tabs>
              <w:jc w:val="both"/>
              <w:rPr>
                <w:rFonts w:ascii="Times New Roman" w:hAnsi="Times New Roman" w:cs="Times New Roman"/>
                <w:lang w:val="en-US"/>
              </w:rPr>
            </w:pPr>
          </w:p>
        </w:tc>
        <w:tc>
          <w:tcPr>
            <w:tcW w:w="3115" w:type="dxa"/>
          </w:tcPr>
          <w:p w:rsidR="00C12E40" w:rsidRDefault="00C12E40" w:rsidP="0061478E">
            <w:pPr>
              <w:tabs>
                <w:tab w:val="left" w:pos="6795"/>
              </w:tabs>
              <w:jc w:val="center"/>
              <w:rPr>
                <w:rFonts w:ascii="Times New Roman" w:hAnsi="Times New Roman" w:cs="Times New Roman"/>
                <w:lang w:val="en-US"/>
              </w:rPr>
            </w:pPr>
            <w:r>
              <w:rPr>
                <w:rFonts w:ascii="Times New Roman" w:hAnsi="Times New Roman" w:cs="Times New Roman"/>
                <w:lang w:val="en-US"/>
              </w:rPr>
              <w:t>881’413</w:t>
            </w:r>
          </w:p>
        </w:tc>
        <w:tc>
          <w:tcPr>
            <w:tcW w:w="3115" w:type="dxa"/>
          </w:tcPr>
          <w:p w:rsidR="00C12E40" w:rsidRDefault="00C12E40" w:rsidP="0061478E">
            <w:pPr>
              <w:tabs>
                <w:tab w:val="left" w:pos="6795"/>
              </w:tabs>
              <w:jc w:val="center"/>
              <w:rPr>
                <w:rFonts w:ascii="Times New Roman" w:hAnsi="Times New Roman" w:cs="Times New Roman"/>
                <w:lang w:val="en-US"/>
              </w:rPr>
            </w:pPr>
            <w:r>
              <w:rPr>
                <w:rFonts w:ascii="Times New Roman" w:hAnsi="Times New Roman" w:cs="Times New Roman"/>
                <w:lang w:val="en-US"/>
              </w:rPr>
              <w:t>399’982</w:t>
            </w:r>
          </w:p>
        </w:tc>
      </w:tr>
      <w:tr w:rsidR="0061478E" w:rsidTr="00846215">
        <w:tc>
          <w:tcPr>
            <w:tcW w:w="3115" w:type="dxa"/>
          </w:tcPr>
          <w:p w:rsidR="0061478E" w:rsidRPr="00846215" w:rsidRDefault="0061478E" w:rsidP="00846215">
            <w:pPr>
              <w:tabs>
                <w:tab w:val="left" w:pos="6795"/>
              </w:tabs>
              <w:jc w:val="both"/>
              <w:rPr>
                <w:rFonts w:ascii="Times New Roman" w:hAnsi="Times New Roman" w:cs="Times New Roman"/>
                <w:lang w:val="en-US"/>
              </w:rPr>
            </w:pPr>
          </w:p>
        </w:tc>
        <w:tc>
          <w:tcPr>
            <w:tcW w:w="3115" w:type="dxa"/>
          </w:tcPr>
          <w:p w:rsidR="0061478E" w:rsidRDefault="0061478E" w:rsidP="0061478E">
            <w:pPr>
              <w:tabs>
                <w:tab w:val="left" w:pos="6795"/>
              </w:tabs>
              <w:jc w:val="center"/>
              <w:rPr>
                <w:rFonts w:ascii="Times New Roman" w:hAnsi="Times New Roman" w:cs="Times New Roman"/>
                <w:lang w:val="en-US"/>
              </w:rPr>
            </w:pPr>
            <w:r w:rsidRPr="0061478E">
              <w:rPr>
                <w:rFonts w:ascii="Times New Roman" w:hAnsi="Times New Roman" w:cs="Times New Roman"/>
                <w:lang w:val="en-US"/>
              </w:rPr>
              <w:t>1’548’331</w:t>
            </w:r>
          </w:p>
        </w:tc>
        <w:tc>
          <w:tcPr>
            <w:tcW w:w="3115" w:type="dxa"/>
          </w:tcPr>
          <w:p w:rsidR="0061478E" w:rsidRDefault="0061478E" w:rsidP="0061478E">
            <w:pPr>
              <w:tabs>
                <w:tab w:val="left" w:pos="6795"/>
              </w:tabs>
              <w:jc w:val="center"/>
              <w:rPr>
                <w:rFonts w:ascii="Times New Roman" w:hAnsi="Times New Roman" w:cs="Times New Roman"/>
                <w:lang w:val="en-US"/>
              </w:rPr>
            </w:pPr>
            <w:r w:rsidRPr="0061478E">
              <w:rPr>
                <w:rFonts w:ascii="Times New Roman" w:hAnsi="Times New Roman" w:cs="Times New Roman"/>
                <w:lang w:val="en-US"/>
              </w:rPr>
              <w:t>958’078</w:t>
            </w:r>
          </w:p>
        </w:tc>
      </w:tr>
      <w:tr w:rsidR="00846215" w:rsidTr="00846215">
        <w:tc>
          <w:tcPr>
            <w:tcW w:w="3115" w:type="dxa"/>
          </w:tcPr>
          <w:p w:rsidR="00846215" w:rsidRDefault="00846215" w:rsidP="002402D7">
            <w:pPr>
              <w:tabs>
                <w:tab w:val="left" w:pos="6795"/>
              </w:tabs>
              <w:jc w:val="both"/>
              <w:rPr>
                <w:rFonts w:ascii="Times New Roman" w:hAnsi="Times New Roman" w:cs="Times New Roman"/>
                <w:lang w:val="en-US"/>
              </w:rPr>
            </w:pPr>
            <w:r>
              <w:rPr>
                <w:rFonts w:ascii="Times New Roman" w:hAnsi="Times New Roman" w:cs="Times New Roman"/>
                <w:lang w:val="en-US"/>
              </w:rPr>
              <w:t xml:space="preserve">Accounts of the parties to the settlements in non-bank credit </w:t>
            </w:r>
            <w:r w:rsidR="00CC2E05" w:rsidRPr="00CC2E05">
              <w:rPr>
                <w:rFonts w:ascii="Times New Roman" w:hAnsi="Times New Roman" w:cs="Times New Roman"/>
                <w:lang w:val="en-US"/>
              </w:rPr>
              <w:t>institutions</w:t>
            </w:r>
          </w:p>
        </w:tc>
        <w:tc>
          <w:tcPr>
            <w:tcW w:w="3115" w:type="dxa"/>
          </w:tcPr>
          <w:p w:rsidR="00846215" w:rsidRDefault="0061478E" w:rsidP="0061478E">
            <w:pPr>
              <w:tabs>
                <w:tab w:val="left" w:pos="6795"/>
              </w:tabs>
              <w:jc w:val="center"/>
              <w:rPr>
                <w:rFonts w:ascii="Times New Roman" w:hAnsi="Times New Roman" w:cs="Times New Roman"/>
                <w:lang w:val="en-US"/>
              </w:rPr>
            </w:pPr>
            <w:r>
              <w:rPr>
                <w:rFonts w:ascii="Times New Roman" w:hAnsi="Times New Roman" w:cs="Times New Roman"/>
                <w:lang w:val="en-US"/>
              </w:rPr>
              <w:t>-</w:t>
            </w:r>
          </w:p>
        </w:tc>
        <w:tc>
          <w:tcPr>
            <w:tcW w:w="3115" w:type="dxa"/>
          </w:tcPr>
          <w:p w:rsidR="00846215" w:rsidRDefault="0061478E" w:rsidP="0061478E">
            <w:pPr>
              <w:tabs>
                <w:tab w:val="left" w:pos="6795"/>
              </w:tabs>
              <w:jc w:val="center"/>
              <w:rPr>
                <w:rFonts w:ascii="Times New Roman" w:hAnsi="Times New Roman" w:cs="Times New Roman"/>
                <w:lang w:val="en-US"/>
              </w:rPr>
            </w:pPr>
            <w:r>
              <w:rPr>
                <w:rFonts w:ascii="Times New Roman" w:hAnsi="Times New Roman" w:cs="Times New Roman"/>
                <w:lang w:val="en-US"/>
              </w:rPr>
              <w:t>-</w:t>
            </w:r>
          </w:p>
        </w:tc>
      </w:tr>
      <w:tr w:rsidR="00846215" w:rsidTr="00846215">
        <w:tc>
          <w:tcPr>
            <w:tcW w:w="3115" w:type="dxa"/>
          </w:tcPr>
          <w:p w:rsidR="00846215" w:rsidRDefault="009B3147" w:rsidP="00B1749B">
            <w:pPr>
              <w:tabs>
                <w:tab w:val="left" w:pos="6795"/>
              </w:tabs>
              <w:jc w:val="both"/>
              <w:rPr>
                <w:rFonts w:ascii="Times New Roman" w:hAnsi="Times New Roman" w:cs="Times New Roman"/>
                <w:lang w:val="en-US"/>
              </w:rPr>
            </w:pPr>
            <w:r>
              <w:rPr>
                <w:rFonts w:ascii="Times New Roman" w:hAnsi="Times New Roman" w:cs="Times New Roman"/>
                <w:lang w:val="en-US"/>
              </w:rPr>
              <w:t>Settlements with stock exchange and brokers</w:t>
            </w:r>
          </w:p>
        </w:tc>
        <w:tc>
          <w:tcPr>
            <w:tcW w:w="3115" w:type="dxa"/>
          </w:tcPr>
          <w:p w:rsidR="00846215" w:rsidRDefault="0061478E" w:rsidP="0061478E">
            <w:pPr>
              <w:tabs>
                <w:tab w:val="left" w:pos="6795"/>
              </w:tabs>
              <w:jc w:val="center"/>
              <w:rPr>
                <w:rFonts w:ascii="Times New Roman" w:hAnsi="Times New Roman" w:cs="Times New Roman"/>
                <w:lang w:val="en-US"/>
              </w:rPr>
            </w:pPr>
            <w:r>
              <w:rPr>
                <w:rFonts w:ascii="Times New Roman" w:hAnsi="Times New Roman" w:cs="Times New Roman"/>
                <w:lang w:val="en-US"/>
              </w:rPr>
              <w:t>271’160</w:t>
            </w:r>
          </w:p>
        </w:tc>
        <w:tc>
          <w:tcPr>
            <w:tcW w:w="3115" w:type="dxa"/>
          </w:tcPr>
          <w:p w:rsidR="00846215" w:rsidRDefault="0061478E" w:rsidP="0061478E">
            <w:pPr>
              <w:tabs>
                <w:tab w:val="left" w:pos="6795"/>
              </w:tabs>
              <w:jc w:val="center"/>
              <w:rPr>
                <w:rFonts w:ascii="Times New Roman" w:hAnsi="Times New Roman" w:cs="Times New Roman"/>
                <w:lang w:val="en-US"/>
              </w:rPr>
            </w:pPr>
            <w:r>
              <w:rPr>
                <w:rFonts w:ascii="Times New Roman" w:hAnsi="Times New Roman" w:cs="Times New Roman"/>
                <w:lang w:val="en-US"/>
              </w:rPr>
              <w:t>378’180</w:t>
            </w:r>
          </w:p>
        </w:tc>
      </w:tr>
      <w:tr w:rsidR="00846215" w:rsidTr="00846215">
        <w:tc>
          <w:tcPr>
            <w:tcW w:w="3115" w:type="dxa"/>
          </w:tcPr>
          <w:p w:rsidR="00846215" w:rsidRDefault="00846215" w:rsidP="00B1749B">
            <w:pPr>
              <w:tabs>
                <w:tab w:val="left" w:pos="6795"/>
              </w:tabs>
              <w:jc w:val="both"/>
              <w:rPr>
                <w:rFonts w:ascii="Times New Roman" w:hAnsi="Times New Roman" w:cs="Times New Roman"/>
                <w:lang w:val="en-US"/>
              </w:rPr>
            </w:pPr>
          </w:p>
        </w:tc>
        <w:tc>
          <w:tcPr>
            <w:tcW w:w="3115" w:type="dxa"/>
          </w:tcPr>
          <w:p w:rsidR="00846215" w:rsidRPr="0061478E" w:rsidRDefault="0061478E" w:rsidP="0061478E">
            <w:pPr>
              <w:tabs>
                <w:tab w:val="left" w:pos="6795"/>
              </w:tabs>
              <w:jc w:val="center"/>
              <w:rPr>
                <w:rFonts w:ascii="Times New Roman" w:hAnsi="Times New Roman" w:cs="Times New Roman"/>
                <w:b/>
                <w:lang w:val="en-US"/>
              </w:rPr>
            </w:pPr>
            <w:r w:rsidRPr="0061478E">
              <w:rPr>
                <w:rFonts w:ascii="Times New Roman" w:hAnsi="Times New Roman" w:cs="Times New Roman"/>
                <w:b/>
                <w:lang w:val="en-US"/>
              </w:rPr>
              <w:t>1’819’491</w:t>
            </w:r>
          </w:p>
        </w:tc>
        <w:tc>
          <w:tcPr>
            <w:tcW w:w="3115" w:type="dxa"/>
          </w:tcPr>
          <w:p w:rsidR="00846215" w:rsidRPr="0061478E" w:rsidRDefault="0061478E" w:rsidP="0061478E">
            <w:pPr>
              <w:tabs>
                <w:tab w:val="left" w:pos="6795"/>
              </w:tabs>
              <w:jc w:val="center"/>
              <w:rPr>
                <w:rFonts w:ascii="Times New Roman" w:hAnsi="Times New Roman" w:cs="Times New Roman"/>
                <w:b/>
                <w:lang w:val="en-US"/>
              </w:rPr>
            </w:pPr>
            <w:r w:rsidRPr="0061478E">
              <w:rPr>
                <w:rFonts w:ascii="Times New Roman" w:hAnsi="Times New Roman" w:cs="Times New Roman"/>
                <w:b/>
                <w:lang w:val="en-US"/>
              </w:rPr>
              <w:t>1’336’258</w:t>
            </w:r>
          </w:p>
        </w:tc>
      </w:tr>
    </w:tbl>
    <w:p w:rsidR="001E5617" w:rsidRDefault="001E5617" w:rsidP="00B1749B">
      <w:pPr>
        <w:tabs>
          <w:tab w:val="left" w:pos="6795"/>
        </w:tabs>
        <w:jc w:val="both"/>
        <w:rPr>
          <w:rFonts w:ascii="Times New Roman" w:hAnsi="Times New Roman" w:cs="Times New Roman"/>
          <w:lang w:val="en-US"/>
        </w:rPr>
      </w:pPr>
      <w:r>
        <w:rPr>
          <w:rFonts w:ascii="Times New Roman" w:hAnsi="Times New Roman" w:cs="Times New Roman"/>
          <w:lang w:val="en-US"/>
        </w:rPr>
        <w:t xml:space="preserve">Credit quality of </w:t>
      </w:r>
      <w:r w:rsidRPr="001E5617">
        <w:rPr>
          <w:rFonts w:ascii="Times New Roman" w:hAnsi="Times New Roman" w:cs="Times New Roman"/>
          <w:lang w:val="en-US"/>
        </w:rPr>
        <w:t>NOSTRO accounts</w:t>
      </w:r>
      <w:r>
        <w:rPr>
          <w:rFonts w:ascii="Times New Roman" w:hAnsi="Times New Roman" w:cs="Times New Roman"/>
          <w:lang w:val="en-US"/>
        </w:rPr>
        <w:t xml:space="preserve"> in </w:t>
      </w:r>
      <w:r w:rsidR="00050BC4">
        <w:rPr>
          <w:rFonts w:ascii="Times New Roman" w:hAnsi="Times New Roman" w:cs="Times New Roman"/>
          <w:lang w:val="en-US"/>
        </w:rPr>
        <w:t>counterparty banks (according to Fitch rating), included into cash and cash equivalents, is the following:</w:t>
      </w:r>
    </w:p>
    <w:tbl>
      <w:tblPr>
        <w:tblStyle w:val="a8"/>
        <w:tblW w:w="0" w:type="auto"/>
        <w:tblLook w:val="04A0" w:firstRow="1" w:lastRow="0" w:firstColumn="1" w:lastColumn="0" w:noHBand="0" w:noVBand="1"/>
      </w:tblPr>
      <w:tblGrid>
        <w:gridCol w:w="3115"/>
        <w:gridCol w:w="3115"/>
        <w:gridCol w:w="3115"/>
      </w:tblGrid>
      <w:tr w:rsidR="00050BC4" w:rsidTr="00050BC4">
        <w:tc>
          <w:tcPr>
            <w:tcW w:w="3115" w:type="dxa"/>
          </w:tcPr>
          <w:p w:rsidR="00050BC4" w:rsidRDefault="00050BC4" w:rsidP="00B1749B">
            <w:pPr>
              <w:tabs>
                <w:tab w:val="left" w:pos="6795"/>
              </w:tabs>
              <w:jc w:val="both"/>
              <w:rPr>
                <w:rFonts w:ascii="Times New Roman" w:hAnsi="Times New Roman" w:cs="Times New Roman"/>
                <w:lang w:val="en-US"/>
              </w:rPr>
            </w:pPr>
          </w:p>
        </w:tc>
        <w:tc>
          <w:tcPr>
            <w:tcW w:w="3115" w:type="dxa"/>
          </w:tcPr>
          <w:p w:rsidR="00050BC4" w:rsidRPr="00050BC4" w:rsidRDefault="00050BC4" w:rsidP="00050BC4">
            <w:pPr>
              <w:tabs>
                <w:tab w:val="left" w:pos="6795"/>
              </w:tabs>
              <w:jc w:val="center"/>
              <w:rPr>
                <w:rFonts w:ascii="Times New Roman" w:hAnsi="Times New Roman" w:cs="Times New Roman"/>
                <w:b/>
                <w:lang w:val="en-US"/>
              </w:rPr>
            </w:pPr>
            <w:r w:rsidRPr="00050BC4">
              <w:rPr>
                <w:rFonts w:ascii="Times New Roman" w:hAnsi="Times New Roman" w:cs="Times New Roman"/>
                <w:b/>
                <w:lang w:val="en-US"/>
              </w:rPr>
              <w:t>2014</w:t>
            </w:r>
          </w:p>
        </w:tc>
        <w:tc>
          <w:tcPr>
            <w:tcW w:w="3115" w:type="dxa"/>
          </w:tcPr>
          <w:p w:rsidR="00050BC4" w:rsidRPr="00050BC4" w:rsidRDefault="00050BC4" w:rsidP="00050BC4">
            <w:pPr>
              <w:tabs>
                <w:tab w:val="left" w:pos="6795"/>
              </w:tabs>
              <w:jc w:val="center"/>
              <w:rPr>
                <w:rFonts w:ascii="Times New Roman" w:hAnsi="Times New Roman" w:cs="Times New Roman"/>
                <w:b/>
                <w:lang w:val="en-US"/>
              </w:rPr>
            </w:pPr>
            <w:r w:rsidRPr="00050BC4">
              <w:rPr>
                <w:rFonts w:ascii="Times New Roman" w:hAnsi="Times New Roman" w:cs="Times New Roman"/>
                <w:b/>
                <w:lang w:val="en-US"/>
              </w:rPr>
              <w:t>2013</w:t>
            </w:r>
          </w:p>
        </w:tc>
      </w:tr>
      <w:tr w:rsidR="00050BC4" w:rsidTr="00050BC4">
        <w:tc>
          <w:tcPr>
            <w:tcW w:w="3115" w:type="dxa"/>
          </w:tcPr>
          <w:p w:rsidR="00050BC4" w:rsidRDefault="00050BC4" w:rsidP="00B1749B">
            <w:pPr>
              <w:tabs>
                <w:tab w:val="left" w:pos="6795"/>
              </w:tabs>
              <w:jc w:val="both"/>
              <w:rPr>
                <w:rFonts w:ascii="Times New Roman" w:hAnsi="Times New Roman" w:cs="Times New Roman"/>
                <w:lang w:val="en-US"/>
              </w:rPr>
            </w:pPr>
            <w:r>
              <w:rPr>
                <w:rFonts w:ascii="Times New Roman" w:hAnsi="Times New Roman" w:cs="Times New Roman"/>
                <w:lang w:val="en-US"/>
              </w:rPr>
              <w:t>Rating from BBB to BBB+</w:t>
            </w:r>
          </w:p>
        </w:tc>
        <w:tc>
          <w:tcPr>
            <w:tcW w:w="3115" w:type="dxa"/>
          </w:tcPr>
          <w:p w:rsidR="00050BC4" w:rsidRDefault="00050BC4" w:rsidP="00050BC4">
            <w:pPr>
              <w:tabs>
                <w:tab w:val="left" w:pos="6795"/>
              </w:tabs>
              <w:jc w:val="center"/>
              <w:rPr>
                <w:rFonts w:ascii="Times New Roman" w:hAnsi="Times New Roman" w:cs="Times New Roman"/>
                <w:lang w:val="en-US"/>
              </w:rPr>
            </w:pPr>
            <w:r>
              <w:rPr>
                <w:rFonts w:ascii="Times New Roman" w:hAnsi="Times New Roman" w:cs="Times New Roman"/>
                <w:lang w:val="en-US"/>
              </w:rPr>
              <w:t>565’069</w:t>
            </w:r>
          </w:p>
        </w:tc>
        <w:tc>
          <w:tcPr>
            <w:tcW w:w="3115" w:type="dxa"/>
          </w:tcPr>
          <w:p w:rsidR="00050BC4" w:rsidRDefault="00050BC4" w:rsidP="00050BC4">
            <w:pPr>
              <w:tabs>
                <w:tab w:val="left" w:pos="6795"/>
              </w:tabs>
              <w:jc w:val="center"/>
              <w:rPr>
                <w:rFonts w:ascii="Times New Roman" w:hAnsi="Times New Roman" w:cs="Times New Roman"/>
                <w:lang w:val="en-US"/>
              </w:rPr>
            </w:pPr>
            <w:r>
              <w:rPr>
                <w:rFonts w:ascii="Times New Roman" w:hAnsi="Times New Roman" w:cs="Times New Roman"/>
                <w:lang w:val="en-US"/>
              </w:rPr>
              <w:t>388’603</w:t>
            </w:r>
          </w:p>
        </w:tc>
      </w:tr>
      <w:tr w:rsidR="00050BC4" w:rsidTr="00050BC4">
        <w:tc>
          <w:tcPr>
            <w:tcW w:w="3115" w:type="dxa"/>
          </w:tcPr>
          <w:p w:rsidR="00050BC4" w:rsidRDefault="00050BC4" w:rsidP="00B1749B">
            <w:pPr>
              <w:tabs>
                <w:tab w:val="left" w:pos="6795"/>
              </w:tabs>
              <w:jc w:val="both"/>
              <w:rPr>
                <w:rFonts w:ascii="Times New Roman" w:hAnsi="Times New Roman" w:cs="Times New Roman"/>
                <w:lang w:val="en-US"/>
              </w:rPr>
            </w:pPr>
            <w:r>
              <w:rPr>
                <w:rFonts w:ascii="Times New Roman" w:hAnsi="Times New Roman" w:cs="Times New Roman"/>
                <w:lang w:val="en-US"/>
              </w:rPr>
              <w:t>Rating BBB-</w:t>
            </w:r>
          </w:p>
        </w:tc>
        <w:tc>
          <w:tcPr>
            <w:tcW w:w="3115" w:type="dxa"/>
          </w:tcPr>
          <w:p w:rsidR="00050BC4" w:rsidRDefault="00050BC4" w:rsidP="00050BC4">
            <w:pPr>
              <w:tabs>
                <w:tab w:val="left" w:pos="6795"/>
              </w:tabs>
              <w:jc w:val="center"/>
              <w:rPr>
                <w:rFonts w:ascii="Times New Roman" w:hAnsi="Times New Roman" w:cs="Times New Roman"/>
                <w:lang w:val="en-US"/>
              </w:rPr>
            </w:pPr>
            <w:r>
              <w:rPr>
                <w:rFonts w:ascii="Times New Roman" w:hAnsi="Times New Roman" w:cs="Times New Roman"/>
                <w:lang w:val="en-US"/>
              </w:rPr>
              <w:t>-</w:t>
            </w:r>
          </w:p>
        </w:tc>
        <w:tc>
          <w:tcPr>
            <w:tcW w:w="3115" w:type="dxa"/>
          </w:tcPr>
          <w:p w:rsidR="00050BC4" w:rsidRDefault="00050BC4" w:rsidP="00050BC4">
            <w:pPr>
              <w:tabs>
                <w:tab w:val="left" w:pos="6795"/>
              </w:tabs>
              <w:jc w:val="center"/>
              <w:rPr>
                <w:rFonts w:ascii="Times New Roman" w:hAnsi="Times New Roman" w:cs="Times New Roman"/>
                <w:lang w:val="en-US"/>
              </w:rPr>
            </w:pPr>
            <w:r>
              <w:rPr>
                <w:rFonts w:ascii="Times New Roman" w:hAnsi="Times New Roman" w:cs="Times New Roman"/>
                <w:lang w:val="en-US"/>
              </w:rPr>
              <w:t>-</w:t>
            </w:r>
          </w:p>
        </w:tc>
      </w:tr>
      <w:tr w:rsidR="00050BC4" w:rsidTr="00050BC4">
        <w:tc>
          <w:tcPr>
            <w:tcW w:w="3115" w:type="dxa"/>
          </w:tcPr>
          <w:p w:rsidR="00050BC4" w:rsidRDefault="00050BC4" w:rsidP="00B1749B">
            <w:pPr>
              <w:tabs>
                <w:tab w:val="left" w:pos="6795"/>
              </w:tabs>
              <w:jc w:val="both"/>
              <w:rPr>
                <w:rFonts w:ascii="Times New Roman" w:hAnsi="Times New Roman" w:cs="Times New Roman"/>
                <w:lang w:val="en-US"/>
              </w:rPr>
            </w:pPr>
            <w:r>
              <w:rPr>
                <w:rFonts w:ascii="Times New Roman" w:hAnsi="Times New Roman" w:cs="Times New Roman"/>
                <w:lang w:val="en-US"/>
              </w:rPr>
              <w:t>Rating from BB- to BB+</w:t>
            </w:r>
          </w:p>
        </w:tc>
        <w:tc>
          <w:tcPr>
            <w:tcW w:w="3115" w:type="dxa"/>
          </w:tcPr>
          <w:p w:rsidR="00050BC4" w:rsidRDefault="00050BC4" w:rsidP="00050BC4">
            <w:pPr>
              <w:tabs>
                <w:tab w:val="left" w:pos="6795"/>
              </w:tabs>
              <w:jc w:val="center"/>
              <w:rPr>
                <w:rFonts w:ascii="Times New Roman" w:hAnsi="Times New Roman" w:cs="Times New Roman"/>
                <w:lang w:val="en-US"/>
              </w:rPr>
            </w:pPr>
            <w:r>
              <w:rPr>
                <w:rFonts w:ascii="Times New Roman" w:hAnsi="Times New Roman" w:cs="Times New Roman"/>
                <w:lang w:val="en-US"/>
              </w:rPr>
              <w:t>-</w:t>
            </w:r>
          </w:p>
        </w:tc>
        <w:tc>
          <w:tcPr>
            <w:tcW w:w="3115" w:type="dxa"/>
          </w:tcPr>
          <w:p w:rsidR="00050BC4" w:rsidRDefault="00050BC4" w:rsidP="00050BC4">
            <w:pPr>
              <w:tabs>
                <w:tab w:val="left" w:pos="6795"/>
              </w:tabs>
              <w:jc w:val="center"/>
              <w:rPr>
                <w:rFonts w:ascii="Times New Roman" w:hAnsi="Times New Roman" w:cs="Times New Roman"/>
                <w:lang w:val="en-US"/>
              </w:rPr>
            </w:pPr>
            <w:r>
              <w:rPr>
                <w:rFonts w:ascii="Times New Roman" w:hAnsi="Times New Roman" w:cs="Times New Roman"/>
                <w:lang w:val="en-US"/>
              </w:rPr>
              <w:t>1’658</w:t>
            </w:r>
          </w:p>
        </w:tc>
      </w:tr>
      <w:tr w:rsidR="00050BC4" w:rsidTr="00050BC4">
        <w:tc>
          <w:tcPr>
            <w:tcW w:w="3115" w:type="dxa"/>
          </w:tcPr>
          <w:p w:rsidR="00050BC4" w:rsidRDefault="00050BC4" w:rsidP="00B1749B">
            <w:pPr>
              <w:tabs>
                <w:tab w:val="left" w:pos="6795"/>
              </w:tabs>
              <w:jc w:val="both"/>
              <w:rPr>
                <w:rFonts w:ascii="Times New Roman" w:hAnsi="Times New Roman" w:cs="Times New Roman"/>
                <w:lang w:val="en-US"/>
              </w:rPr>
            </w:pPr>
            <w:r>
              <w:rPr>
                <w:rFonts w:ascii="Times New Roman" w:hAnsi="Times New Roman" w:cs="Times New Roman"/>
                <w:lang w:val="en-US"/>
              </w:rPr>
              <w:t>Others</w:t>
            </w:r>
          </w:p>
        </w:tc>
        <w:tc>
          <w:tcPr>
            <w:tcW w:w="3115" w:type="dxa"/>
          </w:tcPr>
          <w:p w:rsidR="00050BC4" w:rsidRDefault="00050BC4" w:rsidP="00050BC4">
            <w:pPr>
              <w:tabs>
                <w:tab w:val="left" w:pos="6795"/>
              </w:tabs>
              <w:jc w:val="center"/>
              <w:rPr>
                <w:rFonts w:ascii="Times New Roman" w:hAnsi="Times New Roman" w:cs="Times New Roman"/>
                <w:lang w:val="en-US"/>
              </w:rPr>
            </w:pPr>
            <w:r>
              <w:rPr>
                <w:rFonts w:ascii="Times New Roman" w:hAnsi="Times New Roman" w:cs="Times New Roman"/>
                <w:lang w:val="en-US"/>
              </w:rPr>
              <w:t>316’344</w:t>
            </w:r>
          </w:p>
        </w:tc>
        <w:tc>
          <w:tcPr>
            <w:tcW w:w="3115" w:type="dxa"/>
          </w:tcPr>
          <w:p w:rsidR="00050BC4" w:rsidRDefault="00050BC4" w:rsidP="00050BC4">
            <w:pPr>
              <w:tabs>
                <w:tab w:val="left" w:pos="6795"/>
              </w:tabs>
              <w:jc w:val="center"/>
              <w:rPr>
                <w:rFonts w:ascii="Times New Roman" w:hAnsi="Times New Roman" w:cs="Times New Roman"/>
                <w:lang w:val="en-US"/>
              </w:rPr>
            </w:pPr>
            <w:r>
              <w:rPr>
                <w:rFonts w:ascii="Times New Roman" w:hAnsi="Times New Roman" w:cs="Times New Roman"/>
                <w:lang w:val="en-US"/>
              </w:rPr>
              <w:t>9’721</w:t>
            </w:r>
          </w:p>
        </w:tc>
      </w:tr>
      <w:tr w:rsidR="00050BC4" w:rsidTr="00050BC4">
        <w:tc>
          <w:tcPr>
            <w:tcW w:w="3115" w:type="dxa"/>
          </w:tcPr>
          <w:p w:rsidR="00050BC4" w:rsidRDefault="00050BC4" w:rsidP="00B1749B">
            <w:pPr>
              <w:tabs>
                <w:tab w:val="left" w:pos="6795"/>
              </w:tabs>
              <w:jc w:val="both"/>
              <w:rPr>
                <w:rFonts w:ascii="Times New Roman" w:hAnsi="Times New Roman" w:cs="Times New Roman"/>
                <w:lang w:val="en-US"/>
              </w:rPr>
            </w:pPr>
          </w:p>
        </w:tc>
        <w:tc>
          <w:tcPr>
            <w:tcW w:w="3115" w:type="dxa"/>
          </w:tcPr>
          <w:p w:rsidR="00050BC4" w:rsidRPr="00050BC4" w:rsidRDefault="00050BC4" w:rsidP="00050BC4">
            <w:pPr>
              <w:tabs>
                <w:tab w:val="left" w:pos="6795"/>
              </w:tabs>
              <w:jc w:val="center"/>
              <w:rPr>
                <w:rFonts w:ascii="Times New Roman" w:hAnsi="Times New Roman" w:cs="Times New Roman"/>
                <w:b/>
                <w:lang w:val="en-US"/>
              </w:rPr>
            </w:pPr>
            <w:r w:rsidRPr="00050BC4">
              <w:rPr>
                <w:rFonts w:ascii="Times New Roman" w:hAnsi="Times New Roman" w:cs="Times New Roman"/>
                <w:b/>
                <w:lang w:val="en-US"/>
              </w:rPr>
              <w:t>881’413</w:t>
            </w:r>
          </w:p>
        </w:tc>
        <w:tc>
          <w:tcPr>
            <w:tcW w:w="3115" w:type="dxa"/>
          </w:tcPr>
          <w:p w:rsidR="00050BC4" w:rsidRPr="00050BC4" w:rsidRDefault="00050BC4" w:rsidP="00050BC4">
            <w:pPr>
              <w:tabs>
                <w:tab w:val="left" w:pos="6795"/>
              </w:tabs>
              <w:jc w:val="center"/>
              <w:rPr>
                <w:rFonts w:ascii="Times New Roman" w:hAnsi="Times New Roman" w:cs="Times New Roman"/>
                <w:b/>
                <w:lang w:val="en-US"/>
              </w:rPr>
            </w:pPr>
            <w:r w:rsidRPr="00050BC4">
              <w:rPr>
                <w:rFonts w:ascii="Times New Roman" w:hAnsi="Times New Roman" w:cs="Times New Roman"/>
                <w:b/>
                <w:lang w:val="en-US"/>
              </w:rPr>
              <w:t>399’982</w:t>
            </w:r>
          </w:p>
        </w:tc>
      </w:tr>
    </w:tbl>
    <w:p w:rsidR="00050BC4" w:rsidRDefault="00050BC4" w:rsidP="00B1749B">
      <w:pPr>
        <w:tabs>
          <w:tab w:val="left" w:pos="6795"/>
        </w:tabs>
        <w:jc w:val="both"/>
        <w:rPr>
          <w:rFonts w:ascii="Times New Roman" w:hAnsi="Times New Roman" w:cs="Times New Roman"/>
          <w:lang w:val="en-US"/>
        </w:rPr>
      </w:pPr>
    </w:p>
    <w:p w:rsidR="00987423" w:rsidRDefault="00987423" w:rsidP="00B1749B">
      <w:pPr>
        <w:tabs>
          <w:tab w:val="left" w:pos="6795"/>
        </w:tabs>
        <w:jc w:val="both"/>
        <w:rPr>
          <w:rFonts w:ascii="Times New Roman" w:hAnsi="Times New Roman" w:cs="Times New Roman"/>
          <w:lang w:val="en-US"/>
        </w:rPr>
      </w:pPr>
      <w:proofErr w:type="gramStart"/>
      <w:r>
        <w:rPr>
          <w:rFonts w:ascii="Times New Roman" w:hAnsi="Times New Roman" w:cs="Times New Roman"/>
          <w:lang w:val="en-US"/>
        </w:rPr>
        <w:t xml:space="preserve">As at December 31, 2014, the aggregate balance of NOSTRO accounts with the largest counterparty bank amounted to 565.069 or 64.11% from the </w:t>
      </w:r>
      <w:r w:rsidRPr="00987423">
        <w:rPr>
          <w:rFonts w:ascii="Times New Roman" w:hAnsi="Times New Roman" w:cs="Times New Roman"/>
          <w:lang w:val="en-US"/>
        </w:rPr>
        <w:t xml:space="preserve">total balance of </w:t>
      </w:r>
      <w:r>
        <w:rPr>
          <w:rFonts w:ascii="Times New Roman" w:hAnsi="Times New Roman" w:cs="Times New Roman"/>
          <w:lang w:val="en-US"/>
        </w:rPr>
        <w:t xml:space="preserve">all </w:t>
      </w:r>
      <w:r w:rsidRPr="00987423">
        <w:rPr>
          <w:rFonts w:ascii="Times New Roman" w:hAnsi="Times New Roman" w:cs="Times New Roman"/>
          <w:lang w:val="en-US"/>
        </w:rPr>
        <w:t>NOSTRO accounts</w:t>
      </w:r>
      <w:r>
        <w:rPr>
          <w:rFonts w:ascii="Times New Roman" w:hAnsi="Times New Roman" w:cs="Times New Roman"/>
          <w:lang w:val="en-US"/>
        </w:rPr>
        <w:t xml:space="preserve"> (2013: 138.729 or 34.68%).</w:t>
      </w:r>
      <w:proofErr w:type="gramEnd"/>
    </w:p>
    <w:p w:rsidR="00987423" w:rsidRDefault="00497D94" w:rsidP="00B1749B">
      <w:pPr>
        <w:tabs>
          <w:tab w:val="left" w:pos="6795"/>
        </w:tabs>
        <w:jc w:val="both"/>
        <w:rPr>
          <w:rFonts w:ascii="Times New Roman" w:hAnsi="Times New Roman" w:cs="Times New Roman"/>
          <w:lang w:val="en-US"/>
        </w:rPr>
      </w:pPr>
      <w:r>
        <w:rPr>
          <w:rFonts w:ascii="Times New Roman" w:hAnsi="Times New Roman" w:cs="Times New Roman"/>
          <w:lang w:val="en-US"/>
        </w:rPr>
        <w:t xml:space="preserve">Geographical, currency, interest analyses and </w:t>
      </w:r>
      <w:r w:rsidRPr="00497D94">
        <w:rPr>
          <w:rFonts w:ascii="Times New Roman" w:hAnsi="Times New Roman" w:cs="Times New Roman"/>
          <w:lang w:val="en-US"/>
        </w:rPr>
        <w:t xml:space="preserve">settlement terms </w:t>
      </w:r>
      <w:r>
        <w:rPr>
          <w:rFonts w:ascii="Times New Roman" w:hAnsi="Times New Roman" w:cs="Times New Roman"/>
          <w:lang w:val="en-US"/>
        </w:rPr>
        <w:t>analysis for cash and cash equivalents is provided in Note 29.</w:t>
      </w:r>
    </w:p>
    <w:p w:rsidR="00497D94" w:rsidRDefault="00497D94" w:rsidP="00B1749B">
      <w:pPr>
        <w:tabs>
          <w:tab w:val="left" w:pos="6795"/>
        </w:tabs>
        <w:jc w:val="both"/>
        <w:rPr>
          <w:rFonts w:ascii="Times New Roman" w:hAnsi="Times New Roman" w:cs="Times New Roman"/>
          <w:lang w:val="en-US"/>
        </w:rPr>
      </w:pPr>
    </w:p>
    <w:p w:rsidR="000048A2" w:rsidRPr="00AA6448" w:rsidRDefault="000048A2" w:rsidP="000048A2">
      <w:pPr>
        <w:pStyle w:val="a7"/>
        <w:numPr>
          <w:ilvl w:val="0"/>
          <w:numId w:val="1"/>
        </w:numPr>
        <w:tabs>
          <w:tab w:val="left" w:pos="6795"/>
        </w:tabs>
        <w:jc w:val="both"/>
        <w:rPr>
          <w:rFonts w:ascii="Times New Roman" w:hAnsi="Times New Roman" w:cs="Times New Roman"/>
          <w:b/>
          <w:lang w:val="en-US"/>
        </w:rPr>
      </w:pPr>
      <w:r w:rsidRPr="00AA6448">
        <w:rPr>
          <w:rFonts w:ascii="Times New Roman" w:hAnsi="Times New Roman" w:cs="Times New Roman"/>
          <w:b/>
          <w:lang w:val="en-US"/>
        </w:rPr>
        <w:t>Financial assets at f</w:t>
      </w:r>
      <w:r w:rsidR="006C10C5" w:rsidRPr="00AA6448">
        <w:rPr>
          <w:rFonts w:ascii="Times New Roman" w:hAnsi="Times New Roman" w:cs="Times New Roman"/>
          <w:b/>
          <w:lang w:val="en-US"/>
        </w:rPr>
        <w:t>air value through profit or loss</w:t>
      </w:r>
    </w:p>
    <w:tbl>
      <w:tblPr>
        <w:tblStyle w:val="a8"/>
        <w:tblW w:w="0" w:type="auto"/>
        <w:tblLook w:val="04A0" w:firstRow="1" w:lastRow="0" w:firstColumn="1" w:lastColumn="0" w:noHBand="0" w:noVBand="1"/>
      </w:tblPr>
      <w:tblGrid>
        <w:gridCol w:w="3115"/>
        <w:gridCol w:w="3115"/>
        <w:gridCol w:w="3115"/>
      </w:tblGrid>
      <w:tr w:rsidR="006C10C5" w:rsidTr="006C10C5">
        <w:tc>
          <w:tcPr>
            <w:tcW w:w="3115" w:type="dxa"/>
          </w:tcPr>
          <w:p w:rsidR="006C10C5" w:rsidRDefault="006C10C5" w:rsidP="006C10C5">
            <w:pPr>
              <w:tabs>
                <w:tab w:val="left" w:pos="6795"/>
              </w:tabs>
              <w:jc w:val="both"/>
              <w:rPr>
                <w:rFonts w:ascii="Times New Roman" w:hAnsi="Times New Roman" w:cs="Times New Roman"/>
                <w:lang w:val="en-US"/>
              </w:rPr>
            </w:pPr>
          </w:p>
        </w:tc>
        <w:tc>
          <w:tcPr>
            <w:tcW w:w="3115" w:type="dxa"/>
          </w:tcPr>
          <w:p w:rsidR="006C10C5" w:rsidRPr="006C10C5" w:rsidRDefault="006C10C5" w:rsidP="006C10C5">
            <w:pPr>
              <w:tabs>
                <w:tab w:val="left" w:pos="6795"/>
              </w:tabs>
              <w:jc w:val="center"/>
              <w:rPr>
                <w:rFonts w:ascii="Times New Roman" w:hAnsi="Times New Roman" w:cs="Times New Roman"/>
                <w:b/>
                <w:lang w:val="en-US"/>
              </w:rPr>
            </w:pPr>
            <w:r w:rsidRPr="006C10C5">
              <w:rPr>
                <w:rFonts w:ascii="Times New Roman" w:hAnsi="Times New Roman" w:cs="Times New Roman"/>
                <w:b/>
                <w:lang w:val="en-US"/>
              </w:rPr>
              <w:t>2014</w:t>
            </w:r>
          </w:p>
        </w:tc>
        <w:tc>
          <w:tcPr>
            <w:tcW w:w="3115" w:type="dxa"/>
          </w:tcPr>
          <w:p w:rsidR="006C10C5" w:rsidRPr="006C10C5" w:rsidRDefault="006C10C5" w:rsidP="006C10C5">
            <w:pPr>
              <w:tabs>
                <w:tab w:val="left" w:pos="6795"/>
              </w:tabs>
              <w:jc w:val="center"/>
              <w:rPr>
                <w:rFonts w:ascii="Times New Roman" w:hAnsi="Times New Roman" w:cs="Times New Roman"/>
                <w:b/>
                <w:lang w:val="en-US"/>
              </w:rPr>
            </w:pPr>
            <w:r w:rsidRPr="006C10C5">
              <w:rPr>
                <w:rFonts w:ascii="Times New Roman" w:hAnsi="Times New Roman" w:cs="Times New Roman"/>
                <w:b/>
                <w:lang w:val="en-US"/>
              </w:rPr>
              <w:t>2013</w:t>
            </w:r>
          </w:p>
        </w:tc>
      </w:tr>
      <w:tr w:rsidR="006C10C5" w:rsidTr="006C10C5">
        <w:tc>
          <w:tcPr>
            <w:tcW w:w="3115" w:type="dxa"/>
          </w:tcPr>
          <w:p w:rsidR="006C10C5" w:rsidRDefault="006C10C5" w:rsidP="006C10C5">
            <w:pPr>
              <w:tabs>
                <w:tab w:val="left" w:pos="6795"/>
              </w:tabs>
              <w:jc w:val="both"/>
              <w:rPr>
                <w:rFonts w:ascii="Times New Roman" w:hAnsi="Times New Roman" w:cs="Times New Roman"/>
                <w:lang w:val="en-US"/>
              </w:rPr>
            </w:pPr>
            <w:r>
              <w:rPr>
                <w:rFonts w:ascii="Times New Roman" w:hAnsi="Times New Roman" w:cs="Times New Roman"/>
                <w:lang w:val="en-US"/>
              </w:rPr>
              <w:t>Promissory notes</w:t>
            </w:r>
          </w:p>
        </w:tc>
        <w:tc>
          <w:tcPr>
            <w:tcW w:w="3115" w:type="dxa"/>
          </w:tcPr>
          <w:p w:rsidR="006C10C5" w:rsidRDefault="006C10C5" w:rsidP="006C10C5">
            <w:pPr>
              <w:tabs>
                <w:tab w:val="left" w:pos="6795"/>
              </w:tabs>
              <w:jc w:val="center"/>
              <w:rPr>
                <w:rFonts w:ascii="Times New Roman" w:hAnsi="Times New Roman" w:cs="Times New Roman"/>
                <w:lang w:val="en-US"/>
              </w:rPr>
            </w:pPr>
            <w:r>
              <w:rPr>
                <w:rFonts w:ascii="Times New Roman" w:hAnsi="Times New Roman" w:cs="Times New Roman"/>
                <w:lang w:val="en-US"/>
              </w:rPr>
              <w:t>772’406</w:t>
            </w:r>
          </w:p>
        </w:tc>
        <w:tc>
          <w:tcPr>
            <w:tcW w:w="3115" w:type="dxa"/>
          </w:tcPr>
          <w:p w:rsidR="006C10C5" w:rsidRDefault="006C10C5" w:rsidP="006C10C5">
            <w:pPr>
              <w:tabs>
                <w:tab w:val="left" w:pos="6795"/>
              </w:tabs>
              <w:jc w:val="center"/>
              <w:rPr>
                <w:rFonts w:ascii="Times New Roman" w:hAnsi="Times New Roman" w:cs="Times New Roman"/>
                <w:lang w:val="en-US"/>
              </w:rPr>
            </w:pPr>
            <w:r>
              <w:rPr>
                <w:rFonts w:ascii="Times New Roman" w:hAnsi="Times New Roman" w:cs="Times New Roman"/>
                <w:lang w:val="en-US"/>
              </w:rPr>
              <w:t>1’183’593</w:t>
            </w:r>
          </w:p>
        </w:tc>
      </w:tr>
      <w:tr w:rsidR="006C10C5" w:rsidTr="006C10C5">
        <w:tc>
          <w:tcPr>
            <w:tcW w:w="3115" w:type="dxa"/>
          </w:tcPr>
          <w:p w:rsidR="006C10C5" w:rsidRDefault="006C10C5" w:rsidP="006C10C5">
            <w:pPr>
              <w:tabs>
                <w:tab w:val="left" w:pos="6795"/>
              </w:tabs>
              <w:jc w:val="both"/>
              <w:rPr>
                <w:rFonts w:ascii="Times New Roman" w:hAnsi="Times New Roman" w:cs="Times New Roman"/>
                <w:lang w:val="en-US"/>
              </w:rPr>
            </w:pPr>
            <w:r>
              <w:rPr>
                <w:rFonts w:ascii="Times New Roman" w:hAnsi="Times New Roman" w:cs="Times New Roman"/>
                <w:lang w:val="en-US"/>
              </w:rPr>
              <w:t xml:space="preserve">Corporate shares </w:t>
            </w:r>
          </w:p>
        </w:tc>
        <w:tc>
          <w:tcPr>
            <w:tcW w:w="3115" w:type="dxa"/>
          </w:tcPr>
          <w:p w:rsidR="006C10C5" w:rsidRDefault="006C10C5" w:rsidP="006C10C5">
            <w:pPr>
              <w:tabs>
                <w:tab w:val="left" w:pos="6795"/>
              </w:tabs>
              <w:jc w:val="center"/>
              <w:rPr>
                <w:rFonts w:ascii="Times New Roman" w:hAnsi="Times New Roman" w:cs="Times New Roman"/>
                <w:lang w:val="en-US"/>
              </w:rPr>
            </w:pPr>
            <w:r>
              <w:rPr>
                <w:rFonts w:ascii="Times New Roman" w:hAnsi="Times New Roman" w:cs="Times New Roman"/>
                <w:lang w:val="en-US"/>
              </w:rPr>
              <w:t>8’869</w:t>
            </w:r>
          </w:p>
        </w:tc>
        <w:tc>
          <w:tcPr>
            <w:tcW w:w="3115" w:type="dxa"/>
          </w:tcPr>
          <w:p w:rsidR="006C10C5" w:rsidRDefault="006C10C5" w:rsidP="006C10C5">
            <w:pPr>
              <w:tabs>
                <w:tab w:val="left" w:pos="6795"/>
              </w:tabs>
              <w:jc w:val="center"/>
              <w:rPr>
                <w:rFonts w:ascii="Times New Roman" w:hAnsi="Times New Roman" w:cs="Times New Roman"/>
                <w:lang w:val="en-US"/>
              </w:rPr>
            </w:pPr>
            <w:r>
              <w:rPr>
                <w:rFonts w:ascii="Times New Roman" w:hAnsi="Times New Roman" w:cs="Times New Roman"/>
                <w:lang w:val="en-US"/>
              </w:rPr>
              <w:t>503’787</w:t>
            </w:r>
          </w:p>
        </w:tc>
      </w:tr>
      <w:tr w:rsidR="006C10C5" w:rsidTr="006C10C5">
        <w:tc>
          <w:tcPr>
            <w:tcW w:w="3115" w:type="dxa"/>
          </w:tcPr>
          <w:p w:rsidR="006C10C5" w:rsidRDefault="006C10C5" w:rsidP="006C10C5">
            <w:pPr>
              <w:tabs>
                <w:tab w:val="left" w:pos="6795"/>
              </w:tabs>
              <w:jc w:val="both"/>
              <w:rPr>
                <w:rFonts w:ascii="Times New Roman" w:hAnsi="Times New Roman" w:cs="Times New Roman"/>
                <w:lang w:val="en-US"/>
              </w:rPr>
            </w:pPr>
          </w:p>
        </w:tc>
        <w:tc>
          <w:tcPr>
            <w:tcW w:w="3115" w:type="dxa"/>
          </w:tcPr>
          <w:p w:rsidR="006C10C5" w:rsidRPr="006C10C5" w:rsidRDefault="006C10C5" w:rsidP="006C10C5">
            <w:pPr>
              <w:tabs>
                <w:tab w:val="left" w:pos="6795"/>
              </w:tabs>
              <w:jc w:val="center"/>
              <w:rPr>
                <w:rFonts w:ascii="Times New Roman" w:hAnsi="Times New Roman" w:cs="Times New Roman"/>
                <w:b/>
                <w:lang w:val="en-US"/>
              </w:rPr>
            </w:pPr>
            <w:r w:rsidRPr="006C10C5">
              <w:rPr>
                <w:rFonts w:ascii="Times New Roman" w:hAnsi="Times New Roman" w:cs="Times New Roman"/>
                <w:b/>
                <w:lang w:val="en-US"/>
              </w:rPr>
              <w:t>781’275</w:t>
            </w:r>
          </w:p>
        </w:tc>
        <w:tc>
          <w:tcPr>
            <w:tcW w:w="3115" w:type="dxa"/>
          </w:tcPr>
          <w:p w:rsidR="006C10C5" w:rsidRPr="006C10C5" w:rsidRDefault="006C10C5" w:rsidP="006C10C5">
            <w:pPr>
              <w:tabs>
                <w:tab w:val="left" w:pos="6795"/>
              </w:tabs>
              <w:jc w:val="center"/>
              <w:rPr>
                <w:rFonts w:ascii="Times New Roman" w:hAnsi="Times New Roman" w:cs="Times New Roman"/>
                <w:b/>
                <w:lang w:val="en-US"/>
              </w:rPr>
            </w:pPr>
            <w:r w:rsidRPr="006C10C5">
              <w:rPr>
                <w:rFonts w:ascii="Times New Roman" w:hAnsi="Times New Roman" w:cs="Times New Roman"/>
                <w:b/>
                <w:lang w:val="en-US"/>
              </w:rPr>
              <w:t>1’687’380</w:t>
            </w:r>
          </w:p>
        </w:tc>
      </w:tr>
    </w:tbl>
    <w:p w:rsidR="002848EA" w:rsidRDefault="002848EA" w:rsidP="006C10C5">
      <w:pPr>
        <w:tabs>
          <w:tab w:val="left" w:pos="6795"/>
        </w:tabs>
        <w:jc w:val="both"/>
        <w:rPr>
          <w:rFonts w:ascii="Times New Roman" w:hAnsi="Times New Roman" w:cs="Times New Roman"/>
          <w:lang w:val="en-US"/>
        </w:rPr>
      </w:pPr>
    </w:p>
    <w:p w:rsidR="006C10C5" w:rsidRDefault="002848EA" w:rsidP="006C10C5">
      <w:pPr>
        <w:tabs>
          <w:tab w:val="left" w:pos="6795"/>
        </w:tabs>
        <w:jc w:val="both"/>
        <w:rPr>
          <w:rFonts w:ascii="Times New Roman" w:hAnsi="Times New Roman" w:cs="Times New Roman"/>
          <w:lang w:val="en-US"/>
        </w:rPr>
      </w:pPr>
      <w:r w:rsidRPr="002848EA">
        <w:rPr>
          <w:rFonts w:ascii="Times New Roman" w:hAnsi="Times New Roman" w:cs="Times New Roman"/>
          <w:lang w:val="en-US"/>
        </w:rPr>
        <w:t>As at December 31, 2014,</w:t>
      </w:r>
      <w:r>
        <w:rPr>
          <w:rFonts w:ascii="Times New Roman" w:hAnsi="Times New Roman" w:cs="Times New Roman"/>
          <w:lang w:val="en-US"/>
        </w:rPr>
        <w:t xml:space="preserve"> and December 31, 2013, there were not any promissory notes </w:t>
      </w:r>
      <w:r w:rsidR="00207C6E">
        <w:rPr>
          <w:rFonts w:ascii="Times New Roman" w:hAnsi="Times New Roman" w:cs="Times New Roman"/>
          <w:lang w:val="en-US"/>
        </w:rPr>
        <w:t>with expired maturity.</w:t>
      </w:r>
    </w:p>
    <w:p w:rsidR="00DC0A07" w:rsidRDefault="00207C6E" w:rsidP="006C10C5">
      <w:pPr>
        <w:tabs>
          <w:tab w:val="left" w:pos="6795"/>
        </w:tabs>
        <w:jc w:val="both"/>
        <w:rPr>
          <w:rFonts w:ascii="Times New Roman" w:hAnsi="Times New Roman" w:cs="Times New Roman"/>
          <w:lang w:val="en-US"/>
        </w:rPr>
      </w:pPr>
      <w:r>
        <w:rPr>
          <w:rFonts w:ascii="Times New Roman" w:hAnsi="Times New Roman" w:cs="Times New Roman"/>
          <w:lang w:val="en-US"/>
        </w:rPr>
        <w:t>Large Russian banks are represented by the banks being among 20 largest banks of Russia according to net assets value. Other</w:t>
      </w:r>
      <w:r w:rsidRPr="00207C6E">
        <w:rPr>
          <w:rFonts w:ascii="Times New Roman" w:hAnsi="Times New Roman" w:cs="Times New Roman"/>
          <w:lang w:val="en-US"/>
        </w:rPr>
        <w:t xml:space="preserve"> Russian banks are represented by the banks being among 20</w:t>
      </w:r>
      <w:r>
        <w:rPr>
          <w:rFonts w:ascii="Times New Roman" w:hAnsi="Times New Roman" w:cs="Times New Roman"/>
          <w:lang w:val="en-US"/>
        </w:rPr>
        <w:t>0</w:t>
      </w:r>
      <w:r w:rsidRPr="00207C6E">
        <w:rPr>
          <w:rFonts w:ascii="Times New Roman" w:hAnsi="Times New Roman" w:cs="Times New Roman"/>
          <w:lang w:val="en-US"/>
        </w:rPr>
        <w:t xml:space="preserve"> largest banks of Russia according to net assets value.</w:t>
      </w:r>
      <w:r w:rsidRPr="00207C6E">
        <w:rPr>
          <w:lang w:val="en-US"/>
        </w:rPr>
        <w:t xml:space="preserve"> </w:t>
      </w:r>
      <w:r w:rsidRPr="00207C6E">
        <w:rPr>
          <w:rFonts w:ascii="Times New Roman" w:hAnsi="Times New Roman" w:cs="Times New Roman"/>
          <w:lang w:val="en-US"/>
        </w:rPr>
        <w:t xml:space="preserve">Large Russian </w:t>
      </w:r>
      <w:r>
        <w:rPr>
          <w:rFonts w:ascii="Times New Roman" w:hAnsi="Times New Roman" w:cs="Times New Roman"/>
          <w:lang w:val="en-US"/>
        </w:rPr>
        <w:t>companies</w:t>
      </w:r>
      <w:r w:rsidRPr="00207C6E">
        <w:rPr>
          <w:rFonts w:ascii="Times New Roman" w:hAnsi="Times New Roman" w:cs="Times New Roman"/>
          <w:lang w:val="en-US"/>
        </w:rPr>
        <w:t xml:space="preserve"> are represented </w:t>
      </w:r>
      <w:r>
        <w:rPr>
          <w:rFonts w:ascii="Times New Roman" w:hAnsi="Times New Roman" w:cs="Times New Roman"/>
          <w:lang w:val="en-US"/>
        </w:rPr>
        <w:t xml:space="preserve">mainly </w:t>
      </w:r>
      <w:r w:rsidRPr="00207C6E">
        <w:rPr>
          <w:rFonts w:ascii="Times New Roman" w:hAnsi="Times New Roman" w:cs="Times New Roman"/>
          <w:lang w:val="en-US"/>
        </w:rPr>
        <w:t>by</w:t>
      </w:r>
      <w:r w:rsidR="00DC0A07">
        <w:rPr>
          <w:rFonts w:ascii="Times New Roman" w:hAnsi="Times New Roman" w:cs="Times New Roman"/>
          <w:lang w:val="en-US"/>
        </w:rPr>
        <w:t xml:space="preserve"> “blue chips” and </w:t>
      </w:r>
      <w:r w:rsidR="00DC0A07" w:rsidRPr="00DC0A07">
        <w:rPr>
          <w:rFonts w:ascii="Times New Roman" w:hAnsi="Times New Roman" w:cs="Times New Roman"/>
          <w:lang w:val="en-US"/>
        </w:rPr>
        <w:t xml:space="preserve">the </w:t>
      </w:r>
      <w:r w:rsidR="00DC0A07">
        <w:rPr>
          <w:rFonts w:ascii="Times New Roman" w:hAnsi="Times New Roman" w:cs="Times New Roman"/>
          <w:lang w:val="en-US"/>
        </w:rPr>
        <w:t>companies</w:t>
      </w:r>
      <w:r w:rsidR="00DC0A07" w:rsidRPr="00DC0A07">
        <w:rPr>
          <w:rFonts w:ascii="Times New Roman" w:hAnsi="Times New Roman" w:cs="Times New Roman"/>
          <w:lang w:val="en-US"/>
        </w:rPr>
        <w:t xml:space="preserve"> </w:t>
      </w:r>
      <w:r w:rsidR="00DC0A07">
        <w:rPr>
          <w:rFonts w:ascii="Times New Roman" w:hAnsi="Times New Roman" w:cs="Times New Roman"/>
          <w:lang w:val="en-US"/>
        </w:rPr>
        <w:t>listed</w:t>
      </w:r>
      <w:r w:rsidR="00DC0A07" w:rsidRPr="00DC0A07">
        <w:rPr>
          <w:rFonts w:ascii="Times New Roman" w:hAnsi="Times New Roman" w:cs="Times New Roman"/>
          <w:lang w:val="en-US"/>
        </w:rPr>
        <w:t xml:space="preserve"> among </w:t>
      </w:r>
      <w:r w:rsidR="00DC0A07">
        <w:rPr>
          <w:rFonts w:ascii="Times New Roman" w:hAnsi="Times New Roman" w:cs="Times New Roman"/>
          <w:lang w:val="en-US"/>
        </w:rPr>
        <w:t>15</w:t>
      </w:r>
      <w:r w:rsidR="00DC0A07" w:rsidRPr="00DC0A07">
        <w:rPr>
          <w:rFonts w:ascii="Times New Roman" w:hAnsi="Times New Roman" w:cs="Times New Roman"/>
          <w:lang w:val="en-US"/>
        </w:rPr>
        <w:t>0 largest banks of Russia</w:t>
      </w:r>
    </w:p>
    <w:p w:rsidR="00207C6E" w:rsidRDefault="0033222E" w:rsidP="00DC0A07">
      <w:pPr>
        <w:rPr>
          <w:rFonts w:ascii="Times New Roman" w:hAnsi="Times New Roman" w:cs="Times New Roman"/>
          <w:lang w:val="en-US"/>
        </w:rPr>
      </w:pPr>
      <w:r>
        <w:rPr>
          <w:rFonts w:ascii="Times New Roman" w:hAnsi="Times New Roman" w:cs="Times New Roman"/>
          <w:lang w:val="en-US"/>
        </w:rPr>
        <w:t xml:space="preserve">Financial assets </w:t>
      </w:r>
      <w:r w:rsidRPr="0033222E">
        <w:rPr>
          <w:rFonts w:ascii="Times New Roman" w:hAnsi="Times New Roman" w:cs="Times New Roman"/>
          <w:lang w:val="en-US"/>
        </w:rPr>
        <w:t>at fair value through profit or loss</w:t>
      </w:r>
      <w:r w:rsidRPr="0033222E">
        <w:rPr>
          <w:lang w:val="en-US"/>
        </w:rPr>
        <w:t xml:space="preserve"> </w:t>
      </w:r>
      <w:r>
        <w:rPr>
          <w:rFonts w:ascii="Times New Roman" w:hAnsi="Times New Roman" w:cs="Times New Roman"/>
          <w:lang w:val="en-US"/>
        </w:rPr>
        <w:t>a</w:t>
      </w:r>
      <w:r w:rsidRPr="0033222E">
        <w:rPr>
          <w:rFonts w:ascii="Times New Roman" w:hAnsi="Times New Roman" w:cs="Times New Roman"/>
          <w:lang w:val="en-US"/>
        </w:rPr>
        <w:t>s at December 31, 2014</w:t>
      </w:r>
      <w:r>
        <w:rPr>
          <w:rFonts w:ascii="Times New Roman" w:hAnsi="Times New Roman" w:cs="Times New Roman"/>
          <w:lang w:val="en-US"/>
        </w:rPr>
        <w:t>:</w:t>
      </w:r>
    </w:p>
    <w:tbl>
      <w:tblPr>
        <w:tblStyle w:val="a8"/>
        <w:tblW w:w="0" w:type="auto"/>
        <w:tblLook w:val="04A0" w:firstRow="1" w:lastRow="0" w:firstColumn="1" w:lastColumn="0" w:noHBand="0" w:noVBand="1"/>
      </w:tblPr>
      <w:tblGrid>
        <w:gridCol w:w="2547"/>
        <w:gridCol w:w="2268"/>
        <w:gridCol w:w="2193"/>
        <w:gridCol w:w="2337"/>
      </w:tblGrid>
      <w:tr w:rsidR="00FE2945" w:rsidTr="00FE2945">
        <w:tc>
          <w:tcPr>
            <w:tcW w:w="2547" w:type="dxa"/>
          </w:tcPr>
          <w:p w:rsidR="00FE2945" w:rsidRDefault="00FE2945" w:rsidP="00DC0A07">
            <w:pPr>
              <w:rPr>
                <w:rFonts w:ascii="Times New Roman" w:hAnsi="Times New Roman" w:cs="Times New Roman"/>
                <w:lang w:val="en-US"/>
              </w:rPr>
            </w:pPr>
          </w:p>
        </w:tc>
        <w:tc>
          <w:tcPr>
            <w:tcW w:w="2268" w:type="dxa"/>
          </w:tcPr>
          <w:p w:rsidR="00FE2945" w:rsidRPr="00FE2945" w:rsidRDefault="00FE2945" w:rsidP="00FE2945">
            <w:pPr>
              <w:jc w:val="center"/>
              <w:rPr>
                <w:rFonts w:ascii="Times New Roman" w:hAnsi="Times New Roman" w:cs="Times New Roman"/>
                <w:b/>
                <w:lang w:val="en-US"/>
              </w:rPr>
            </w:pPr>
            <w:r w:rsidRPr="00FE2945">
              <w:rPr>
                <w:rFonts w:ascii="Times New Roman" w:hAnsi="Times New Roman" w:cs="Times New Roman"/>
                <w:b/>
                <w:lang w:val="en-US"/>
              </w:rPr>
              <w:t>Promissory notes</w:t>
            </w:r>
          </w:p>
        </w:tc>
        <w:tc>
          <w:tcPr>
            <w:tcW w:w="2193" w:type="dxa"/>
          </w:tcPr>
          <w:p w:rsidR="00FE2945" w:rsidRPr="00FE2945" w:rsidRDefault="00FE2945" w:rsidP="00FE2945">
            <w:pPr>
              <w:jc w:val="center"/>
              <w:rPr>
                <w:rFonts w:ascii="Times New Roman" w:hAnsi="Times New Roman" w:cs="Times New Roman"/>
                <w:b/>
                <w:lang w:val="en-US"/>
              </w:rPr>
            </w:pPr>
            <w:r w:rsidRPr="00FE2945">
              <w:rPr>
                <w:rFonts w:ascii="Times New Roman" w:hAnsi="Times New Roman" w:cs="Times New Roman"/>
                <w:b/>
                <w:lang w:val="en-US"/>
              </w:rPr>
              <w:t>Corporate shares</w:t>
            </w:r>
          </w:p>
        </w:tc>
        <w:tc>
          <w:tcPr>
            <w:tcW w:w="2337" w:type="dxa"/>
          </w:tcPr>
          <w:p w:rsidR="00FE2945" w:rsidRPr="00FE2945" w:rsidRDefault="00FE2945" w:rsidP="00FE2945">
            <w:pPr>
              <w:jc w:val="center"/>
              <w:rPr>
                <w:rFonts w:ascii="Times New Roman" w:hAnsi="Times New Roman" w:cs="Times New Roman"/>
                <w:b/>
                <w:lang w:val="en-US"/>
              </w:rPr>
            </w:pPr>
            <w:r w:rsidRPr="00FE2945">
              <w:rPr>
                <w:rFonts w:ascii="Times New Roman" w:hAnsi="Times New Roman" w:cs="Times New Roman"/>
                <w:b/>
                <w:lang w:val="en-US"/>
              </w:rPr>
              <w:t>Total</w:t>
            </w:r>
          </w:p>
        </w:tc>
      </w:tr>
      <w:tr w:rsidR="00FE2945" w:rsidTr="00FE2945">
        <w:tc>
          <w:tcPr>
            <w:tcW w:w="2547" w:type="dxa"/>
          </w:tcPr>
          <w:p w:rsidR="00FE2945" w:rsidRDefault="00FE2945" w:rsidP="00DC0A07">
            <w:pPr>
              <w:rPr>
                <w:rFonts w:ascii="Times New Roman" w:hAnsi="Times New Roman" w:cs="Times New Roman"/>
                <w:lang w:val="en-US"/>
              </w:rPr>
            </w:pPr>
            <w:r w:rsidRPr="00FE2945">
              <w:rPr>
                <w:rFonts w:ascii="Times New Roman" w:hAnsi="Times New Roman" w:cs="Times New Roman"/>
                <w:lang w:val="en-US"/>
              </w:rPr>
              <w:t>Large Russian banks</w:t>
            </w:r>
          </w:p>
        </w:tc>
        <w:tc>
          <w:tcPr>
            <w:tcW w:w="2268" w:type="dxa"/>
          </w:tcPr>
          <w:p w:rsidR="00FE2945" w:rsidRDefault="00FE2945" w:rsidP="00FE2945">
            <w:pPr>
              <w:jc w:val="center"/>
              <w:rPr>
                <w:rFonts w:ascii="Times New Roman" w:hAnsi="Times New Roman" w:cs="Times New Roman"/>
                <w:lang w:val="en-US"/>
              </w:rPr>
            </w:pPr>
          </w:p>
        </w:tc>
        <w:tc>
          <w:tcPr>
            <w:tcW w:w="2193" w:type="dxa"/>
          </w:tcPr>
          <w:p w:rsidR="00FE2945" w:rsidRDefault="00FE2945" w:rsidP="00FE2945">
            <w:pPr>
              <w:jc w:val="center"/>
              <w:rPr>
                <w:rFonts w:ascii="Times New Roman" w:hAnsi="Times New Roman" w:cs="Times New Roman"/>
                <w:lang w:val="en-US"/>
              </w:rPr>
            </w:pPr>
            <w:r>
              <w:rPr>
                <w:rFonts w:ascii="Times New Roman" w:hAnsi="Times New Roman" w:cs="Times New Roman"/>
                <w:lang w:val="en-US"/>
              </w:rPr>
              <w:t>7’596</w:t>
            </w:r>
          </w:p>
        </w:tc>
        <w:tc>
          <w:tcPr>
            <w:tcW w:w="2337" w:type="dxa"/>
          </w:tcPr>
          <w:p w:rsidR="00FE2945" w:rsidRDefault="00FE2945" w:rsidP="00FE2945">
            <w:pPr>
              <w:jc w:val="center"/>
              <w:rPr>
                <w:rFonts w:ascii="Times New Roman" w:hAnsi="Times New Roman" w:cs="Times New Roman"/>
                <w:lang w:val="en-US"/>
              </w:rPr>
            </w:pPr>
            <w:r>
              <w:rPr>
                <w:rFonts w:ascii="Times New Roman" w:hAnsi="Times New Roman" w:cs="Times New Roman"/>
                <w:lang w:val="en-US"/>
              </w:rPr>
              <w:t>7’596</w:t>
            </w:r>
          </w:p>
        </w:tc>
      </w:tr>
      <w:tr w:rsidR="00FE2945" w:rsidTr="00FE2945">
        <w:tc>
          <w:tcPr>
            <w:tcW w:w="2547" w:type="dxa"/>
          </w:tcPr>
          <w:p w:rsidR="00FE2945" w:rsidRDefault="00FE2945" w:rsidP="00DC0A07">
            <w:pPr>
              <w:rPr>
                <w:rFonts w:ascii="Times New Roman" w:hAnsi="Times New Roman" w:cs="Times New Roman"/>
                <w:lang w:val="en-US"/>
              </w:rPr>
            </w:pPr>
            <w:r w:rsidRPr="00FE2945">
              <w:rPr>
                <w:rFonts w:ascii="Times New Roman" w:hAnsi="Times New Roman" w:cs="Times New Roman"/>
                <w:lang w:val="en-US"/>
              </w:rPr>
              <w:t>Other Russian banks</w:t>
            </w:r>
          </w:p>
        </w:tc>
        <w:tc>
          <w:tcPr>
            <w:tcW w:w="2268" w:type="dxa"/>
          </w:tcPr>
          <w:p w:rsidR="00FE2945" w:rsidRDefault="00FE2945" w:rsidP="00FE2945">
            <w:pPr>
              <w:jc w:val="center"/>
              <w:rPr>
                <w:rFonts w:ascii="Times New Roman" w:hAnsi="Times New Roman" w:cs="Times New Roman"/>
                <w:lang w:val="en-US"/>
              </w:rPr>
            </w:pPr>
            <w:r>
              <w:rPr>
                <w:rFonts w:ascii="Times New Roman" w:hAnsi="Times New Roman" w:cs="Times New Roman"/>
                <w:lang w:val="en-US"/>
              </w:rPr>
              <w:t>772’406</w:t>
            </w:r>
          </w:p>
        </w:tc>
        <w:tc>
          <w:tcPr>
            <w:tcW w:w="2193" w:type="dxa"/>
          </w:tcPr>
          <w:p w:rsidR="00FE2945" w:rsidRDefault="00FE2945" w:rsidP="00FE2945">
            <w:pPr>
              <w:jc w:val="center"/>
              <w:rPr>
                <w:rFonts w:ascii="Times New Roman" w:hAnsi="Times New Roman" w:cs="Times New Roman"/>
                <w:lang w:val="en-US"/>
              </w:rPr>
            </w:pPr>
          </w:p>
        </w:tc>
        <w:tc>
          <w:tcPr>
            <w:tcW w:w="2337" w:type="dxa"/>
          </w:tcPr>
          <w:p w:rsidR="00FE2945" w:rsidRDefault="00FE2945" w:rsidP="00FE2945">
            <w:pPr>
              <w:jc w:val="center"/>
              <w:rPr>
                <w:rFonts w:ascii="Times New Roman" w:hAnsi="Times New Roman" w:cs="Times New Roman"/>
                <w:lang w:val="en-US"/>
              </w:rPr>
            </w:pPr>
            <w:r>
              <w:rPr>
                <w:rFonts w:ascii="Times New Roman" w:hAnsi="Times New Roman" w:cs="Times New Roman"/>
                <w:lang w:val="en-US"/>
              </w:rPr>
              <w:t>772’406</w:t>
            </w:r>
          </w:p>
        </w:tc>
      </w:tr>
      <w:tr w:rsidR="00FE2945" w:rsidTr="00FE2945">
        <w:tc>
          <w:tcPr>
            <w:tcW w:w="2547" w:type="dxa"/>
          </w:tcPr>
          <w:p w:rsidR="00FE2945" w:rsidRDefault="00FE2945" w:rsidP="00DC0A07">
            <w:pPr>
              <w:rPr>
                <w:rFonts w:ascii="Times New Roman" w:hAnsi="Times New Roman" w:cs="Times New Roman"/>
                <w:lang w:val="en-US"/>
              </w:rPr>
            </w:pPr>
            <w:r w:rsidRPr="00FE2945">
              <w:rPr>
                <w:rFonts w:ascii="Times New Roman" w:hAnsi="Times New Roman" w:cs="Times New Roman"/>
                <w:lang w:val="en-US"/>
              </w:rPr>
              <w:t>Large Russian companies</w:t>
            </w:r>
          </w:p>
        </w:tc>
        <w:tc>
          <w:tcPr>
            <w:tcW w:w="2268" w:type="dxa"/>
          </w:tcPr>
          <w:p w:rsidR="00FE2945" w:rsidRDefault="00FE2945" w:rsidP="00FE2945">
            <w:pPr>
              <w:jc w:val="center"/>
              <w:rPr>
                <w:rFonts w:ascii="Times New Roman" w:hAnsi="Times New Roman" w:cs="Times New Roman"/>
                <w:lang w:val="en-US"/>
              </w:rPr>
            </w:pPr>
          </w:p>
        </w:tc>
        <w:tc>
          <w:tcPr>
            <w:tcW w:w="2193" w:type="dxa"/>
          </w:tcPr>
          <w:p w:rsidR="00FE2945" w:rsidRDefault="00D07D0B" w:rsidP="00FE2945">
            <w:pPr>
              <w:jc w:val="center"/>
              <w:rPr>
                <w:rFonts w:ascii="Times New Roman" w:hAnsi="Times New Roman" w:cs="Times New Roman"/>
                <w:lang w:val="en-US"/>
              </w:rPr>
            </w:pPr>
            <w:r>
              <w:rPr>
                <w:rFonts w:ascii="Times New Roman" w:hAnsi="Times New Roman" w:cs="Times New Roman"/>
                <w:lang w:val="en-US"/>
              </w:rPr>
              <w:t>1’273</w:t>
            </w:r>
          </w:p>
        </w:tc>
        <w:tc>
          <w:tcPr>
            <w:tcW w:w="2337" w:type="dxa"/>
          </w:tcPr>
          <w:p w:rsidR="00FE2945" w:rsidRDefault="00D07D0B" w:rsidP="00FE2945">
            <w:pPr>
              <w:jc w:val="center"/>
              <w:rPr>
                <w:rFonts w:ascii="Times New Roman" w:hAnsi="Times New Roman" w:cs="Times New Roman"/>
                <w:lang w:val="en-US"/>
              </w:rPr>
            </w:pPr>
            <w:r>
              <w:rPr>
                <w:rFonts w:ascii="Times New Roman" w:hAnsi="Times New Roman" w:cs="Times New Roman"/>
                <w:lang w:val="en-US"/>
              </w:rPr>
              <w:t>1’273</w:t>
            </w:r>
          </w:p>
        </w:tc>
      </w:tr>
      <w:tr w:rsidR="00FE2945" w:rsidTr="00FE2945">
        <w:tc>
          <w:tcPr>
            <w:tcW w:w="2547" w:type="dxa"/>
          </w:tcPr>
          <w:p w:rsidR="00FE2945" w:rsidRPr="00D07D0B" w:rsidRDefault="00FE2945" w:rsidP="00DC0A07">
            <w:pPr>
              <w:rPr>
                <w:rFonts w:ascii="Times New Roman" w:hAnsi="Times New Roman" w:cs="Times New Roman"/>
                <w:b/>
                <w:lang w:val="en-US"/>
              </w:rPr>
            </w:pPr>
            <w:r w:rsidRPr="00D07D0B">
              <w:rPr>
                <w:rFonts w:ascii="Times New Roman" w:hAnsi="Times New Roman" w:cs="Times New Roman"/>
                <w:b/>
                <w:lang w:val="en-US"/>
              </w:rPr>
              <w:t>Total</w:t>
            </w:r>
          </w:p>
        </w:tc>
        <w:tc>
          <w:tcPr>
            <w:tcW w:w="2268" w:type="dxa"/>
          </w:tcPr>
          <w:p w:rsidR="00FE2945" w:rsidRPr="00D07D0B" w:rsidRDefault="00D07D0B" w:rsidP="00FE2945">
            <w:pPr>
              <w:jc w:val="center"/>
              <w:rPr>
                <w:rFonts w:ascii="Times New Roman" w:hAnsi="Times New Roman" w:cs="Times New Roman"/>
                <w:b/>
                <w:lang w:val="en-US"/>
              </w:rPr>
            </w:pPr>
            <w:r w:rsidRPr="00D07D0B">
              <w:rPr>
                <w:rFonts w:ascii="Times New Roman" w:hAnsi="Times New Roman" w:cs="Times New Roman"/>
                <w:b/>
                <w:lang w:val="en-US"/>
              </w:rPr>
              <w:t>772’406</w:t>
            </w:r>
          </w:p>
        </w:tc>
        <w:tc>
          <w:tcPr>
            <w:tcW w:w="2193" w:type="dxa"/>
          </w:tcPr>
          <w:p w:rsidR="00FE2945" w:rsidRPr="00D07D0B" w:rsidRDefault="00D07D0B" w:rsidP="00FE2945">
            <w:pPr>
              <w:jc w:val="center"/>
              <w:rPr>
                <w:rFonts w:ascii="Times New Roman" w:hAnsi="Times New Roman" w:cs="Times New Roman"/>
                <w:b/>
                <w:lang w:val="en-US"/>
              </w:rPr>
            </w:pPr>
            <w:r w:rsidRPr="00D07D0B">
              <w:rPr>
                <w:rFonts w:ascii="Times New Roman" w:hAnsi="Times New Roman" w:cs="Times New Roman"/>
                <w:b/>
                <w:lang w:val="en-US"/>
              </w:rPr>
              <w:t>8’869</w:t>
            </w:r>
          </w:p>
        </w:tc>
        <w:tc>
          <w:tcPr>
            <w:tcW w:w="2337" w:type="dxa"/>
          </w:tcPr>
          <w:p w:rsidR="00FE2945" w:rsidRPr="00D07D0B" w:rsidRDefault="00D07D0B" w:rsidP="00FE2945">
            <w:pPr>
              <w:jc w:val="center"/>
              <w:rPr>
                <w:rFonts w:ascii="Times New Roman" w:hAnsi="Times New Roman" w:cs="Times New Roman"/>
                <w:b/>
                <w:lang w:val="en-US"/>
              </w:rPr>
            </w:pPr>
            <w:r w:rsidRPr="00D07D0B">
              <w:rPr>
                <w:rFonts w:ascii="Times New Roman" w:hAnsi="Times New Roman" w:cs="Times New Roman"/>
                <w:b/>
                <w:lang w:val="en-US"/>
              </w:rPr>
              <w:t>781’275</w:t>
            </w:r>
          </w:p>
        </w:tc>
      </w:tr>
    </w:tbl>
    <w:p w:rsidR="0033222E" w:rsidRDefault="0033222E" w:rsidP="00DC0A07">
      <w:pPr>
        <w:rPr>
          <w:rFonts w:ascii="Times New Roman" w:hAnsi="Times New Roman" w:cs="Times New Roman"/>
          <w:lang w:val="en-US"/>
        </w:rPr>
      </w:pPr>
    </w:p>
    <w:p w:rsidR="00B82D50" w:rsidRDefault="002B678B" w:rsidP="00DC0A07">
      <w:pPr>
        <w:rPr>
          <w:rFonts w:ascii="Times New Roman" w:hAnsi="Times New Roman" w:cs="Times New Roman"/>
          <w:lang w:val="en-US"/>
        </w:rPr>
      </w:pPr>
      <w:r w:rsidRPr="002B678B">
        <w:rPr>
          <w:rFonts w:ascii="Times New Roman" w:hAnsi="Times New Roman" w:cs="Times New Roman"/>
          <w:lang w:val="en-US"/>
        </w:rPr>
        <w:t>Financial assets at fair value through profit</w:t>
      </w:r>
      <w:r>
        <w:rPr>
          <w:rFonts w:ascii="Times New Roman" w:hAnsi="Times New Roman" w:cs="Times New Roman"/>
          <w:lang w:val="en-US"/>
        </w:rPr>
        <w:t xml:space="preserve"> or loss as at December 31, 2013</w:t>
      </w:r>
      <w:r w:rsidRPr="002B678B">
        <w:rPr>
          <w:rFonts w:ascii="Times New Roman" w:hAnsi="Times New Roman" w:cs="Times New Roman"/>
          <w:lang w:val="en-US"/>
        </w:rPr>
        <w:t>:</w:t>
      </w:r>
    </w:p>
    <w:tbl>
      <w:tblPr>
        <w:tblStyle w:val="a8"/>
        <w:tblW w:w="0" w:type="auto"/>
        <w:tblLook w:val="04A0" w:firstRow="1" w:lastRow="0" w:firstColumn="1" w:lastColumn="0" w:noHBand="0" w:noVBand="1"/>
      </w:tblPr>
      <w:tblGrid>
        <w:gridCol w:w="2547"/>
        <w:gridCol w:w="2268"/>
        <w:gridCol w:w="2193"/>
        <w:gridCol w:w="2337"/>
      </w:tblGrid>
      <w:tr w:rsidR="00B82D50" w:rsidRPr="00FE2945" w:rsidTr="00D6130B">
        <w:tc>
          <w:tcPr>
            <w:tcW w:w="2547" w:type="dxa"/>
          </w:tcPr>
          <w:p w:rsidR="00B82D50" w:rsidRDefault="00B82D50" w:rsidP="00D6130B">
            <w:pPr>
              <w:rPr>
                <w:rFonts w:ascii="Times New Roman" w:hAnsi="Times New Roman" w:cs="Times New Roman"/>
                <w:lang w:val="en-US"/>
              </w:rPr>
            </w:pPr>
          </w:p>
        </w:tc>
        <w:tc>
          <w:tcPr>
            <w:tcW w:w="2268" w:type="dxa"/>
          </w:tcPr>
          <w:p w:rsidR="00B82D50" w:rsidRPr="00FE2945" w:rsidRDefault="00B82D50" w:rsidP="00D6130B">
            <w:pPr>
              <w:jc w:val="center"/>
              <w:rPr>
                <w:rFonts w:ascii="Times New Roman" w:hAnsi="Times New Roman" w:cs="Times New Roman"/>
                <w:b/>
                <w:lang w:val="en-US"/>
              </w:rPr>
            </w:pPr>
            <w:r w:rsidRPr="00FE2945">
              <w:rPr>
                <w:rFonts w:ascii="Times New Roman" w:hAnsi="Times New Roman" w:cs="Times New Roman"/>
                <w:b/>
                <w:lang w:val="en-US"/>
              </w:rPr>
              <w:t>Promissory notes</w:t>
            </w:r>
          </w:p>
        </w:tc>
        <w:tc>
          <w:tcPr>
            <w:tcW w:w="2193" w:type="dxa"/>
          </w:tcPr>
          <w:p w:rsidR="00B82D50" w:rsidRPr="00FE2945" w:rsidRDefault="00B82D50" w:rsidP="00D6130B">
            <w:pPr>
              <w:jc w:val="center"/>
              <w:rPr>
                <w:rFonts w:ascii="Times New Roman" w:hAnsi="Times New Roman" w:cs="Times New Roman"/>
                <w:b/>
                <w:lang w:val="en-US"/>
              </w:rPr>
            </w:pPr>
            <w:r w:rsidRPr="00FE2945">
              <w:rPr>
                <w:rFonts w:ascii="Times New Roman" w:hAnsi="Times New Roman" w:cs="Times New Roman"/>
                <w:b/>
                <w:lang w:val="en-US"/>
              </w:rPr>
              <w:t>Corporate shares</w:t>
            </w:r>
          </w:p>
        </w:tc>
        <w:tc>
          <w:tcPr>
            <w:tcW w:w="2337" w:type="dxa"/>
          </w:tcPr>
          <w:p w:rsidR="00B82D50" w:rsidRPr="00FE2945" w:rsidRDefault="00B82D50" w:rsidP="00D6130B">
            <w:pPr>
              <w:jc w:val="center"/>
              <w:rPr>
                <w:rFonts w:ascii="Times New Roman" w:hAnsi="Times New Roman" w:cs="Times New Roman"/>
                <w:b/>
                <w:lang w:val="en-US"/>
              </w:rPr>
            </w:pPr>
            <w:r w:rsidRPr="00FE2945">
              <w:rPr>
                <w:rFonts w:ascii="Times New Roman" w:hAnsi="Times New Roman" w:cs="Times New Roman"/>
                <w:b/>
                <w:lang w:val="en-US"/>
              </w:rPr>
              <w:t>Total</w:t>
            </w:r>
          </w:p>
        </w:tc>
      </w:tr>
      <w:tr w:rsidR="00B82D50" w:rsidTr="00D6130B">
        <w:tc>
          <w:tcPr>
            <w:tcW w:w="2547" w:type="dxa"/>
          </w:tcPr>
          <w:p w:rsidR="00B82D50" w:rsidRDefault="00B82D50" w:rsidP="00D6130B">
            <w:pPr>
              <w:rPr>
                <w:rFonts w:ascii="Times New Roman" w:hAnsi="Times New Roman" w:cs="Times New Roman"/>
                <w:lang w:val="en-US"/>
              </w:rPr>
            </w:pPr>
            <w:r w:rsidRPr="00FE2945">
              <w:rPr>
                <w:rFonts w:ascii="Times New Roman" w:hAnsi="Times New Roman" w:cs="Times New Roman"/>
                <w:lang w:val="en-US"/>
              </w:rPr>
              <w:t>Large Russian banks</w:t>
            </w:r>
          </w:p>
        </w:tc>
        <w:tc>
          <w:tcPr>
            <w:tcW w:w="2268" w:type="dxa"/>
          </w:tcPr>
          <w:p w:rsidR="00B82D50" w:rsidRDefault="00B82D50" w:rsidP="00D6130B">
            <w:pPr>
              <w:jc w:val="center"/>
              <w:rPr>
                <w:rFonts w:ascii="Times New Roman" w:hAnsi="Times New Roman" w:cs="Times New Roman"/>
                <w:lang w:val="en-US"/>
              </w:rPr>
            </w:pPr>
          </w:p>
        </w:tc>
        <w:tc>
          <w:tcPr>
            <w:tcW w:w="2193" w:type="dxa"/>
          </w:tcPr>
          <w:p w:rsidR="00B82D50" w:rsidRDefault="004731C1" w:rsidP="00D6130B">
            <w:pPr>
              <w:jc w:val="center"/>
              <w:rPr>
                <w:rFonts w:ascii="Times New Roman" w:hAnsi="Times New Roman" w:cs="Times New Roman"/>
                <w:lang w:val="en-US"/>
              </w:rPr>
            </w:pPr>
            <w:r>
              <w:rPr>
                <w:rFonts w:ascii="Times New Roman" w:hAnsi="Times New Roman" w:cs="Times New Roman"/>
                <w:lang w:val="en-US"/>
              </w:rPr>
              <w:t>5’774</w:t>
            </w:r>
          </w:p>
        </w:tc>
        <w:tc>
          <w:tcPr>
            <w:tcW w:w="2337" w:type="dxa"/>
          </w:tcPr>
          <w:p w:rsidR="00B82D50" w:rsidRDefault="004731C1" w:rsidP="00D6130B">
            <w:pPr>
              <w:jc w:val="center"/>
              <w:rPr>
                <w:rFonts w:ascii="Times New Roman" w:hAnsi="Times New Roman" w:cs="Times New Roman"/>
                <w:lang w:val="en-US"/>
              </w:rPr>
            </w:pPr>
            <w:r>
              <w:rPr>
                <w:rFonts w:ascii="Times New Roman" w:hAnsi="Times New Roman" w:cs="Times New Roman"/>
                <w:lang w:val="en-US"/>
              </w:rPr>
              <w:t>5’774</w:t>
            </w:r>
          </w:p>
        </w:tc>
      </w:tr>
      <w:tr w:rsidR="00B82D50" w:rsidTr="00D6130B">
        <w:tc>
          <w:tcPr>
            <w:tcW w:w="2547" w:type="dxa"/>
          </w:tcPr>
          <w:p w:rsidR="00B82D50" w:rsidRDefault="00B82D50" w:rsidP="00D6130B">
            <w:pPr>
              <w:rPr>
                <w:rFonts w:ascii="Times New Roman" w:hAnsi="Times New Roman" w:cs="Times New Roman"/>
                <w:lang w:val="en-US"/>
              </w:rPr>
            </w:pPr>
            <w:r w:rsidRPr="00FE2945">
              <w:rPr>
                <w:rFonts w:ascii="Times New Roman" w:hAnsi="Times New Roman" w:cs="Times New Roman"/>
                <w:lang w:val="en-US"/>
              </w:rPr>
              <w:t>Other Russian banks</w:t>
            </w:r>
          </w:p>
        </w:tc>
        <w:tc>
          <w:tcPr>
            <w:tcW w:w="2268" w:type="dxa"/>
          </w:tcPr>
          <w:p w:rsidR="00B82D50" w:rsidRDefault="004731C1" w:rsidP="00D6130B">
            <w:pPr>
              <w:jc w:val="center"/>
              <w:rPr>
                <w:rFonts w:ascii="Times New Roman" w:hAnsi="Times New Roman" w:cs="Times New Roman"/>
                <w:lang w:val="en-US"/>
              </w:rPr>
            </w:pPr>
            <w:r w:rsidRPr="004731C1">
              <w:rPr>
                <w:rFonts w:ascii="Times New Roman" w:hAnsi="Times New Roman" w:cs="Times New Roman"/>
                <w:lang w:val="en-US"/>
              </w:rPr>
              <w:t>1’183’593</w:t>
            </w:r>
          </w:p>
        </w:tc>
        <w:tc>
          <w:tcPr>
            <w:tcW w:w="2193" w:type="dxa"/>
          </w:tcPr>
          <w:p w:rsidR="00B82D50" w:rsidRDefault="00B82D50" w:rsidP="00D6130B">
            <w:pPr>
              <w:jc w:val="center"/>
              <w:rPr>
                <w:rFonts w:ascii="Times New Roman" w:hAnsi="Times New Roman" w:cs="Times New Roman"/>
                <w:lang w:val="en-US"/>
              </w:rPr>
            </w:pPr>
          </w:p>
        </w:tc>
        <w:tc>
          <w:tcPr>
            <w:tcW w:w="2337" w:type="dxa"/>
          </w:tcPr>
          <w:p w:rsidR="00B82D50" w:rsidRDefault="004731C1" w:rsidP="00D6130B">
            <w:pPr>
              <w:jc w:val="center"/>
              <w:rPr>
                <w:rFonts w:ascii="Times New Roman" w:hAnsi="Times New Roman" w:cs="Times New Roman"/>
                <w:lang w:val="en-US"/>
              </w:rPr>
            </w:pPr>
            <w:r w:rsidRPr="004731C1">
              <w:rPr>
                <w:rFonts w:ascii="Times New Roman" w:hAnsi="Times New Roman" w:cs="Times New Roman"/>
                <w:lang w:val="en-US"/>
              </w:rPr>
              <w:t>1’183’593</w:t>
            </w:r>
          </w:p>
        </w:tc>
      </w:tr>
      <w:tr w:rsidR="00B82D50" w:rsidTr="00D6130B">
        <w:tc>
          <w:tcPr>
            <w:tcW w:w="2547" w:type="dxa"/>
          </w:tcPr>
          <w:p w:rsidR="00B82D50" w:rsidRDefault="00B82D50" w:rsidP="00D6130B">
            <w:pPr>
              <w:rPr>
                <w:rFonts w:ascii="Times New Roman" w:hAnsi="Times New Roman" w:cs="Times New Roman"/>
                <w:lang w:val="en-US"/>
              </w:rPr>
            </w:pPr>
            <w:r w:rsidRPr="00FE2945">
              <w:rPr>
                <w:rFonts w:ascii="Times New Roman" w:hAnsi="Times New Roman" w:cs="Times New Roman"/>
                <w:lang w:val="en-US"/>
              </w:rPr>
              <w:t>Large Russian companies</w:t>
            </w:r>
          </w:p>
        </w:tc>
        <w:tc>
          <w:tcPr>
            <w:tcW w:w="2268" w:type="dxa"/>
          </w:tcPr>
          <w:p w:rsidR="00B82D50" w:rsidRDefault="00B82D50" w:rsidP="00D6130B">
            <w:pPr>
              <w:jc w:val="center"/>
              <w:rPr>
                <w:rFonts w:ascii="Times New Roman" w:hAnsi="Times New Roman" w:cs="Times New Roman"/>
                <w:lang w:val="en-US"/>
              </w:rPr>
            </w:pPr>
          </w:p>
        </w:tc>
        <w:tc>
          <w:tcPr>
            <w:tcW w:w="2193" w:type="dxa"/>
          </w:tcPr>
          <w:p w:rsidR="00B82D50" w:rsidRDefault="004731C1" w:rsidP="00D6130B">
            <w:pPr>
              <w:jc w:val="center"/>
              <w:rPr>
                <w:rFonts w:ascii="Times New Roman" w:hAnsi="Times New Roman" w:cs="Times New Roman"/>
                <w:lang w:val="en-US"/>
              </w:rPr>
            </w:pPr>
            <w:r>
              <w:rPr>
                <w:rFonts w:ascii="Times New Roman" w:hAnsi="Times New Roman" w:cs="Times New Roman"/>
                <w:lang w:val="en-US"/>
              </w:rPr>
              <w:t>13’852</w:t>
            </w:r>
          </w:p>
        </w:tc>
        <w:tc>
          <w:tcPr>
            <w:tcW w:w="2337" w:type="dxa"/>
          </w:tcPr>
          <w:p w:rsidR="00B82D50" w:rsidRDefault="004731C1" w:rsidP="00D6130B">
            <w:pPr>
              <w:jc w:val="center"/>
              <w:rPr>
                <w:rFonts w:ascii="Times New Roman" w:hAnsi="Times New Roman" w:cs="Times New Roman"/>
                <w:lang w:val="en-US"/>
              </w:rPr>
            </w:pPr>
            <w:r>
              <w:rPr>
                <w:rFonts w:ascii="Times New Roman" w:hAnsi="Times New Roman" w:cs="Times New Roman"/>
                <w:lang w:val="en-US"/>
              </w:rPr>
              <w:t>13’852</w:t>
            </w:r>
          </w:p>
        </w:tc>
      </w:tr>
      <w:tr w:rsidR="00B82D50" w:rsidTr="00D6130B">
        <w:tc>
          <w:tcPr>
            <w:tcW w:w="2547" w:type="dxa"/>
          </w:tcPr>
          <w:p w:rsidR="00B82D50" w:rsidRPr="00FE2945" w:rsidRDefault="00B82D50" w:rsidP="00D6130B">
            <w:pPr>
              <w:rPr>
                <w:rFonts w:ascii="Times New Roman" w:hAnsi="Times New Roman" w:cs="Times New Roman"/>
                <w:lang w:val="en-US"/>
              </w:rPr>
            </w:pPr>
            <w:r>
              <w:rPr>
                <w:rFonts w:ascii="Times New Roman" w:hAnsi="Times New Roman" w:cs="Times New Roman"/>
                <w:lang w:val="en-US"/>
              </w:rPr>
              <w:t>Other</w:t>
            </w:r>
            <w:r w:rsidRPr="00B82D50">
              <w:rPr>
                <w:rFonts w:ascii="Times New Roman" w:hAnsi="Times New Roman" w:cs="Times New Roman"/>
                <w:lang w:val="en-US"/>
              </w:rPr>
              <w:t xml:space="preserve"> Russian companies</w:t>
            </w:r>
          </w:p>
        </w:tc>
        <w:tc>
          <w:tcPr>
            <w:tcW w:w="2268" w:type="dxa"/>
          </w:tcPr>
          <w:p w:rsidR="00B82D50" w:rsidRDefault="00B82D50" w:rsidP="00D6130B">
            <w:pPr>
              <w:jc w:val="center"/>
              <w:rPr>
                <w:rFonts w:ascii="Times New Roman" w:hAnsi="Times New Roman" w:cs="Times New Roman"/>
                <w:lang w:val="en-US"/>
              </w:rPr>
            </w:pPr>
          </w:p>
        </w:tc>
        <w:tc>
          <w:tcPr>
            <w:tcW w:w="2193" w:type="dxa"/>
          </w:tcPr>
          <w:p w:rsidR="00B82D50" w:rsidRDefault="004731C1" w:rsidP="00D6130B">
            <w:pPr>
              <w:jc w:val="center"/>
              <w:rPr>
                <w:rFonts w:ascii="Times New Roman" w:hAnsi="Times New Roman" w:cs="Times New Roman"/>
                <w:lang w:val="en-US"/>
              </w:rPr>
            </w:pPr>
            <w:r>
              <w:rPr>
                <w:rFonts w:ascii="Times New Roman" w:hAnsi="Times New Roman" w:cs="Times New Roman"/>
                <w:lang w:val="en-US"/>
              </w:rPr>
              <w:t>484’161</w:t>
            </w:r>
          </w:p>
        </w:tc>
        <w:tc>
          <w:tcPr>
            <w:tcW w:w="2337" w:type="dxa"/>
          </w:tcPr>
          <w:p w:rsidR="00B82D50" w:rsidRDefault="004731C1" w:rsidP="00D6130B">
            <w:pPr>
              <w:jc w:val="center"/>
              <w:rPr>
                <w:rFonts w:ascii="Times New Roman" w:hAnsi="Times New Roman" w:cs="Times New Roman"/>
                <w:lang w:val="en-US"/>
              </w:rPr>
            </w:pPr>
            <w:r>
              <w:rPr>
                <w:rFonts w:ascii="Times New Roman" w:hAnsi="Times New Roman" w:cs="Times New Roman"/>
                <w:lang w:val="en-US"/>
              </w:rPr>
              <w:t>484’161</w:t>
            </w:r>
          </w:p>
        </w:tc>
      </w:tr>
      <w:tr w:rsidR="00B82D50" w:rsidRPr="00D07D0B" w:rsidTr="00D6130B">
        <w:tc>
          <w:tcPr>
            <w:tcW w:w="2547" w:type="dxa"/>
          </w:tcPr>
          <w:p w:rsidR="00B82D50" w:rsidRPr="00D07D0B" w:rsidRDefault="00B82D50" w:rsidP="00D6130B">
            <w:pPr>
              <w:rPr>
                <w:rFonts w:ascii="Times New Roman" w:hAnsi="Times New Roman" w:cs="Times New Roman"/>
                <w:b/>
                <w:lang w:val="en-US"/>
              </w:rPr>
            </w:pPr>
            <w:r w:rsidRPr="00D07D0B">
              <w:rPr>
                <w:rFonts w:ascii="Times New Roman" w:hAnsi="Times New Roman" w:cs="Times New Roman"/>
                <w:b/>
                <w:lang w:val="en-US"/>
              </w:rPr>
              <w:t>Total</w:t>
            </w:r>
          </w:p>
        </w:tc>
        <w:tc>
          <w:tcPr>
            <w:tcW w:w="2268" w:type="dxa"/>
          </w:tcPr>
          <w:p w:rsidR="00B82D50" w:rsidRPr="00D07D0B" w:rsidRDefault="00B82D50" w:rsidP="00D6130B">
            <w:pPr>
              <w:jc w:val="center"/>
              <w:rPr>
                <w:rFonts w:ascii="Times New Roman" w:hAnsi="Times New Roman" w:cs="Times New Roman"/>
                <w:b/>
                <w:lang w:val="en-US"/>
              </w:rPr>
            </w:pPr>
            <w:r>
              <w:rPr>
                <w:rFonts w:ascii="Times New Roman" w:hAnsi="Times New Roman" w:cs="Times New Roman"/>
                <w:b/>
                <w:lang w:val="en-US"/>
              </w:rPr>
              <w:t>1’183’593</w:t>
            </w:r>
          </w:p>
        </w:tc>
        <w:tc>
          <w:tcPr>
            <w:tcW w:w="2193" w:type="dxa"/>
          </w:tcPr>
          <w:p w:rsidR="00B82D50" w:rsidRPr="00D07D0B" w:rsidRDefault="00B82D50" w:rsidP="00D6130B">
            <w:pPr>
              <w:jc w:val="center"/>
              <w:rPr>
                <w:rFonts w:ascii="Times New Roman" w:hAnsi="Times New Roman" w:cs="Times New Roman"/>
                <w:b/>
                <w:lang w:val="en-US"/>
              </w:rPr>
            </w:pPr>
            <w:r>
              <w:rPr>
                <w:rFonts w:ascii="Times New Roman" w:hAnsi="Times New Roman" w:cs="Times New Roman"/>
                <w:b/>
                <w:lang w:val="en-US"/>
              </w:rPr>
              <w:t>503’787</w:t>
            </w:r>
          </w:p>
        </w:tc>
        <w:tc>
          <w:tcPr>
            <w:tcW w:w="2337" w:type="dxa"/>
          </w:tcPr>
          <w:p w:rsidR="00B82D50" w:rsidRPr="00D07D0B" w:rsidRDefault="00B82D50" w:rsidP="00D6130B">
            <w:pPr>
              <w:jc w:val="center"/>
              <w:rPr>
                <w:rFonts w:ascii="Times New Roman" w:hAnsi="Times New Roman" w:cs="Times New Roman"/>
                <w:b/>
                <w:lang w:val="en-US"/>
              </w:rPr>
            </w:pPr>
            <w:r>
              <w:rPr>
                <w:rFonts w:ascii="Times New Roman" w:hAnsi="Times New Roman" w:cs="Times New Roman"/>
                <w:b/>
                <w:lang w:val="en-US"/>
              </w:rPr>
              <w:t>1’687’380</w:t>
            </w:r>
          </w:p>
        </w:tc>
      </w:tr>
    </w:tbl>
    <w:p w:rsidR="002B678B" w:rsidRDefault="002B678B" w:rsidP="00B82D50">
      <w:pPr>
        <w:rPr>
          <w:rFonts w:ascii="Times New Roman" w:hAnsi="Times New Roman" w:cs="Times New Roman"/>
          <w:lang w:val="en-US"/>
        </w:rPr>
      </w:pPr>
    </w:p>
    <w:p w:rsidR="00AA6448" w:rsidRDefault="00AA6448" w:rsidP="00911F0F">
      <w:pPr>
        <w:jc w:val="both"/>
        <w:rPr>
          <w:rFonts w:ascii="Times New Roman" w:hAnsi="Times New Roman" w:cs="Times New Roman"/>
          <w:lang w:val="en-US"/>
        </w:rPr>
      </w:pPr>
      <w:r w:rsidRPr="00AA6448">
        <w:rPr>
          <w:rFonts w:ascii="Times New Roman" w:hAnsi="Times New Roman" w:cs="Times New Roman"/>
          <w:lang w:val="en-US"/>
        </w:rPr>
        <w:t>Geographical, currency, interest analyses and settlement terms analysis for cash and cash equivalents is provided in Note 29.</w:t>
      </w:r>
    </w:p>
    <w:p w:rsidR="005519EE" w:rsidRDefault="005519EE" w:rsidP="00911F0F">
      <w:pPr>
        <w:jc w:val="both"/>
        <w:rPr>
          <w:rFonts w:ascii="Times New Roman" w:hAnsi="Times New Roman" w:cs="Times New Roman"/>
          <w:lang w:val="en-US"/>
        </w:rPr>
      </w:pPr>
    </w:p>
    <w:p w:rsidR="00AA6448" w:rsidRPr="00AD0D23" w:rsidRDefault="00C516EE" w:rsidP="00C516EE">
      <w:pPr>
        <w:pStyle w:val="a7"/>
        <w:numPr>
          <w:ilvl w:val="0"/>
          <w:numId w:val="1"/>
        </w:numPr>
        <w:rPr>
          <w:rFonts w:ascii="Times New Roman" w:hAnsi="Times New Roman" w:cs="Times New Roman"/>
          <w:b/>
          <w:lang w:val="en-US"/>
        </w:rPr>
      </w:pPr>
      <w:r w:rsidRPr="00AD0D23">
        <w:rPr>
          <w:rFonts w:ascii="Times New Roman" w:hAnsi="Times New Roman" w:cs="Times New Roman"/>
          <w:b/>
          <w:lang w:val="en-US"/>
        </w:rPr>
        <w:t>Funds in other banks</w:t>
      </w:r>
    </w:p>
    <w:tbl>
      <w:tblPr>
        <w:tblStyle w:val="a8"/>
        <w:tblW w:w="0" w:type="auto"/>
        <w:tblLook w:val="04A0" w:firstRow="1" w:lastRow="0" w:firstColumn="1" w:lastColumn="0" w:noHBand="0" w:noVBand="1"/>
      </w:tblPr>
      <w:tblGrid>
        <w:gridCol w:w="3115"/>
        <w:gridCol w:w="3115"/>
        <w:gridCol w:w="3115"/>
      </w:tblGrid>
      <w:tr w:rsidR="00594F95" w:rsidTr="00594F95">
        <w:tc>
          <w:tcPr>
            <w:tcW w:w="3115" w:type="dxa"/>
          </w:tcPr>
          <w:p w:rsidR="00594F95" w:rsidRDefault="00594F95" w:rsidP="00C516EE">
            <w:pPr>
              <w:rPr>
                <w:rFonts w:ascii="Times New Roman" w:hAnsi="Times New Roman" w:cs="Times New Roman"/>
                <w:lang w:val="en-US"/>
              </w:rPr>
            </w:pPr>
          </w:p>
        </w:tc>
        <w:tc>
          <w:tcPr>
            <w:tcW w:w="3115" w:type="dxa"/>
          </w:tcPr>
          <w:p w:rsidR="00594F95" w:rsidRPr="00594F95" w:rsidRDefault="00594F95" w:rsidP="00594F95">
            <w:pPr>
              <w:jc w:val="center"/>
              <w:rPr>
                <w:rFonts w:ascii="Times New Roman" w:hAnsi="Times New Roman" w:cs="Times New Roman"/>
                <w:b/>
                <w:lang w:val="en-US"/>
              </w:rPr>
            </w:pPr>
            <w:r w:rsidRPr="00594F95">
              <w:rPr>
                <w:rFonts w:ascii="Times New Roman" w:hAnsi="Times New Roman" w:cs="Times New Roman"/>
                <w:b/>
                <w:lang w:val="en-US"/>
              </w:rPr>
              <w:t>2014</w:t>
            </w:r>
          </w:p>
        </w:tc>
        <w:tc>
          <w:tcPr>
            <w:tcW w:w="3115" w:type="dxa"/>
          </w:tcPr>
          <w:p w:rsidR="00594F95" w:rsidRPr="00594F95" w:rsidRDefault="00594F95" w:rsidP="00594F95">
            <w:pPr>
              <w:jc w:val="center"/>
              <w:rPr>
                <w:rFonts w:ascii="Times New Roman" w:hAnsi="Times New Roman" w:cs="Times New Roman"/>
                <w:b/>
                <w:lang w:val="en-US"/>
              </w:rPr>
            </w:pPr>
            <w:r w:rsidRPr="00594F95">
              <w:rPr>
                <w:rFonts w:ascii="Times New Roman" w:hAnsi="Times New Roman" w:cs="Times New Roman"/>
                <w:b/>
                <w:lang w:val="en-US"/>
              </w:rPr>
              <w:t>2013</w:t>
            </w:r>
          </w:p>
        </w:tc>
      </w:tr>
      <w:tr w:rsidR="00594F95" w:rsidTr="00594F95">
        <w:tc>
          <w:tcPr>
            <w:tcW w:w="3115" w:type="dxa"/>
          </w:tcPr>
          <w:p w:rsidR="00594F95" w:rsidRDefault="00594F95" w:rsidP="00C516EE">
            <w:pPr>
              <w:rPr>
                <w:rFonts w:ascii="Times New Roman" w:hAnsi="Times New Roman" w:cs="Times New Roman"/>
                <w:lang w:val="en-US"/>
              </w:rPr>
            </w:pPr>
            <w:r>
              <w:rPr>
                <w:rFonts w:ascii="Times New Roman" w:hAnsi="Times New Roman" w:cs="Times New Roman"/>
                <w:lang w:val="en-US"/>
              </w:rPr>
              <w:t>Short-term loans to Russian banks</w:t>
            </w:r>
          </w:p>
        </w:tc>
        <w:tc>
          <w:tcPr>
            <w:tcW w:w="3115" w:type="dxa"/>
          </w:tcPr>
          <w:p w:rsidR="00594F95" w:rsidRDefault="00594F95" w:rsidP="00594F95">
            <w:pPr>
              <w:jc w:val="center"/>
              <w:rPr>
                <w:rFonts w:ascii="Times New Roman" w:hAnsi="Times New Roman" w:cs="Times New Roman"/>
                <w:lang w:val="en-US"/>
              </w:rPr>
            </w:pPr>
            <w:r>
              <w:rPr>
                <w:rFonts w:ascii="Times New Roman" w:hAnsi="Times New Roman" w:cs="Times New Roman"/>
                <w:lang w:val="en-US"/>
              </w:rPr>
              <w:t>-</w:t>
            </w:r>
          </w:p>
        </w:tc>
        <w:tc>
          <w:tcPr>
            <w:tcW w:w="3115" w:type="dxa"/>
          </w:tcPr>
          <w:p w:rsidR="00594F95" w:rsidRDefault="00594F95" w:rsidP="00594F95">
            <w:pPr>
              <w:jc w:val="center"/>
              <w:rPr>
                <w:rFonts w:ascii="Times New Roman" w:hAnsi="Times New Roman" w:cs="Times New Roman"/>
                <w:lang w:val="en-US"/>
              </w:rPr>
            </w:pPr>
            <w:r>
              <w:rPr>
                <w:rFonts w:ascii="Times New Roman" w:hAnsi="Times New Roman" w:cs="Times New Roman"/>
                <w:lang w:val="en-US"/>
              </w:rPr>
              <w:t>760’473</w:t>
            </w:r>
          </w:p>
        </w:tc>
      </w:tr>
      <w:tr w:rsidR="00594F95" w:rsidTr="00594F95">
        <w:tc>
          <w:tcPr>
            <w:tcW w:w="3115" w:type="dxa"/>
          </w:tcPr>
          <w:p w:rsidR="00594F95" w:rsidRDefault="00594F95" w:rsidP="00C516EE">
            <w:pPr>
              <w:rPr>
                <w:rFonts w:ascii="Times New Roman" w:hAnsi="Times New Roman" w:cs="Times New Roman"/>
                <w:lang w:val="en-US"/>
              </w:rPr>
            </w:pPr>
            <w:r>
              <w:rPr>
                <w:rFonts w:ascii="Times New Roman" w:hAnsi="Times New Roman" w:cs="Times New Roman"/>
                <w:lang w:val="en-US"/>
              </w:rPr>
              <w:t>Net of impairment provision</w:t>
            </w:r>
          </w:p>
        </w:tc>
        <w:tc>
          <w:tcPr>
            <w:tcW w:w="3115" w:type="dxa"/>
          </w:tcPr>
          <w:p w:rsidR="00594F95" w:rsidRDefault="00594F95" w:rsidP="00594F95">
            <w:pPr>
              <w:jc w:val="center"/>
              <w:rPr>
                <w:rFonts w:ascii="Times New Roman" w:hAnsi="Times New Roman" w:cs="Times New Roman"/>
                <w:lang w:val="en-US"/>
              </w:rPr>
            </w:pPr>
            <w:r>
              <w:rPr>
                <w:rFonts w:ascii="Times New Roman" w:hAnsi="Times New Roman" w:cs="Times New Roman"/>
                <w:lang w:val="en-US"/>
              </w:rPr>
              <w:t>-</w:t>
            </w:r>
          </w:p>
        </w:tc>
        <w:tc>
          <w:tcPr>
            <w:tcW w:w="3115" w:type="dxa"/>
          </w:tcPr>
          <w:p w:rsidR="00594F95" w:rsidRDefault="00594F95" w:rsidP="00594F95">
            <w:pPr>
              <w:jc w:val="center"/>
              <w:rPr>
                <w:rFonts w:ascii="Times New Roman" w:hAnsi="Times New Roman" w:cs="Times New Roman"/>
                <w:lang w:val="en-US"/>
              </w:rPr>
            </w:pPr>
            <w:r>
              <w:rPr>
                <w:rFonts w:ascii="Times New Roman" w:hAnsi="Times New Roman" w:cs="Times New Roman"/>
                <w:lang w:val="en-US"/>
              </w:rPr>
              <w:t>-</w:t>
            </w:r>
          </w:p>
        </w:tc>
      </w:tr>
      <w:tr w:rsidR="00594F95" w:rsidTr="00594F95">
        <w:tc>
          <w:tcPr>
            <w:tcW w:w="3115" w:type="dxa"/>
          </w:tcPr>
          <w:p w:rsidR="00594F95" w:rsidRDefault="00594F95" w:rsidP="00C516EE">
            <w:pPr>
              <w:rPr>
                <w:rFonts w:ascii="Times New Roman" w:hAnsi="Times New Roman" w:cs="Times New Roman"/>
                <w:lang w:val="en-US"/>
              </w:rPr>
            </w:pPr>
          </w:p>
        </w:tc>
        <w:tc>
          <w:tcPr>
            <w:tcW w:w="3115" w:type="dxa"/>
          </w:tcPr>
          <w:p w:rsidR="00594F95" w:rsidRPr="00594F95" w:rsidRDefault="00594F95" w:rsidP="00594F95">
            <w:pPr>
              <w:jc w:val="center"/>
              <w:rPr>
                <w:rFonts w:ascii="Times New Roman" w:hAnsi="Times New Roman" w:cs="Times New Roman"/>
                <w:b/>
                <w:lang w:val="en-US"/>
              </w:rPr>
            </w:pPr>
            <w:r w:rsidRPr="00594F95">
              <w:rPr>
                <w:rFonts w:ascii="Times New Roman" w:hAnsi="Times New Roman" w:cs="Times New Roman"/>
                <w:b/>
                <w:lang w:val="en-US"/>
              </w:rPr>
              <w:t>-</w:t>
            </w:r>
          </w:p>
        </w:tc>
        <w:tc>
          <w:tcPr>
            <w:tcW w:w="3115" w:type="dxa"/>
          </w:tcPr>
          <w:p w:rsidR="00594F95" w:rsidRPr="00594F95" w:rsidRDefault="00594F95" w:rsidP="00594F95">
            <w:pPr>
              <w:jc w:val="center"/>
              <w:rPr>
                <w:rFonts w:ascii="Times New Roman" w:hAnsi="Times New Roman" w:cs="Times New Roman"/>
                <w:b/>
                <w:lang w:val="en-US"/>
              </w:rPr>
            </w:pPr>
            <w:r w:rsidRPr="00594F95">
              <w:rPr>
                <w:rFonts w:ascii="Times New Roman" w:hAnsi="Times New Roman" w:cs="Times New Roman"/>
                <w:b/>
                <w:lang w:val="en-US"/>
              </w:rPr>
              <w:t>760’473</w:t>
            </w:r>
          </w:p>
        </w:tc>
      </w:tr>
    </w:tbl>
    <w:p w:rsidR="00C516EE" w:rsidRDefault="00C516EE" w:rsidP="00C516EE">
      <w:pPr>
        <w:rPr>
          <w:rFonts w:ascii="Times New Roman" w:hAnsi="Times New Roman" w:cs="Times New Roman"/>
          <w:lang w:val="en-US"/>
        </w:rPr>
      </w:pPr>
    </w:p>
    <w:p w:rsidR="00AD0D23" w:rsidRDefault="00C035F2" w:rsidP="008D59BC">
      <w:pPr>
        <w:jc w:val="both"/>
        <w:rPr>
          <w:rFonts w:ascii="Times New Roman" w:hAnsi="Times New Roman" w:cs="Times New Roman"/>
          <w:lang w:val="en-US"/>
        </w:rPr>
      </w:pPr>
      <w:r>
        <w:rPr>
          <w:rFonts w:ascii="Times New Roman" w:hAnsi="Times New Roman" w:cs="Times New Roman"/>
          <w:lang w:val="en-US"/>
        </w:rPr>
        <w:t>As at December 31, 2014, there were not any interbank loans. As at December 31, 2013</w:t>
      </w:r>
      <w:r w:rsidRPr="00C035F2">
        <w:rPr>
          <w:rFonts w:ascii="Times New Roman" w:hAnsi="Times New Roman" w:cs="Times New Roman"/>
          <w:lang w:val="en-US"/>
        </w:rPr>
        <w:t>, interbank loans</w:t>
      </w:r>
      <w:r>
        <w:rPr>
          <w:rFonts w:ascii="Times New Roman" w:hAnsi="Times New Roman" w:cs="Times New Roman"/>
          <w:lang w:val="en-US"/>
        </w:rPr>
        <w:t xml:space="preserve"> related to the largest counterparty amounted to 750.000 or 98.6% of the total amount of interbank loans granted.</w:t>
      </w:r>
    </w:p>
    <w:p w:rsidR="00C035F2" w:rsidRDefault="00C035F2" w:rsidP="008D59BC">
      <w:pPr>
        <w:jc w:val="both"/>
        <w:rPr>
          <w:rFonts w:ascii="Times New Roman" w:hAnsi="Times New Roman" w:cs="Times New Roman"/>
          <w:lang w:val="en-US"/>
        </w:rPr>
      </w:pPr>
      <w:r>
        <w:rPr>
          <w:rFonts w:ascii="Times New Roman" w:hAnsi="Times New Roman" w:cs="Times New Roman"/>
          <w:lang w:val="en-US"/>
        </w:rPr>
        <w:t>During 2014 and 2013 all loans to other banks were granted at market rates.</w:t>
      </w:r>
    </w:p>
    <w:p w:rsidR="00C035F2" w:rsidRDefault="00C035F2" w:rsidP="008D59BC">
      <w:pPr>
        <w:jc w:val="both"/>
        <w:rPr>
          <w:rFonts w:ascii="Times New Roman" w:hAnsi="Times New Roman" w:cs="Times New Roman"/>
          <w:lang w:val="en-US"/>
        </w:rPr>
      </w:pPr>
      <w:r w:rsidRPr="00C035F2">
        <w:rPr>
          <w:rFonts w:ascii="Times New Roman" w:hAnsi="Times New Roman" w:cs="Times New Roman"/>
          <w:lang w:val="en-US"/>
        </w:rPr>
        <w:t>Geographical, currency, interest analyses and settlement terms analysis for cash and cash equivalents is provided in Note 29.</w:t>
      </w:r>
    </w:p>
    <w:p w:rsidR="00C035F2" w:rsidRPr="005A6831" w:rsidRDefault="00C035F2" w:rsidP="00C516EE">
      <w:pPr>
        <w:rPr>
          <w:rFonts w:ascii="Times New Roman" w:hAnsi="Times New Roman" w:cs="Times New Roman"/>
          <w:b/>
          <w:lang w:val="en-US"/>
        </w:rPr>
      </w:pPr>
    </w:p>
    <w:p w:rsidR="00C035F2" w:rsidRPr="005A6831" w:rsidRDefault="003A3E4F" w:rsidP="00C035F2">
      <w:pPr>
        <w:pStyle w:val="a7"/>
        <w:numPr>
          <w:ilvl w:val="0"/>
          <w:numId w:val="1"/>
        </w:numPr>
        <w:rPr>
          <w:rFonts w:ascii="Times New Roman" w:hAnsi="Times New Roman" w:cs="Times New Roman"/>
          <w:b/>
          <w:lang w:val="en-US"/>
        </w:rPr>
      </w:pPr>
      <w:r w:rsidRPr="005A6831">
        <w:rPr>
          <w:rFonts w:ascii="Times New Roman" w:hAnsi="Times New Roman" w:cs="Times New Roman"/>
          <w:b/>
          <w:lang w:val="en-US"/>
        </w:rPr>
        <w:t>Loans and receivables</w:t>
      </w:r>
    </w:p>
    <w:tbl>
      <w:tblPr>
        <w:tblStyle w:val="a8"/>
        <w:tblW w:w="0" w:type="auto"/>
        <w:tblLook w:val="04A0" w:firstRow="1" w:lastRow="0" w:firstColumn="1" w:lastColumn="0" w:noHBand="0" w:noVBand="1"/>
      </w:tblPr>
      <w:tblGrid>
        <w:gridCol w:w="3115"/>
        <w:gridCol w:w="3115"/>
        <w:gridCol w:w="3115"/>
      </w:tblGrid>
      <w:tr w:rsidR="005A6831" w:rsidTr="005A6831">
        <w:tc>
          <w:tcPr>
            <w:tcW w:w="3115" w:type="dxa"/>
          </w:tcPr>
          <w:p w:rsidR="005A6831" w:rsidRDefault="005A6831" w:rsidP="003A3E4F">
            <w:pPr>
              <w:rPr>
                <w:rFonts w:ascii="Times New Roman" w:hAnsi="Times New Roman" w:cs="Times New Roman"/>
                <w:lang w:val="en-US"/>
              </w:rPr>
            </w:pPr>
          </w:p>
        </w:tc>
        <w:tc>
          <w:tcPr>
            <w:tcW w:w="3115" w:type="dxa"/>
          </w:tcPr>
          <w:p w:rsidR="005A6831" w:rsidRPr="00642449" w:rsidRDefault="00642449" w:rsidP="00642449">
            <w:pPr>
              <w:jc w:val="center"/>
              <w:rPr>
                <w:rFonts w:ascii="Times New Roman" w:hAnsi="Times New Roman" w:cs="Times New Roman"/>
                <w:b/>
                <w:lang w:val="en-US"/>
              </w:rPr>
            </w:pPr>
            <w:r w:rsidRPr="00642449">
              <w:rPr>
                <w:rFonts w:ascii="Times New Roman" w:hAnsi="Times New Roman" w:cs="Times New Roman"/>
                <w:b/>
                <w:lang w:val="en-US"/>
              </w:rPr>
              <w:t>2014</w:t>
            </w:r>
          </w:p>
        </w:tc>
        <w:tc>
          <w:tcPr>
            <w:tcW w:w="3115" w:type="dxa"/>
          </w:tcPr>
          <w:p w:rsidR="005A6831" w:rsidRPr="00642449" w:rsidRDefault="00642449" w:rsidP="00642449">
            <w:pPr>
              <w:jc w:val="center"/>
              <w:rPr>
                <w:rFonts w:ascii="Times New Roman" w:hAnsi="Times New Roman" w:cs="Times New Roman"/>
                <w:b/>
                <w:lang w:val="en-US"/>
              </w:rPr>
            </w:pPr>
            <w:r w:rsidRPr="00642449">
              <w:rPr>
                <w:rFonts w:ascii="Times New Roman" w:hAnsi="Times New Roman" w:cs="Times New Roman"/>
                <w:b/>
                <w:lang w:val="en-US"/>
              </w:rPr>
              <w:t>2013</w:t>
            </w:r>
          </w:p>
        </w:tc>
      </w:tr>
      <w:tr w:rsidR="005A6831" w:rsidTr="005A6831">
        <w:tc>
          <w:tcPr>
            <w:tcW w:w="3115" w:type="dxa"/>
          </w:tcPr>
          <w:p w:rsidR="005A6831" w:rsidRDefault="00642449" w:rsidP="00762C89">
            <w:pPr>
              <w:rPr>
                <w:rFonts w:ascii="Times New Roman" w:hAnsi="Times New Roman" w:cs="Times New Roman"/>
                <w:lang w:val="en-US"/>
              </w:rPr>
            </w:pPr>
            <w:r>
              <w:rPr>
                <w:rFonts w:ascii="Times New Roman" w:hAnsi="Times New Roman" w:cs="Times New Roman"/>
                <w:lang w:val="en-US"/>
              </w:rPr>
              <w:t xml:space="preserve">Loans to legal </w:t>
            </w:r>
            <w:r w:rsidR="00762C89">
              <w:rPr>
                <w:rFonts w:ascii="Times New Roman" w:hAnsi="Times New Roman" w:cs="Times New Roman"/>
                <w:lang w:val="en-US"/>
              </w:rPr>
              <w:t>persons</w:t>
            </w:r>
          </w:p>
        </w:tc>
        <w:tc>
          <w:tcPr>
            <w:tcW w:w="3115" w:type="dxa"/>
          </w:tcPr>
          <w:p w:rsidR="005A6831" w:rsidRDefault="001B3A40" w:rsidP="001B3A40">
            <w:pPr>
              <w:jc w:val="center"/>
              <w:rPr>
                <w:rFonts w:ascii="Times New Roman" w:hAnsi="Times New Roman" w:cs="Times New Roman"/>
                <w:lang w:val="en-US"/>
              </w:rPr>
            </w:pPr>
            <w:r>
              <w:rPr>
                <w:rFonts w:ascii="Times New Roman" w:hAnsi="Times New Roman" w:cs="Times New Roman"/>
                <w:lang w:val="en-US"/>
              </w:rPr>
              <w:t>5’686’098</w:t>
            </w:r>
          </w:p>
        </w:tc>
        <w:tc>
          <w:tcPr>
            <w:tcW w:w="3115" w:type="dxa"/>
          </w:tcPr>
          <w:p w:rsidR="005A6831" w:rsidRDefault="001B3A40" w:rsidP="001B3A40">
            <w:pPr>
              <w:jc w:val="center"/>
              <w:rPr>
                <w:rFonts w:ascii="Times New Roman" w:hAnsi="Times New Roman" w:cs="Times New Roman"/>
                <w:lang w:val="en-US"/>
              </w:rPr>
            </w:pPr>
            <w:r>
              <w:rPr>
                <w:rFonts w:ascii="Times New Roman" w:hAnsi="Times New Roman" w:cs="Times New Roman"/>
                <w:lang w:val="en-US"/>
              </w:rPr>
              <w:t>4’894’035</w:t>
            </w:r>
          </w:p>
        </w:tc>
      </w:tr>
      <w:tr w:rsidR="005A6831" w:rsidTr="005A6831">
        <w:tc>
          <w:tcPr>
            <w:tcW w:w="3115" w:type="dxa"/>
          </w:tcPr>
          <w:p w:rsidR="005A6831" w:rsidRDefault="00642449" w:rsidP="003A3E4F">
            <w:pPr>
              <w:rPr>
                <w:rFonts w:ascii="Times New Roman" w:hAnsi="Times New Roman" w:cs="Times New Roman"/>
                <w:lang w:val="en-US"/>
              </w:rPr>
            </w:pPr>
            <w:r>
              <w:rPr>
                <w:rFonts w:ascii="Times New Roman" w:hAnsi="Times New Roman" w:cs="Times New Roman"/>
                <w:lang w:val="en-US"/>
              </w:rPr>
              <w:t>Loans to individual entrepreneurs</w:t>
            </w:r>
          </w:p>
        </w:tc>
        <w:tc>
          <w:tcPr>
            <w:tcW w:w="3115" w:type="dxa"/>
          </w:tcPr>
          <w:p w:rsidR="005A6831" w:rsidRDefault="001B3A40" w:rsidP="001B3A40">
            <w:pPr>
              <w:jc w:val="center"/>
              <w:rPr>
                <w:rFonts w:ascii="Times New Roman" w:hAnsi="Times New Roman" w:cs="Times New Roman"/>
                <w:lang w:val="en-US"/>
              </w:rPr>
            </w:pPr>
            <w:r>
              <w:rPr>
                <w:rFonts w:ascii="Times New Roman" w:hAnsi="Times New Roman" w:cs="Times New Roman"/>
                <w:lang w:val="en-US"/>
              </w:rPr>
              <w:t>344’672</w:t>
            </w:r>
          </w:p>
        </w:tc>
        <w:tc>
          <w:tcPr>
            <w:tcW w:w="3115" w:type="dxa"/>
          </w:tcPr>
          <w:p w:rsidR="005A6831" w:rsidRDefault="001B3A40" w:rsidP="001B3A40">
            <w:pPr>
              <w:jc w:val="center"/>
              <w:rPr>
                <w:rFonts w:ascii="Times New Roman" w:hAnsi="Times New Roman" w:cs="Times New Roman"/>
                <w:lang w:val="en-US"/>
              </w:rPr>
            </w:pPr>
            <w:r>
              <w:rPr>
                <w:rFonts w:ascii="Times New Roman" w:hAnsi="Times New Roman" w:cs="Times New Roman"/>
                <w:lang w:val="en-US"/>
              </w:rPr>
              <w:t>404’198</w:t>
            </w:r>
          </w:p>
        </w:tc>
      </w:tr>
      <w:tr w:rsidR="005A6831" w:rsidTr="005A6831">
        <w:tc>
          <w:tcPr>
            <w:tcW w:w="3115" w:type="dxa"/>
          </w:tcPr>
          <w:p w:rsidR="005A6831" w:rsidRDefault="00642449" w:rsidP="003A3E4F">
            <w:pPr>
              <w:rPr>
                <w:rFonts w:ascii="Times New Roman" w:hAnsi="Times New Roman" w:cs="Times New Roman"/>
                <w:lang w:val="en-US"/>
              </w:rPr>
            </w:pPr>
            <w:r>
              <w:rPr>
                <w:rFonts w:ascii="Times New Roman" w:hAnsi="Times New Roman" w:cs="Times New Roman"/>
                <w:lang w:val="en-US"/>
              </w:rPr>
              <w:t xml:space="preserve">Loans to </w:t>
            </w:r>
            <w:r w:rsidR="00762C89">
              <w:rPr>
                <w:rFonts w:ascii="Times New Roman" w:hAnsi="Times New Roman" w:cs="Times New Roman"/>
                <w:lang w:val="en-US"/>
              </w:rPr>
              <w:t xml:space="preserve">natural persons </w:t>
            </w:r>
            <w:r>
              <w:rPr>
                <w:rFonts w:ascii="Times New Roman" w:hAnsi="Times New Roman" w:cs="Times New Roman"/>
                <w:lang w:val="en-US"/>
              </w:rPr>
              <w:t>(including mortgage loans)</w:t>
            </w:r>
          </w:p>
        </w:tc>
        <w:tc>
          <w:tcPr>
            <w:tcW w:w="3115" w:type="dxa"/>
          </w:tcPr>
          <w:p w:rsidR="005A6831" w:rsidRDefault="001B3A40" w:rsidP="001B3A40">
            <w:pPr>
              <w:jc w:val="center"/>
              <w:rPr>
                <w:rFonts w:ascii="Times New Roman" w:hAnsi="Times New Roman" w:cs="Times New Roman"/>
                <w:lang w:val="en-US"/>
              </w:rPr>
            </w:pPr>
            <w:r>
              <w:rPr>
                <w:rFonts w:ascii="Times New Roman" w:hAnsi="Times New Roman" w:cs="Times New Roman"/>
                <w:lang w:val="en-US"/>
              </w:rPr>
              <w:t>5’965’166</w:t>
            </w:r>
          </w:p>
        </w:tc>
        <w:tc>
          <w:tcPr>
            <w:tcW w:w="3115" w:type="dxa"/>
          </w:tcPr>
          <w:p w:rsidR="005A6831" w:rsidRDefault="001B3A40" w:rsidP="001B3A40">
            <w:pPr>
              <w:jc w:val="center"/>
              <w:rPr>
                <w:rFonts w:ascii="Times New Roman" w:hAnsi="Times New Roman" w:cs="Times New Roman"/>
                <w:lang w:val="en-US"/>
              </w:rPr>
            </w:pPr>
            <w:r>
              <w:rPr>
                <w:rFonts w:ascii="Times New Roman" w:hAnsi="Times New Roman" w:cs="Times New Roman"/>
                <w:lang w:val="en-US"/>
              </w:rPr>
              <w:t>4’843’891</w:t>
            </w:r>
          </w:p>
        </w:tc>
      </w:tr>
      <w:tr w:rsidR="005A6831" w:rsidTr="005A6831">
        <w:tc>
          <w:tcPr>
            <w:tcW w:w="3115" w:type="dxa"/>
          </w:tcPr>
          <w:p w:rsidR="005A6831" w:rsidRDefault="00642449" w:rsidP="003A3E4F">
            <w:pPr>
              <w:rPr>
                <w:rFonts w:ascii="Times New Roman" w:hAnsi="Times New Roman" w:cs="Times New Roman"/>
                <w:lang w:val="en-US"/>
              </w:rPr>
            </w:pPr>
            <w:r>
              <w:rPr>
                <w:rFonts w:ascii="Times New Roman" w:hAnsi="Times New Roman" w:cs="Times New Roman"/>
                <w:lang w:val="en-US"/>
              </w:rPr>
              <w:t>Promissory notes</w:t>
            </w:r>
          </w:p>
        </w:tc>
        <w:tc>
          <w:tcPr>
            <w:tcW w:w="3115" w:type="dxa"/>
          </w:tcPr>
          <w:p w:rsidR="005A6831" w:rsidRDefault="001B3A40" w:rsidP="001B3A40">
            <w:pPr>
              <w:jc w:val="center"/>
              <w:rPr>
                <w:rFonts w:ascii="Times New Roman" w:hAnsi="Times New Roman" w:cs="Times New Roman"/>
                <w:lang w:val="en-US"/>
              </w:rPr>
            </w:pPr>
            <w:r>
              <w:rPr>
                <w:rFonts w:ascii="Times New Roman" w:hAnsi="Times New Roman" w:cs="Times New Roman"/>
                <w:lang w:val="en-US"/>
              </w:rPr>
              <w:t>195’267</w:t>
            </w:r>
          </w:p>
        </w:tc>
        <w:tc>
          <w:tcPr>
            <w:tcW w:w="3115" w:type="dxa"/>
          </w:tcPr>
          <w:p w:rsidR="005A6831" w:rsidRDefault="001B3A40" w:rsidP="001B3A40">
            <w:pPr>
              <w:jc w:val="center"/>
              <w:rPr>
                <w:rFonts w:ascii="Times New Roman" w:hAnsi="Times New Roman" w:cs="Times New Roman"/>
                <w:lang w:val="en-US"/>
              </w:rPr>
            </w:pPr>
            <w:r>
              <w:rPr>
                <w:rFonts w:ascii="Times New Roman" w:hAnsi="Times New Roman" w:cs="Times New Roman"/>
                <w:lang w:val="en-US"/>
              </w:rPr>
              <w:t>345’539</w:t>
            </w:r>
          </w:p>
        </w:tc>
      </w:tr>
      <w:tr w:rsidR="005A6831" w:rsidTr="005A6831">
        <w:tc>
          <w:tcPr>
            <w:tcW w:w="3115" w:type="dxa"/>
          </w:tcPr>
          <w:p w:rsidR="005A6831" w:rsidRDefault="009767D0" w:rsidP="003A3E4F">
            <w:pPr>
              <w:rPr>
                <w:rFonts w:ascii="Times New Roman" w:hAnsi="Times New Roman" w:cs="Times New Roman"/>
                <w:lang w:val="en-US"/>
              </w:rPr>
            </w:pPr>
            <w:r>
              <w:rPr>
                <w:rFonts w:ascii="Times New Roman" w:hAnsi="Times New Roman" w:cs="Times New Roman"/>
                <w:lang w:val="en-US"/>
              </w:rPr>
              <w:t>“Repo” transactions</w:t>
            </w:r>
          </w:p>
        </w:tc>
        <w:tc>
          <w:tcPr>
            <w:tcW w:w="3115" w:type="dxa"/>
          </w:tcPr>
          <w:p w:rsidR="005A6831" w:rsidRDefault="00642449" w:rsidP="001B3A40">
            <w:pPr>
              <w:jc w:val="center"/>
              <w:rPr>
                <w:rFonts w:ascii="Times New Roman" w:hAnsi="Times New Roman" w:cs="Times New Roman"/>
                <w:lang w:val="en-US"/>
              </w:rPr>
            </w:pPr>
            <w:r>
              <w:rPr>
                <w:rFonts w:ascii="Times New Roman" w:hAnsi="Times New Roman" w:cs="Times New Roman"/>
                <w:lang w:val="en-US"/>
              </w:rPr>
              <w:t>-</w:t>
            </w:r>
          </w:p>
        </w:tc>
        <w:tc>
          <w:tcPr>
            <w:tcW w:w="3115" w:type="dxa"/>
          </w:tcPr>
          <w:p w:rsidR="005A6831" w:rsidRDefault="00642449" w:rsidP="001B3A40">
            <w:pPr>
              <w:jc w:val="center"/>
              <w:rPr>
                <w:rFonts w:ascii="Times New Roman" w:hAnsi="Times New Roman" w:cs="Times New Roman"/>
                <w:lang w:val="en-US"/>
              </w:rPr>
            </w:pPr>
            <w:r>
              <w:rPr>
                <w:rFonts w:ascii="Times New Roman" w:hAnsi="Times New Roman" w:cs="Times New Roman"/>
                <w:lang w:val="en-US"/>
              </w:rPr>
              <w:t>9’817</w:t>
            </w:r>
          </w:p>
        </w:tc>
      </w:tr>
      <w:tr w:rsidR="005A6831" w:rsidTr="005A6831">
        <w:tc>
          <w:tcPr>
            <w:tcW w:w="3115" w:type="dxa"/>
          </w:tcPr>
          <w:p w:rsidR="005A6831" w:rsidRDefault="005A6831" w:rsidP="003A3E4F">
            <w:pPr>
              <w:rPr>
                <w:rFonts w:ascii="Times New Roman" w:hAnsi="Times New Roman" w:cs="Times New Roman"/>
                <w:lang w:val="en-US"/>
              </w:rPr>
            </w:pPr>
          </w:p>
        </w:tc>
        <w:tc>
          <w:tcPr>
            <w:tcW w:w="3115" w:type="dxa"/>
          </w:tcPr>
          <w:p w:rsidR="005A6831" w:rsidRPr="00642449" w:rsidRDefault="00642449" w:rsidP="001B3A40">
            <w:pPr>
              <w:jc w:val="center"/>
              <w:rPr>
                <w:rFonts w:ascii="Times New Roman" w:hAnsi="Times New Roman" w:cs="Times New Roman"/>
                <w:b/>
                <w:lang w:val="en-US"/>
              </w:rPr>
            </w:pPr>
            <w:r w:rsidRPr="00642449">
              <w:rPr>
                <w:rFonts w:ascii="Times New Roman" w:hAnsi="Times New Roman" w:cs="Times New Roman"/>
                <w:b/>
                <w:lang w:val="en-US"/>
              </w:rPr>
              <w:t>12’191’203</w:t>
            </w:r>
          </w:p>
        </w:tc>
        <w:tc>
          <w:tcPr>
            <w:tcW w:w="3115" w:type="dxa"/>
          </w:tcPr>
          <w:p w:rsidR="005A6831" w:rsidRPr="00642449" w:rsidRDefault="00642449" w:rsidP="001B3A40">
            <w:pPr>
              <w:jc w:val="center"/>
              <w:rPr>
                <w:rFonts w:ascii="Times New Roman" w:hAnsi="Times New Roman" w:cs="Times New Roman"/>
                <w:b/>
                <w:lang w:val="en-US"/>
              </w:rPr>
            </w:pPr>
            <w:r w:rsidRPr="00642449">
              <w:rPr>
                <w:rFonts w:ascii="Times New Roman" w:hAnsi="Times New Roman" w:cs="Times New Roman"/>
                <w:b/>
                <w:lang w:val="en-US"/>
              </w:rPr>
              <w:t>10’497’479</w:t>
            </w:r>
          </w:p>
        </w:tc>
      </w:tr>
      <w:tr w:rsidR="005A6831" w:rsidTr="005A6831">
        <w:tc>
          <w:tcPr>
            <w:tcW w:w="3115" w:type="dxa"/>
          </w:tcPr>
          <w:p w:rsidR="005A6831" w:rsidRDefault="00642449" w:rsidP="003A3E4F">
            <w:pPr>
              <w:rPr>
                <w:rFonts w:ascii="Times New Roman" w:hAnsi="Times New Roman" w:cs="Times New Roman"/>
                <w:lang w:val="en-US"/>
              </w:rPr>
            </w:pPr>
            <w:r w:rsidRPr="00642449">
              <w:rPr>
                <w:rFonts w:ascii="Times New Roman" w:hAnsi="Times New Roman" w:cs="Times New Roman"/>
                <w:lang w:val="en-US"/>
              </w:rPr>
              <w:t>Net of impairment provision</w:t>
            </w:r>
          </w:p>
        </w:tc>
        <w:tc>
          <w:tcPr>
            <w:tcW w:w="3115" w:type="dxa"/>
          </w:tcPr>
          <w:p w:rsidR="005A6831" w:rsidRDefault="00642449" w:rsidP="001B3A40">
            <w:pPr>
              <w:jc w:val="center"/>
              <w:rPr>
                <w:rFonts w:ascii="Times New Roman" w:hAnsi="Times New Roman" w:cs="Times New Roman"/>
                <w:lang w:val="en-US"/>
              </w:rPr>
            </w:pPr>
            <w:r>
              <w:rPr>
                <w:rFonts w:ascii="Times New Roman" w:hAnsi="Times New Roman" w:cs="Times New Roman"/>
                <w:lang w:val="en-US"/>
              </w:rPr>
              <w:t>(1’316’796)</w:t>
            </w:r>
          </w:p>
        </w:tc>
        <w:tc>
          <w:tcPr>
            <w:tcW w:w="3115" w:type="dxa"/>
          </w:tcPr>
          <w:p w:rsidR="005A6831" w:rsidRDefault="00642449" w:rsidP="001B3A40">
            <w:pPr>
              <w:jc w:val="center"/>
              <w:rPr>
                <w:rFonts w:ascii="Times New Roman" w:hAnsi="Times New Roman" w:cs="Times New Roman"/>
                <w:lang w:val="en-US"/>
              </w:rPr>
            </w:pPr>
            <w:r>
              <w:rPr>
                <w:rFonts w:ascii="Times New Roman" w:hAnsi="Times New Roman" w:cs="Times New Roman"/>
                <w:lang w:val="en-US"/>
              </w:rPr>
              <w:t>(1’210’833)</w:t>
            </w:r>
          </w:p>
        </w:tc>
      </w:tr>
      <w:tr w:rsidR="005A6831" w:rsidTr="005A6831">
        <w:tc>
          <w:tcPr>
            <w:tcW w:w="3115" w:type="dxa"/>
          </w:tcPr>
          <w:p w:rsidR="005A6831" w:rsidRDefault="005A6831" w:rsidP="003A3E4F">
            <w:pPr>
              <w:rPr>
                <w:rFonts w:ascii="Times New Roman" w:hAnsi="Times New Roman" w:cs="Times New Roman"/>
                <w:lang w:val="en-US"/>
              </w:rPr>
            </w:pPr>
          </w:p>
        </w:tc>
        <w:tc>
          <w:tcPr>
            <w:tcW w:w="3115" w:type="dxa"/>
          </w:tcPr>
          <w:p w:rsidR="005A6831" w:rsidRPr="00642449" w:rsidRDefault="00642449" w:rsidP="001B3A40">
            <w:pPr>
              <w:jc w:val="center"/>
              <w:rPr>
                <w:rFonts w:ascii="Times New Roman" w:hAnsi="Times New Roman" w:cs="Times New Roman"/>
                <w:b/>
                <w:lang w:val="en-US"/>
              </w:rPr>
            </w:pPr>
            <w:r w:rsidRPr="00642449">
              <w:rPr>
                <w:rFonts w:ascii="Times New Roman" w:hAnsi="Times New Roman" w:cs="Times New Roman"/>
                <w:b/>
                <w:lang w:val="en-US"/>
              </w:rPr>
              <w:t>10’874’407</w:t>
            </w:r>
          </w:p>
        </w:tc>
        <w:tc>
          <w:tcPr>
            <w:tcW w:w="3115" w:type="dxa"/>
          </w:tcPr>
          <w:p w:rsidR="005A6831" w:rsidRPr="00642449" w:rsidRDefault="00642449" w:rsidP="001B3A40">
            <w:pPr>
              <w:jc w:val="center"/>
              <w:rPr>
                <w:rFonts w:ascii="Times New Roman" w:hAnsi="Times New Roman" w:cs="Times New Roman"/>
                <w:b/>
                <w:lang w:val="en-US"/>
              </w:rPr>
            </w:pPr>
            <w:r w:rsidRPr="00642449">
              <w:rPr>
                <w:rFonts w:ascii="Times New Roman" w:hAnsi="Times New Roman" w:cs="Times New Roman"/>
                <w:b/>
                <w:lang w:val="en-US"/>
              </w:rPr>
              <w:t>9’286’646</w:t>
            </w:r>
          </w:p>
        </w:tc>
      </w:tr>
    </w:tbl>
    <w:p w:rsidR="003A3E4F" w:rsidRDefault="003A3E4F" w:rsidP="003A3E4F">
      <w:pPr>
        <w:rPr>
          <w:rFonts w:ascii="Times New Roman" w:hAnsi="Times New Roman" w:cs="Times New Roman"/>
          <w:lang w:val="en-US"/>
        </w:rPr>
      </w:pPr>
    </w:p>
    <w:p w:rsidR="0071405F" w:rsidRDefault="003E4EA7" w:rsidP="003A3E4F">
      <w:pPr>
        <w:rPr>
          <w:rFonts w:ascii="Times New Roman" w:hAnsi="Times New Roman" w:cs="Times New Roman"/>
          <w:lang w:val="en-US"/>
        </w:rPr>
      </w:pPr>
      <w:r w:rsidRPr="003E4EA7">
        <w:rPr>
          <w:rFonts w:ascii="Times New Roman" w:hAnsi="Times New Roman" w:cs="Times New Roman"/>
          <w:lang w:val="en-US"/>
        </w:rPr>
        <w:t>During 2014 and 2013 all loans were granted at market rates.</w:t>
      </w:r>
    </w:p>
    <w:p w:rsidR="0071405F" w:rsidRPr="0071405F"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The analysis of changes in impairment provision for loans and advances granted to clients is given below:</w:t>
      </w:r>
    </w:p>
    <w:tbl>
      <w:tblPr>
        <w:tblStyle w:val="1"/>
        <w:tblW w:w="0" w:type="auto"/>
        <w:tblLook w:val="04A0" w:firstRow="1" w:lastRow="0" w:firstColumn="1" w:lastColumn="0" w:noHBand="0" w:noVBand="1"/>
      </w:tblPr>
      <w:tblGrid>
        <w:gridCol w:w="1914"/>
        <w:gridCol w:w="1914"/>
        <w:gridCol w:w="1914"/>
        <w:gridCol w:w="1914"/>
        <w:gridCol w:w="1915"/>
      </w:tblGrid>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 xml:space="preserve">Corporate loans and  promissory </w:t>
            </w:r>
            <w:r w:rsidRPr="0071405F">
              <w:rPr>
                <w:rFonts w:ascii="Times New Roman" w:eastAsia="Calibri" w:hAnsi="Times New Roman" w:cs="Times New Roman"/>
                <w:b/>
                <w:lang w:val="en-US"/>
              </w:rPr>
              <w:lastRenderedPageBreak/>
              <w:t>notes</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lastRenderedPageBreak/>
              <w:t xml:space="preserve">Loans granted to individual </w:t>
            </w:r>
            <w:r w:rsidRPr="0071405F">
              <w:rPr>
                <w:rFonts w:ascii="Times New Roman" w:eastAsia="Calibri" w:hAnsi="Times New Roman" w:cs="Times New Roman"/>
                <w:b/>
                <w:lang w:val="en-US"/>
              </w:rPr>
              <w:lastRenderedPageBreak/>
              <w:t xml:space="preserve">entrepreneurs </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lastRenderedPageBreak/>
              <w:t xml:space="preserve">Loans granted to natural persons </w:t>
            </w:r>
            <w:r w:rsidRPr="0071405F">
              <w:rPr>
                <w:rFonts w:ascii="Times New Roman" w:eastAsia="Calibri" w:hAnsi="Times New Roman" w:cs="Times New Roman"/>
                <w:b/>
                <w:lang w:val="en-US"/>
              </w:rPr>
              <w:lastRenderedPageBreak/>
              <w:t>(including mortgage loans)</w:t>
            </w:r>
          </w:p>
        </w:tc>
        <w:tc>
          <w:tcPr>
            <w:tcW w:w="1915" w:type="dxa"/>
          </w:tcPr>
          <w:p w:rsidR="0071405F" w:rsidRPr="0071405F" w:rsidRDefault="0071405F" w:rsidP="0071405F">
            <w:pPr>
              <w:jc w:val="center"/>
              <w:rPr>
                <w:rFonts w:ascii="Times New Roman" w:eastAsia="Calibri" w:hAnsi="Times New Roman" w:cs="Times New Roman"/>
                <w:b/>
              </w:rPr>
            </w:pPr>
            <w:proofErr w:type="spellStart"/>
            <w:r w:rsidRPr="0071405F">
              <w:rPr>
                <w:rFonts w:ascii="Times New Roman" w:eastAsia="Calibri" w:hAnsi="Times New Roman" w:cs="Times New Roman"/>
                <w:b/>
              </w:rPr>
              <w:lastRenderedPageBreak/>
              <w:t>Total</w:t>
            </w:r>
            <w:proofErr w:type="spellEnd"/>
          </w:p>
        </w:tc>
      </w:tr>
      <w:tr w:rsidR="0071405F" w:rsidRPr="0071405F" w:rsidTr="00D6130B">
        <w:tc>
          <w:tcPr>
            <w:tcW w:w="1914"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lastRenderedPageBreak/>
              <w:t>December 31, 2012</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1’242’590</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55’121</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96’283</w:t>
            </w:r>
          </w:p>
        </w:tc>
        <w:tc>
          <w:tcPr>
            <w:tcW w:w="1915"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1’393’994</w:t>
            </w:r>
          </w:p>
        </w:tc>
      </w:tr>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Accrual/(recovery)</w:t>
            </w:r>
          </w:p>
          <w:p w:rsidR="0071405F" w:rsidRPr="0071405F" w:rsidRDefault="0071405F" w:rsidP="0071405F">
            <w:pPr>
              <w:rPr>
                <w:rFonts w:ascii="Times New Roman" w:eastAsia="Calibri" w:hAnsi="Times New Roman" w:cs="Times New Roman"/>
                <w:lang w:val="en-US"/>
              </w:rPr>
            </w:pP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Write-off using provision</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(205’104)</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(51’349)</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11’772</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(11’668)</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81’796</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(8’608)</w:t>
            </w:r>
          </w:p>
        </w:tc>
        <w:tc>
          <w:tcPr>
            <w:tcW w:w="1915"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(111’536)</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(71’625)</w:t>
            </w:r>
          </w:p>
        </w:tc>
      </w:tr>
      <w:tr w:rsidR="0071405F" w:rsidRPr="0071405F" w:rsidTr="00D6130B">
        <w:tc>
          <w:tcPr>
            <w:tcW w:w="1914"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December 31, 2013</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986’137</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55’225</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169’471</w:t>
            </w:r>
          </w:p>
        </w:tc>
        <w:tc>
          <w:tcPr>
            <w:tcW w:w="1915"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1’210’833</w:t>
            </w:r>
          </w:p>
        </w:tc>
      </w:tr>
      <w:tr w:rsidR="0071405F" w:rsidRPr="0071405F" w:rsidTr="00D6130B">
        <w:trPr>
          <w:trHeight w:val="1110"/>
        </w:trPr>
        <w:tc>
          <w:tcPr>
            <w:tcW w:w="1914" w:type="dxa"/>
          </w:tcPr>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Accrual/(recovery)</w:t>
            </w:r>
          </w:p>
          <w:p w:rsidR="0071405F" w:rsidRPr="0071405F" w:rsidRDefault="0071405F" w:rsidP="0071405F">
            <w:pPr>
              <w:rPr>
                <w:rFonts w:ascii="Times New Roman" w:eastAsia="Calibri" w:hAnsi="Times New Roman" w:cs="Times New Roman"/>
                <w:lang w:val="en-US"/>
              </w:rPr>
            </w:pP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Write-off using provision</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203’045</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(104’106)</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50’631</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(6’747)</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(340)</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(36’520)</w:t>
            </w:r>
          </w:p>
        </w:tc>
        <w:tc>
          <w:tcPr>
            <w:tcW w:w="1915"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253’336</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(147’373)</w:t>
            </w:r>
          </w:p>
        </w:tc>
      </w:tr>
      <w:tr w:rsidR="0071405F" w:rsidRPr="0071405F" w:rsidTr="00D6130B">
        <w:trPr>
          <w:trHeight w:val="240"/>
        </w:trPr>
        <w:tc>
          <w:tcPr>
            <w:tcW w:w="1914"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December 31, 2014</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1’085’076</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99’109</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132’611</w:t>
            </w:r>
          </w:p>
        </w:tc>
        <w:tc>
          <w:tcPr>
            <w:tcW w:w="1915"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1’316’796</w:t>
            </w:r>
          </w:p>
        </w:tc>
      </w:tr>
    </w:tbl>
    <w:p w:rsidR="0071405F" w:rsidRPr="0071405F" w:rsidRDefault="0071405F" w:rsidP="0071405F">
      <w:pPr>
        <w:spacing w:after="200" w:line="276" w:lineRule="auto"/>
        <w:rPr>
          <w:rFonts w:ascii="Times New Roman" w:eastAsia="Calibri" w:hAnsi="Times New Roman" w:cs="Times New Roman"/>
        </w:rPr>
      </w:pPr>
    </w:p>
    <w:p w:rsidR="0071405F" w:rsidRPr="0071405F" w:rsidRDefault="0071405F" w:rsidP="0071405F">
      <w:pPr>
        <w:spacing w:after="200" w:line="276" w:lineRule="auto"/>
        <w:rPr>
          <w:rFonts w:ascii="Times New Roman" w:eastAsia="Calibri" w:hAnsi="Times New Roman" w:cs="Times New Roman"/>
          <w:lang w:val="en-US"/>
        </w:rPr>
      </w:pPr>
      <w:r w:rsidRPr="0071405F">
        <w:rPr>
          <w:rFonts w:ascii="Times New Roman" w:eastAsia="Calibri" w:hAnsi="Times New Roman" w:cs="Times New Roman"/>
          <w:lang w:val="en-US"/>
        </w:rPr>
        <w:t>The loans were granted to borrowers in the following sectors of economy:</w:t>
      </w:r>
    </w:p>
    <w:p w:rsidR="0071405F" w:rsidRPr="0071405F" w:rsidRDefault="0071405F" w:rsidP="0071405F">
      <w:pPr>
        <w:spacing w:after="200" w:line="276" w:lineRule="auto"/>
        <w:rPr>
          <w:rFonts w:ascii="Times New Roman" w:eastAsia="Calibri" w:hAnsi="Times New Roman" w:cs="Times New Roman"/>
          <w:b/>
          <w:lang w:val="en-US"/>
        </w:rPr>
      </w:pPr>
      <w:r w:rsidRPr="0071405F">
        <w:rPr>
          <w:rFonts w:ascii="Times New Roman" w:eastAsia="Calibri" w:hAnsi="Times New Roman" w:cs="Times New Roman"/>
          <w:lang w:val="en-US"/>
        </w:rPr>
        <w:t xml:space="preserve">                                                           </w:t>
      </w:r>
      <w:r w:rsidRPr="0071405F">
        <w:rPr>
          <w:rFonts w:ascii="Times New Roman" w:eastAsia="Calibri" w:hAnsi="Times New Roman" w:cs="Times New Roman"/>
          <w:b/>
          <w:lang w:val="en-US"/>
        </w:rPr>
        <w:t>2014</w:t>
      </w:r>
      <w:r w:rsidRPr="0071405F">
        <w:rPr>
          <w:rFonts w:ascii="Times New Roman" w:eastAsia="Calibri" w:hAnsi="Times New Roman" w:cs="Times New Roman"/>
          <w:lang w:val="en-US"/>
        </w:rPr>
        <w:t xml:space="preserve">                                                                       </w:t>
      </w:r>
      <w:r w:rsidRPr="0071405F">
        <w:rPr>
          <w:rFonts w:ascii="Times New Roman" w:eastAsia="Calibri" w:hAnsi="Times New Roman" w:cs="Times New Roman"/>
          <w:b/>
          <w:lang w:val="en-US"/>
        </w:rPr>
        <w:t>2013</w:t>
      </w:r>
    </w:p>
    <w:tbl>
      <w:tblPr>
        <w:tblStyle w:val="1"/>
        <w:tblW w:w="0" w:type="auto"/>
        <w:tblLook w:val="04A0" w:firstRow="1" w:lastRow="0" w:firstColumn="1" w:lastColumn="0" w:noHBand="0" w:noVBand="1"/>
      </w:tblPr>
      <w:tblGrid>
        <w:gridCol w:w="1914"/>
        <w:gridCol w:w="1914"/>
        <w:gridCol w:w="1914"/>
        <w:gridCol w:w="1914"/>
        <w:gridCol w:w="1915"/>
      </w:tblGrid>
      <w:tr w:rsidR="0071405F" w:rsidRPr="0071405F" w:rsidTr="00D6130B">
        <w:tc>
          <w:tcPr>
            <w:tcW w:w="1914" w:type="dxa"/>
          </w:tcPr>
          <w:p w:rsidR="0071405F" w:rsidRPr="0071405F" w:rsidRDefault="0071405F" w:rsidP="0071405F">
            <w:pPr>
              <w:rPr>
                <w:rFonts w:ascii="Times New Roman" w:eastAsia="Calibri" w:hAnsi="Times New Roman" w:cs="Times New Roman"/>
                <w:b/>
                <w:lang w:val="en-US"/>
              </w:rPr>
            </w:pP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Amount</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Amount</w:t>
            </w:r>
          </w:p>
        </w:tc>
        <w:tc>
          <w:tcPr>
            <w:tcW w:w="1915"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w:t>
            </w:r>
          </w:p>
        </w:tc>
      </w:tr>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Natural  persons</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5’965’166</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48.93%</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4’843’891</w:t>
            </w:r>
          </w:p>
        </w:tc>
        <w:tc>
          <w:tcPr>
            <w:tcW w:w="1915"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46.12%</w:t>
            </w:r>
          </w:p>
        </w:tc>
      </w:tr>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Processing industry</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1’021’082</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8.38%</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2’275’236</w:t>
            </w:r>
          </w:p>
        </w:tc>
        <w:tc>
          <w:tcPr>
            <w:tcW w:w="1915"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21.67%</w:t>
            </w:r>
          </w:p>
        </w:tc>
      </w:tr>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Other</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1’879’664</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15.42%</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1’245’354</w:t>
            </w:r>
          </w:p>
        </w:tc>
        <w:tc>
          <w:tcPr>
            <w:tcW w:w="1915"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11.84%</w:t>
            </w:r>
          </w:p>
        </w:tc>
      </w:tr>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 xml:space="preserve">Transport </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542’834</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4.45%</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159’758</w:t>
            </w:r>
          </w:p>
        </w:tc>
        <w:tc>
          <w:tcPr>
            <w:tcW w:w="1915"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1.52%</w:t>
            </w:r>
          </w:p>
        </w:tc>
      </w:tr>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Wholesale and retail trade</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952’421</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7.81%</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552’273</w:t>
            </w:r>
          </w:p>
        </w:tc>
        <w:tc>
          <w:tcPr>
            <w:tcW w:w="1915"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5.26%</w:t>
            </w:r>
          </w:p>
        </w:tc>
      </w:tr>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 xml:space="preserve">Construction </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1’136’331</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9.32%</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887’598</w:t>
            </w:r>
          </w:p>
        </w:tc>
        <w:tc>
          <w:tcPr>
            <w:tcW w:w="1915"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8.46%</w:t>
            </w:r>
          </w:p>
        </w:tc>
      </w:tr>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Individual entrepreneurs</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344’672</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2.83%</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404’198</w:t>
            </w:r>
          </w:p>
        </w:tc>
        <w:tc>
          <w:tcPr>
            <w:tcW w:w="1915"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3.85%</w:t>
            </w:r>
          </w:p>
        </w:tc>
      </w:tr>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Extractive industry</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4’954</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0.04%</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7’079</w:t>
            </w:r>
          </w:p>
        </w:tc>
        <w:tc>
          <w:tcPr>
            <w:tcW w:w="1915"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0.07%</w:t>
            </w:r>
          </w:p>
        </w:tc>
      </w:tr>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Agriculture</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204’784</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1.68%</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60’049</w:t>
            </w:r>
          </w:p>
        </w:tc>
        <w:tc>
          <w:tcPr>
            <w:tcW w:w="1915"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0.57%</w:t>
            </w:r>
          </w:p>
        </w:tc>
      </w:tr>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Real estate transactions</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139’295</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1.14%</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64’044</w:t>
            </w:r>
          </w:p>
        </w:tc>
        <w:tc>
          <w:tcPr>
            <w:tcW w:w="1915"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0.61%</w:t>
            </w:r>
          </w:p>
        </w:tc>
      </w:tr>
      <w:tr w:rsidR="0071405F" w:rsidRPr="0071405F" w:rsidTr="00D6130B">
        <w:tc>
          <w:tcPr>
            <w:tcW w:w="1914"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Total loans granted to clients</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12’191’203</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100.00%</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10’497’480</w:t>
            </w:r>
          </w:p>
        </w:tc>
        <w:tc>
          <w:tcPr>
            <w:tcW w:w="1915"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100.00%</w:t>
            </w:r>
          </w:p>
        </w:tc>
      </w:tr>
    </w:tbl>
    <w:p w:rsidR="0071405F" w:rsidRPr="0071405F" w:rsidRDefault="0071405F" w:rsidP="0071405F">
      <w:pPr>
        <w:spacing w:after="200" w:line="276" w:lineRule="auto"/>
        <w:rPr>
          <w:rFonts w:ascii="Times New Roman" w:eastAsia="Calibri" w:hAnsi="Times New Roman" w:cs="Times New Roman"/>
          <w:b/>
          <w:lang w:val="en-US"/>
        </w:rPr>
      </w:pPr>
    </w:p>
    <w:p w:rsidR="0071405F" w:rsidRPr="0071405F"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As at December 31, 2014, loans provided to ten largest borrowers of the Bank are estimated to be 1 725 666 or 14.16% of total amount of loan portfolio (2013: 1 699 729.24 or 16.33%).</w:t>
      </w:r>
    </w:p>
    <w:p w:rsidR="0071405F" w:rsidRPr="0071405F"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The information on collateral as at December 31, 2014, is provided below:</w:t>
      </w:r>
    </w:p>
    <w:tbl>
      <w:tblPr>
        <w:tblStyle w:val="1"/>
        <w:tblW w:w="0" w:type="auto"/>
        <w:tblLook w:val="04A0" w:firstRow="1" w:lastRow="0" w:firstColumn="1" w:lastColumn="0" w:noHBand="0" w:noVBand="1"/>
      </w:tblPr>
      <w:tblGrid>
        <w:gridCol w:w="2392"/>
        <w:gridCol w:w="2393"/>
        <w:gridCol w:w="2393"/>
        <w:gridCol w:w="2393"/>
      </w:tblGrid>
      <w:tr w:rsidR="0071405F" w:rsidRPr="0071405F" w:rsidTr="00D6130B">
        <w:tc>
          <w:tcPr>
            <w:tcW w:w="2392" w:type="dxa"/>
          </w:tcPr>
          <w:p w:rsidR="0071405F" w:rsidRPr="0071405F" w:rsidRDefault="0071405F" w:rsidP="0071405F">
            <w:pPr>
              <w:rPr>
                <w:rFonts w:ascii="Times New Roman" w:eastAsia="Calibri" w:hAnsi="Times New Roman" w:cs="Times New Roman"/>
                <w:lang w:val="en-US"/>
              </w:rPr>
            </w:pPr>
          </w:p>
        </w:tc>
        <w:tc>
          <w:tcPr>
            <w:tcW w:w="239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legal persons, repo agreements and promissory notes</w:t>
            </w:r>
          </w:p>
        </w:tc>
        <w:tc>
          <w:tcPr>
            <w:tcW w:w="239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individual entrepreneurs</w:t>
            </w:r>
          </w:p>
        </w:tc>
        <w:tc>
          <w:tcPr>
            <w:tcW w:w="239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Total</w:t>
            </w:r>
          </w:p>
        </w:tc>
      </w:tr>
      <w:tr w:rsidR="0071405F" w:rsidRPr="0071405F" w:rsidTr="00D6130B">
        <w:tc>
          <w:tcPr>
            <w:tcW w:w="2392"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Unsecured loans</w:t>
            </w:r>
          </w:p>
        </w:tc>
        <w:tc>
          <w:tcPr>
            <w:tcW w:w="2393"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500’163</w:t>
            </w:r>
          </w:p>
        </w:tc>
        <w:tc>
          <w:tcPr>
            <w:tcW w:w="2393"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1’020</w:t>
            </w:r>
          </w:p>
        </w:tc>
        <w:tc>
          <w:tcPr>
            <w:tcW w:w="2393"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1’246’609</w:t>
            </w:r>
          </w:p>
        </w:tc>
      </w:tr>
      <w:tr w:rsidR="0071405F" w:rsidRPr="0071405F" w:rsidTr="00D6130B">
        <w:tc>
          <w:tcPr>
            <w:tcW w:w="2392"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lastRenderedPageBreak/>
              <w:t>Loans secured by:</w:t>
            </w:r>
          </w:p>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Real estate objects</w:t>
            </w:r>
          </w:p>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Securities</w:t>
            </w:r>
          </w:p>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Other assets</w:t>
            </w:r>
          </w:p>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 xml:space="preserve">Guarantees </w:t>
            </w:r>
          </w:p>
        </w:tc>
        <w:tc>
          <w:tcPr>
            <w:tcW w:w="2393" w:type="dxa"/>
          </w:tcPr>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2’383’176</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792’055</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732’746</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1’473’225</w:t>
            </w:r>
          </w:p>
        </w:tc>
        <w:tc>
          <w:tcPr>
            <w:tcW w:w="2393" w:type="dxa"/>
          </w:tcPr>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292’179</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20’157</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31’316</w:t>
            </w:r>
          </w:p>
        </w:tc>
        <w:tc>
          <w:tcPr>
            <w:tcW w:w="2393" w:type="dxa"/>
          </w:tcPr>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3’717’501</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792’055</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3’913’793</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2’521’245</w:t>
            </w:r>
          </w:p>
        </w:tc>
      </w:tr>
      <w:tr w:rsidR="0071405F" w:rsidRPr="0071405F" w:rsidTr="00D6130B">
        <w:tc>
          <w:tcPr>
            <w:tcW w:w="2392" w:type="dxa"/>
          </w:tcPr>
          <w:p w:rsidR="0071405F" w:rsidRPr="0071405F" w:rsidRDefault="0071405F" w:rsidP="0071405F">
            <w:pPr>
              <w:rPr>
                <w:rFonts w:ascii="Times New Roman" w:eastAsia="Calibri" w:hAnsi="Times New Roman" w:cs="Times New Roman"/>
                <w:lang w:val="en-US"/>
              </w:rPr>
            </w:pPr>
          </w:p>
        </w:tc>
        <w:tc>
          <w:tcPr>
            <w:tcW w:w="239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5’881’365</w:t>
            </w:r>
          </w:p>
        </w:tc>
        <w:tc>
          <w:tcPr>
            <w:tcW w:w="239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344’672</w:t>
            </w:r>
          </w:p>
        </w:tc>
        <w:tc>
          <w:tcPr>
            <w:tcW w:w="239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12’191’203</w:t>
            </w:r>
          </w:p>
        </w:tc>
      </w:tr>
    </w:tbl>
    <w:p w:rsidR="0071405F" w:rsidRPr="0071405F" w:rsidRDefault="0071405F" w:rsidP="0071405F">
      <w:pPr>
        <w:spacing w:after="200" w:line="276" w:lineRule="auto"/>
        <w:rPr>
          <w:rFonts w:ascii="Times New Roman" w:eastAsia="Calibri" w:hAnsi="Times New Roman" w:cs="Times New Roman"/>
          <w:lang w:val="en-US"/>
        </w:rPr>
      </w:pPr>
    </w:p>
    <w:p w:rsidR="0071405F" w:rsidRPr="0071405F" w:rsidRDefault="0071405F" w:rsidP="0071405F">
      <w:pPr>
        <w:spacing w:after="200" w:line="276" w:lineRule="auto"/>
        <w:rPr>
          <w:rFonts w:ascii="Times New Roman" w:eastAsia="Calibri" w:hAnsi="Times New Roman" w:cs="Times New Roman"/>
          <w:lang w:val="en-US"/>
        </w:rPr>
      </w:pPr>
      <w:r w:rsidRPr="0071405F">
        <w:rPr>
          <w:rFonts w:ascii="Times New Roman" w:eastAsia="Calibri" w:hAnsi="Times New Roman" w:cs="Times New Roman"/>
          <w:lang w:val="en-US"/>
        </w:rPr>
        <w:t>The information on collateral as at December 31, 2013, is provided below:</w:t>
      </w:r>
    </w:p>
    <w:tbl>
      <w:tblPr>
        <w:tblStyle w:val="1"/>
        <w:tblW w:w="0" w:type="auto"/>
        <w:tblLook w:val="04A0" w:firstRow="1" w:lastRow="0" w:firstColumn="1" w:lastColumn="0" w:noHBand="0" w:noVBand="1"/>
      </w:tblPr>
      <w:tblGrid>
        <w:gridCol w:w="1914"/>
        <w:gridCol w:w="1914"/>
        <w:gridCol w:w="1914"/>
        <w:gridCol w:w="1914"/>
        <w:gridCol w:w="1915"/>
      </w:tblGrid>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legal persons, repo agreements and promissory notes</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individual entrepreneurs</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natural persons (including mortgage loans)</w:t>
            </w:r>
          </w:p>
        </w:tc>
        <w:tc>
          <w:tcPr>
            <w:tcW w:w="1915"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Total</w:t>
            </w:r>
          </w:p>
        </w:tc>
      </w:tr>
      <w:tr w:rsidR="0071405F" w:rsidRPr="0071405F" w:rsidTr="00D6130B">
        <w:tc>
          <w:tcPr>
            <w:tcW w:w="1914"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Unsecured loans</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277,028</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2,575</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480,548</w:t>
            </w:r>
          </w:p>
        </w:tc>
        <w:tc>
          <w:tcPr>
            <w:tcW w:w="1915"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760,151</w:t>
            </w:r>
          </w:p>
        </w:tc>
      </w:tr>
      <w:tr w:rsidR="0071405F" w:rsidRPr="0071405F" w:rsidTr="00D6130B">
        <w:trPr>
          <w:trHeight w:val="1455"/>
        </w:trPr>
        <w:tc>
          <w:tcPr>
            <w:tcW w:w="1914"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Loans secured by:</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Real estate objects</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Securities</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Other assets</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Guarantees</w:t>
            </w:r>
          </w:p>
        </w:tc>
        <w:tc>
          <w:tcPr>
            <w:tcW w:w="1914" w:type="dxa"/>
          </w:tcPr>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1,967,108</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1,131,773</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1,350,295</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523,187</w:t>
            </w:r>
          </w:p>
        </w:tc>
        <w:tc>
          <w:tcPr>
            <w:tcW w:w="1914" w:type="dxa"/>
          </w:tcPr>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338,748</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20,086</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42,789</w:t>
            </w:r>
          </w:p>
        </w:tc>
        <w:tc>
          <w:tcPr>
            <w:tcW w:w="1914" w:type="dxa"/>
          </w:tcPr>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2,792,690</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129,035</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263,049</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1,178,569</w:t>
            </w:r>
          </w:p>
        </w:tc>
        <w:tc>
          <w:tcPr>
            <w:tcW w:w="1915" w:type="dxa"/>
          </w:tcPr>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5,098,546</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1,260,808</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1,633,430</w:t>
            </w: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1,744,545</w:t>
            </w:r>
          </w:p>
          <w:p w:rsidR="0071405F" w:rsidRPr="0071405F" w:rsidRDefault="0071405F" w:rsidP="0071405F">
            <w:pPr>
              <w:jc w:val="center"/>
              <w:rPr>
                <w:rFonts w:ascii="Times New Roman" w:eastAsia="Calibri" w:hAnsi="Times New Roman" w:cs="Times New Roman"/>
                <w:lang w:val="en-US"/>
              </w:rPr>
            </w:pPr>
          </w:p>
        </w:tc>
      </w:tr>
      <w:tr w:rsidR="0071405F" w:rsidRPr="0071405F" w:rsidTr="00D6130B">
        <w:trPr>
          <w:trHeight w:val="165"/>
        </w:trPr>
        <w:tc>
          <w:tcPr>
            <w:tcW w:w="1914" w:type="dxa"/>
          </w:tcPr>
          <w:p w:rsidR="0071405F" w:rsidRPr="0071405F" w:rsidRDefault="0071405F" w:rsidP="0071405F">
            <w:pPr>
              <w:rPr>
                <w:rFonts w:ascii="Times New Roman" w:eastAsia="Calibri" w:hAnsi="Times New Roman" w:cs="Times New Roman"/>
                <w:lang w:val="en-US"/>
              </w:rPr>
            </w:pP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5,249,391</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404,198</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4,843,891</w:t>
            </w:r>
          </w:p>
        </w:tc>
        <w:tc>
          <w:tcPr>
            <w:tcW w:w="1915"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10,497,480</w:t>
            </w:r>
          </w:p>
        </w:tc>
      </w:tr>
    </w:tbl>
    <w:p w:rsidR="0071405F" w:rsidRPr="0071405F" w:rsidRDefault="0071405F" w:rsidP="0071405F">
      <w:pPr>
        <w:spacing w:after="200" w:line="276" w:lineRule="auto"/>
        <w:rPr>
          <w:rFonts w:ascii="Times New Roman" w:eastAsia="Calibri" w:hAnsi="Times New Roman" w:cs="Times New Roman"/>
          <w:lang w:val="en-US"/>
        </w:rPr>
      </w:pPr>
    </w:p>
    <w:p w:rsidR="0071405F" w:rsidRPr="0071405F" w:rsidRDefault="0071405F" w:rsidP="0071405F">
      <w:pPr>
        <w:spacing w:after="200" w:line="276" w:lineRule="auto"/>
        <w:rPr>
          <w:rFonts w:ascii="Times New Roman" w:eastAsia="Calibri" w:hAnsi="Times New Roman" w:cs="Times New Roman"/>
          <w:lang w:val="en-US"/>
        </w:rPr>
      </w:pPr>
      <w:r w:rsidRPr="0071405F">
        <w:rPr>
          <w:rFonts w:ascii="Times New Roman" w:eastAsia="Calibri" w:hAnsi="Times New Roman" w:cs="Times New Roman"/>
          <w:lang w:val="en-US"/>
        </w:rPr>
        <w:t>The analysis of loans according to credit quality as at December 31, 2014, is provided below:</w:t>
      </w:r>
    </w:p>
    <w:tbl>
      <w:tblPr>
        <w:tblStyle w:val="1"/>
        <w:tblW w:w="0" w:type="auto"/>
        <w:tblLook w:val="04A0" w:firstRow="1" w:lastRow="0" w:firstColumn="1" w:lastColumn="0" w:noHBand="0" w:noVBand="1"/>
      </w:tblPr>
      <w:tblGrid>
        <w:gridCol w:w="1951"/>
        <w:gridCol w:w="1843"/>
        <w:gridCol w:w="1984"/>
        <w:gridCol w:w="1843"/>
        <w:gridCol w:w="1950"/>
      </w:tblGrid>
      <w:tr w:rsidR="0071405F" w:rsidRPr="0071405F" w:rsidTr="00D6130B">
        <w:tc>
          <w:tcPr>
            <w:tcW w:w="1951" w:type="dxa"/>
          </w:tcPr>
          <w:p w:rsidR="0071405F" w:rsidRPr="0071405F" w:rsidRDefault="0071405F" w:rsidP="0071405F">
            <w:pPr>
              <w:rPr>
                <w:rFonts w:ascii="Times New Roman" w:eastAsia="Calibri" w:hAnsi="Times New Roman" w:cs="Times New Roman"/>
                <w:lang w:val="en-US"/>
              </w:rPr>
            </w:pPr>
          </w:p>
        </w:tc>
        <w:tc>
          <w:tcPr>
            <w:tcW w:w="184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legal persons, repo agreements and promissory notes</w:t>
            </w:r>
          </w:p>
        </w:tc>
        <w:tc>
          <w:tcPr>
            <w:tcW w:w="198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individual entrepreneurs</w:t>
            </w:r>
          </w:p>
        </w:tc>
        <w:tc>
          <w:tcPr>
            <w:tcW w:w="184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natural persons (including mortgage loans)</w:t>
            </w:r>
          </w:p>
        </w:tc>
        <w:tc>
          <w:tcPr>
            <w:tcW w:w="1950"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Total</w:t>
            </w:r>
          </w:p>
          <w:p w:rsidR="0071405F" w:rsidRPr="0071405F" w:rsidRDefault="0071405F" w:rsidP="0071405F">
            <w:pPr>
              <w:jc w:val="center"/>
              <w:rPr>
                <w:rFonts w:ascii="Times New Roman" w:eastAsia="Calibri" w:hAnsi="Times New Roman" w:cs="Times New Roman"/>
                <w:b/>
                <w:lang w:val="en-US"/>
              </w:rPr>
            </w:pPr>
          </w:p>
          <w:p w:rsidR="0071405F" w:rsidRPr="0071405F" w:rsidRDefault="0071405F" w:rsidP="0071405F">
            <w:pPr>
              <w:jc w:val="center"/>
              <w:rPr>
                <w:rFonts w:ascii="Times New Roman" w:eastAsia="Calibri" w:hAnsi="Times New Roman" w:cs="Times New Roman"/>
                <w:b/>
                <w:lang w:val="en-US"/>
              </w:rPr>
            </w:pPr>
          </w:p>
        </w:tc>
      </w:tr>
      <w:tr w:rsidR="0071405F" w:rsidRPr="0071405F" w:rsidTr="00D6130B">
        <w:tc>
          <w:tcPr>
            <w:tcW w:w="1951"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Standard loans, which have no individual impairment provision created</w:t>
            </w:r>
          </w:p>
        </w:tc>
        <w:tc>
          <w:tcPr>
            <w:tcW w:w="1843"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5’239’650</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tc>
        <w:tc>
          <w:tcPr>
            <w:tcW w:w="198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302’693</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tc>
        <w:tc>
          <w:tcPr>
            <w:tcW w:w="1843"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5’862’730</w:t>
            </w:r>
          </w:p>
        </w:tc>
        <w:tc>
          <w:tcPr>
            <w:tcW w:w="1950"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11’405’073</w:t>
            </w:r>
          </w:p>
        </w:tc>
      </w:tr>
      <w:tr w:rsidR="0071405F" w:rsidRPr="0071405F" w:rsidTr="00D6130B">
        <w:tc>
          <w:tcPr>
            <w:tcW w:w="1951"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Loans individually impaired</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Undue  loans</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Overdue  less than 90 days</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Overdue from 90 days to 1 year</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Overdue more than a year</w:t>
            </w:r>
          </w:p>
        </w:tc>
        <w:tc>
          <w:tcPr>
            <w:tcW w:w="1843" w:type="dxa"/>
          </w:tcPr>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195’267</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3’124</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268’778</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174’546</w:t>
            </w:r>
          </w:p>
        </w:tc>
        <w:tc>
          <w:tcPr>
            <w:tcW w:w="1984" w:type="dxa"/>
          </w:tcPr>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37’153</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4’826</w:t>
            </w:r>
          </w:p>
        </w:tc>
        <w:tc>
          <w:tcPr>
            <w:tcW w:w="1843" w:type="dxa"/>
          </w:tcPr>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1’653</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39’657</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28’902</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32’224</w:t>
            </w:r>
          </w:p>
        </w:tc>
        <w:tc>
          <w:tcPr>
            <w:tcW w:w="1950" w:type="dxa"/>
          </w:tcPr>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196’920</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42’781</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334’833</w:t>
            </w:r>
          </w:p>
          <w:p w:rsidR="0071405F" w:rsidRPr="0071405F" w:rsidRDefault="0071405F" w:rsidP="0071405F">
            <w:pPr>
              <w:jc w:val="center"/>
              <w:rPr>
                <w:rFonts w:ascii="Times New Roman" w:eastAsia="Calibri" w:hAnsi="Times New Roman" w:cs="Times New Roman"/>
                <w:lang w:val="en-US"/>
              </w:rPr>
            </w:pPr>
          </w:p>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211’596</w:t>
            </w:r>
          </w:p>
        </w:tc>
      </w:tr>
      <w:tr w:rsidR="0071405F" w:rsidRPr="0071405F" w:rsidTr="00D6130B">
        <w:trPr>
          <w:trHeight w:val="285"/>
        </w:trPr>
        <w:tc>
          <w:tcPr>
            <w:tcW w:w="1951"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Impairment provision</w:t>
            </w:r>
          </w:p>
        </w:tc>
        <w:tc>
          <w:tcPr>
            <w:tcW w:w="184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(1’085’076)</w:t>
            </w:r>
          </w:p>
        </w:tc>
        <w:tc>
          <w:tcPr>
            <w:tcW w:w="198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(99’109)</w:t>
            </w:r>
          </w:p>
        </w:tc>
        <w:tc>
          <w:tcPr>
            <w:tcW w:w="184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(132’611)</w:t>
            </w:r>
          </w:p>
        </w:tc>
        <w:tc>
          <w:tcPr>
            <w:tcW w:w="1950"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(1’316796)</w:t>
            </w:r>
          </w:p>
        </w:tc>
      </w:tr>
      <w:tr w:rsidR="0071405F" w:rsidRPr="0071405F" w:rsidTr="00D6130B">
        <w:trPr>
          <w:trHeight w:val="270"/>
        </w:trPr>
        <w:tc>
          <w:tcPr>
            <w:tcW w:w="1951"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 xml:space="preserve">Total loans excluding </w:t>
            </w:r>
            <w:r w:rsidRPr="0071405F">
              <w:rPr>
                <w:rFonts w:ascii="Times New Roman" w:eastAsia="Calibri" w:hAnsi="Times New Roman" w:cs="Times New Roman"/>
                <w:b/>
                <w:lang w:val="en-US"/>
              </w:rPr>
              <w:lastRenderedPageBreak/>
              <w:t>impairment provision</w:t>
            </w:r>
          </w:p>
        </w:tc>
        <w:tc>
          <w:tcPr>
            <w:tcW w:w="184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lastRenderedPageBreak/>
              <w:t>4’796’289</w:t>
            </w:r>
          </w:p>
        </w:tc>
        <w:tc>
          <w:tcPr>
            <w:tcW w:w="198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245’563</w:t>
            </w:r>
          </w:p>
        </w:tc>
        <w:tc>
          <w:tcPr>
            <w:tcW w:w="184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5’832’555</w:t>
            </w:r>
          </w:p>
        </w:tc>
        <w:tc>
          <w:tcPr>
            <w:tcW w:w="1950"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10’874’407</w:t>
            </w:r>
          </w:p>
        </w:tc>
      </w:tr>
    </w:tbl>
    <w:p w:rsidR="0071405F" w:rsidRPr="0071405F" w:rsidRDefault="0071405F" w:rsidP="0071405F">
      <w:pPr>
        <w:spacing w:after="200" w:line="276" w:lineRule="auto"/>
        <w:rPr>
          <w:rFonts w:ascii="Times New Roman" w:eastAsia="Calibri" w:hAnsi="Times New Roman" w:cs="Times New Roman"/>
          <w:lang w:val="en-US"/>
        </w:rPr>
      </w:pPr>
      <w:r w:rsidRPr="0071405F">
        <w:rPr>
          <w:rFonts w:ascii="Times New Roman" w:eastAsia="Calibri" w:hAnsi="Times New Roman" w:cs="Times New Roman"/>
          <w:lang w:val="en-US"/>
        </w:rPr>
        <w:lastRenderedPageBreak/>
        <w:t xml:space="preserve"> </w:t>
      </w:r>
    </w:p>
    <w:p w:rsidR="0071405F" w:rsidRPr="0071405F" w:rsidRDefault="0071405F" w:rsidP="0071405F">
      <w:pPr>
        <w:tabs>
          <w:tab w:val="left" w:pos="8130"/>
        </w:tabs>
        <w:spacing w:after="200" w:line="276" w:lineRule="auto"/>
        <w:rPr>
          <w:rFonts w:ascii="Times New Roman" w:eastAsia="Calibri" w:hAnsi="Times New Roman" w:cs="Times New Roman"/>
          <w:lang w:val="en-US"/>
        </w:rPr>
      </w:pPr>
      <w:r w:rsidRPr="0071405F">
        <w:rPr>
          <w:rFonts w:ascii="Times New Roman" w:eastAsia="Calibri" w:hAnsi="Times New Roman" w:cs="Times New Roman"/>
          <w:lang w:val="en-US"/>
        </w:rPr>
        <w:t>The analysis of loans according to credit quality as at December 31, 2013, is provided below:</w:t>
      </w:r>
      <w:r w:rsidRPr="0071405F">
        <w:rPr>
          <w:rFonts w:ascii="Times New Roman" w:eastAsia="Calibri" w:hAnsi="Times New Roman" w:cs="Times New Roman"/>
          <w:lang w:val="en-US"/>
        </w:rPr>
        <w:tab/>
      </w:r>
    </w:p>
    <w:tbl>
      <w:tblPr>
        <w:tblStyle w:val="1"/>
        <w:tblW w:w="0" w:type="auto"/>
        <w:tblLook w:val="04A0" w:firstRow="1" w:lastRow="0" w:firstColumn="1" w:lastColumn="0" w:noHBand="0" w:noVBand="1"/>
      </w:tblPr>
      <w:tblGrid>
        <w:gridCol w:w="1951"/>
        <w:gridCol w:w="1843"/>
        <w:gridCol w:w="1984"/>
        <w:gridCol w:w="1843"/>
        <w:gridCol w:w="1950"/>
      </w:tblGrid>
      <w:tr w:rsidR="0071405F" w:rsidRPr="0071405F" w:rsidTr="00D6130B">
        <w:tc>
          <w:tcPr>
            <w:tcW w:w="1951" w:type="dxa"/>
          </w:tcPr>
          <w:p w:rsidR="0071405F" w:rsidRPr="0071405F" w:rsidRDefault="0071405F" w:rsidP="0071405F">
            <w:pPr>
              <w:spacing w:after="200"/>
              <w:rPr>
                <w:rFonts w:ascii="Times New Roman" w:eastAsia="Calibri" w:hAnsi="Times New Roman" w:cs="Times New Roman"/>
                <w:lang w:val="en-US"/>
              </w:rPr>
            </w:pPr>
          </w:p>
        </w:tc>
        <w:tc>
          <w:tcPr>
            <w:tcW w:w="1843"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legal persons, repo agreements and promissory notes</w:t>
            </w:r>
          </w:p>
        </w:tc>
        <w:tc>
          <w:tcPr>
            <w:tcW w:w="1984"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individual entrepreneurs</w:t>
            </w:r>
          </w:p>
        </w:tc>
        <w:tc>
          <w:tcPr>
            <w:tcW w:w="1843"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natural persons (including mortgage loans)</w:t>
            </w:r>
          </w:p>
        </w:tc>
        <w:tc>
          <w:tcPr>
            <w:tcW w:w="1950"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Total</w:t>
            </w:r>
          </w:p>
          <w:p w:rsidR="0071405F" w:rsidRPr="0071405F" w:rsidRDefault="0071405F" w:rsidP="0071405F">
            <w:pPr>
              <w:spacing w:after="200"/>
              <w:jc w:val="center"/>
              <w:rPr>
                <w:rFonts w:ascii="Times New Roman" w:eastAsia="Calibri" w:hAnsi="Times New Roman" w:cs="Times New Roman"/>
                <w:b/>
                <w:lang w:val="en-US"/>
              </w:rPr>
            </w:pPr>
          </w:p>
          <w:p w:rsidR="0071405F" w:rsidRPr="0071405F" w:rsidRDefault="0071405F" w:rsidP="0071405F">
            <w:pPr>
              <w:spacing w:after="200"/>
              <w:jc w:val="center"/>
              <w:rPr>
                <w:rFonts w:ascii="Times New Roman" w:eastAsia="Calibri" w:hAnsi="Times New Roman" w:cs="Times New Roman"/>
                <w:b/>
                <w:lang w:val="en-US"/>
              </w:rPr>
            </w:pPr>
          </w:p>
        </w:tc>
      </w:tr>
      <w:tr w:rsidR="0071405F" w:rsidRPr="0071405F" w:rsidTr="00D6130B">
        <w:trPr>
          <w:trHeight w:val="1521"/>
        </w:trPr>
        <w:tc>
          <w:tcPr>
            <w:tcW w:w="1951" w:type="dxa"/>
          </w:tcPr>
          <w:p w:rsidR="0071405F" w:rsidRPr="0071405F" w:rsidRDefault="0071405F" w:rsidP="0071405F">
            <w:pPr>
              <w:spacing w:after="200"/>
              <w:rPr>
                <w:rFonts w:ascii="Times New Roman" w:eastAsia="Calibri" w:hAnsi="Times New Roman" w:cs="Times New Roman"/>
                <w:b/>
                <w:lang w:val="en-US"/>
              </w:rPr>
            </w:pPr>
            <w:r w:rsidRPr="0071405F">
              <w:rPr>
                <w:rFonts w:ascii="Times New Roman" w:eastAsia="Calibri" w:hAnsi="Times New Roman" w:cs="Times New Roman"/>
                <w:b/>
                <w:lang w:val="en-US"/>
              </w:rPr>
              <w:t>Standard loans, which have no individual impairment provision created</w:t>
            </w:r>
          </w:p>
        </w:tc>
        <w:tc>
          <w:tcPr>
            <w:tcW w:w="1843" w:type="dxa"/>
          </w:tcPr>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1,696,305</w:t>
            </w:r>
          </w:p>
        </w:tc>
        <w:tc>
          <w:tcPr>
            <w:tcW w:w="1984" w:type="dxa"/>
          </w:tcPr>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132,325</w:t>
            </w:r>
          </w:p>
        </w:tc>
        <w:tc>
          <w:tcPr>
            <w:tcW w:w="1843" w:type="dxa"/>
          </w:tcPr>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4,528,433</w:t>
            </w:r>
          </w:p>
        </w:tc>
        <w:tc>
          <w:tcPr>
            <w:tcW w:w="1950" w:type="dxa"/>
          </w:tcPr>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6,357,063</w:t>
            </w:r>
          </w:p>
        </w:tc>
      </w:tr>
      <w:tr w:rsidR="0071405F" w:rsidRPr="0071405F" w:rsidTr="00D6130B">
        <w:tc>
          <w:tcPr>
            <w:tcW w:w="1951" w:type="dxa"/>
          </w:tcPr>
          <w:p w:rsidR="0071405F" w:rsidRPr="0071405F" w:rsidRDefault="0071405F" w:rsidP="0071405F">
            <w:pPr>
              <w:spacing w:after="200"/>
              <w:rPr>
                <w:rFonts w:ascii="Times New Roman" w:eastAsia="Calibri" w:hAnsi="Times New Roman" w:cs="Times New Roman"/>
                <w:b/>
                <w:lang w:val="en-US"/>
              </w:rPr>
            </w:pPr>
            <w:r w:rsidRPr="0071405F">
              <w:rPr>
                <w:rFonts w:ascii="Times New Roman" w:eastAsia="Calibri" w:hAnsi="Times New Roman" w:cs="Times New Roman"/>
                <w:b/>
                <w:lang w:val="en-US"/>
              </w:rPr>
              <w:t>Loans individually impaired</w:t>
            </w:r>
          </w:p>
          <w:p w:rsidR="0071405F" w:rsidRPr="0071405F" w:rsidRDefault="0071405F" w:rsidP="0071405F">
            <w:pPr>
              <w:spacing w:after="200"/>
              <w:rPr>
                <w:rFonts w:ascii="Times New Roman" w:eastAsia="Calibri" w:hAnsi="Times New Roman" w:cs="Times New Roman"/>
                <w:lang w:val="en-US"/>
              </w:rPr>
            </w:pPr>
            <w:r w:rsidRPr="0071405F">
              <w:rPr>
                <w:rFonts w:ascii="Times New Roman" w:eastAsia="Calibri" w:hAnsi="Times New Roman" w:cs="Times New Roman"/>
                <w:lang w:val="en-US"/>
              </w:rPr>
              <w:t>Undue  loans</w:t>
            </w:r>
          </w:p>
          <w:p w:rsidR="0071405F" w:rsidRPr="0071405F" w:rsidRDefault="0071405F" w:rsidP="0071405F">
            <w:pPr>
              <w:spacing w:after="200"/>
              <w:rPr>
                <w:rFonts w:ascii="Times New Roman" w:eastAsia="Calibri" w:hAnsi="Times New Roman" w:cs="Times New Roman"/>
                <w:lang w:val="en-US"/>
              </w:rPr>
            </w:pPr>
            <w:r w:rsidRPr="0071405F">
              <w:rPr>
                <w:rFonts w:ascii="Times New Roman" w:eastAsia="Calibri" w:hAnsi="Times New Roman" w:cs="Times New Roman"/>
                <w:lang w:val="en-US"/>
              </w:rPr>
              <w:t>Overdue  less than 90 days</w:t>
            </w:r>
          </w:p>
          <w:p w:rsidR="0071405F" w:rsidRPr="0071405F" w:rsidRDefault="0071405F" w:rsidP="0071405F">
            <w:pPr>
              <w:spacing w:after="200"/>
              <w:rPr>
                <w:rFonts w:ascii="Times New Roman" w:eastAsia="Calibri" w:hAnsi="Times New Roman" w:cs="Times New Roman"/>
                <w:lang w:val="en-US"/>
              </w:rPr>
            </w:pPr>
            <w:r w:rsidRPr="0071405F">
              <w:rPr>
                <w:rFonts w:ascii="Times New Roman" w:eastAsia="Calibri" w:hAnsi="Times New Roman" w:cs="Times New Roman"/>
                <w:lang w:val="en-US"/>
              </w:rPr>
              <w:t>Overdue from 90 days to 1 year</w:t>
            </w:r>
          </w:p>
          <w:p w:rsidR="0071405F" w:rsidRPr="0071405F" w:rsidRDefault="0071405F" w:rsidP="0071405F">
            <w:pPr>
              <w:spacing w:after="200"/>
              <w:rPr>
                <w:rFonts w:ascii="Times New Roman" w:eastAsia="Calibri" w:hAnsi="Times New Roman" w:cs="Times New Roman"/>
                <w:lang w:val="en-US"/>
              </w:rPr>
            </w:pPr>
            <w:r w:rsidRPr="0071405F">
              <w:rPr>
                <w:rFonts w:ascii="Times New Roman" w:eastAsia="Calibri" w:hAnsi="Times New Roman" w:cs="Times New Roman"/>
                <w:lang w:val="en-US"/>
              </w:rPr>
              <w:t>Overdue more than a year</w:t>
            </w:r>
          </w:p>
        </w:tc>
        <w:tc>
          <w:tcPr>
            <w:tcW w:w="1843" w:type="dxa"/>
          </w:tcPr>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2,987,471</w:t>
            </w: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71,628</w:t>
            </w:r>
          </w:p>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380,603</w:t>
            </w:r>
          </w:p>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113,383</w:t>
            </w:r>
          </w:p>
        </w:tc>
        <w:tc>
          <w:tcPr>
            <w:tcW w:w="1984" w:type="dxa"/>
          </w:tcPr>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258,888</w:t>
            </w: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w:t>
            </w:r>
          </w:p>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w:t>
            </w:r>
          </w:p>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12,985</w:t>
            </w:r>
          </w:p>
        </w:tc>
        <w:tc>
          <w:tcPr>
            <w:tcW w:w="1843" w:type="dxa"/>
          </w:tcPr>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213,756</w:t>
            </w: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32,662</w:t>
            </w:r>
          </w:p>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17,662</w:t>
            </w:r>
          </w:p>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51,378</w:t>
            </w:r>
          </w:p>
        </w:tc>
        <w:tc>
          <w:tcPr>
            <w:tcW w:w="1950" w:type="dxa"/>
          </w:tcPr>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3,460,115</w:t>
            </w: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104,290</w:t>
            </w:r>
          </w:p>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398,265</w:t>
            </w:r>
          </w:p>
          <w:p w:rsidR="0071405F" w:rsidRPr="0071405F" w:rsidRDefault="0071405F" w:rsidP="0071405F">
            <w:pPr>
              <w:spacing w:after="200"/>
              <w:jc w:val="center"/>
              <w:rPr>
                <w:rFonts w:ascii="Times New Roman" w:eastAsia="Calibri" w:hAnsi="Times New Roman" w:cs="Times New Roman"/>
                <w:lang w:val="en-US"/>
              </w:rPr>
            </w:pPr>
          </w:p>
          <w:p w:rsidR="0071405F" w:rsidRPr="0071405F" w:rsidRDefault="0071405F" w:rsidP="0071405F">
            <w:pPr>
              <w:spacing w:after="200"/>
              <w:jc w:val="center"/>
              <w:rPr>
                <w:rFonts w:ascii="Times New Roman" w:eastAsia="Calibri" w:hAnsi="Times New Roman" w:cs="Times New Roman"/>
                <w:lang w:val="en-US"/>
              </w:rPr>
            </w:pPr>
            <w:r w:rsidRPr="0071405F">
              <w:rPr>
                <w:rFonts w:ascii="Times New Roman" w:eastAsia="Calibri" w:hAnsi="Times New Roman" w:cs="Times New Roman"/>
                <w:lang w:val="en-US"/>
              </w:rPr>
              <w:t>177746</w:t>
            </w:r>
          </w:p>
        </w:tc>
      </w:tr>
      <w:tr w:rsidR="0071405F" w:rsidRPr="0071405F" w:rsidTr="00D6130B">
        <w:trPr>
          <w:trHeight w:val="285"/>
        </w:trPr>
        <w:tc>
          <w:tcPr>
            <w:tcW w:w="1951" w:type="dxa"/>
          </w:tcPr>
          <w:p w:rsidR="0071405F" w:rsidRPr="0071405F" w:rsidRDefault="0071405F" w:rsidP="0071405F">
            <w:pPr>
              <w:spacing w:after="200"/>
              <w:rPr>
                <w:rFonts w:ascii="Times New Roman" w:eastAsia="Calibri" w:hAnsi="Times New Roman" w:cs="Times New Roman"/>
                <w:lang w:val="en-US"/>
              </w:rPr>
            </w:pPr>
            <w:r w:rsidRPr="0071405F">
              <w:rPr>
                <w:rFonts w:ascii="Times New Roman" w:eastAsia="Calibri" w:hAnsi="Times New Roman" w:cs="Times New Roman"/>
                <w:b/>
                <w:lang w:val="en-US"/>
              </w:rPr>
              <w:t>Impairment provision</w:t>
            </w:r>
          </w:p>
        </w:tc>
        <w:tc>
          <w:tcPr>
            <w:tcW w:w="1843"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(986’137)</w:t>
            </w:r>
          </w:p>
        </w:tc>
        <w:tc>
          <w:tcPr>
            <w:tcW w:w="1984"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(55’225)</w:t>
            </w:r>
          </w:p>
        </w:tc>
        <w:tc>
          <w:tcPr>
            <w:tcW w:w="1843"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(169’471)</w:t>
            </w:r>
          </w:p>
        </w:tc>
        <w:tc>
          <w:tcPr>
            <w:tcW w:w="1950"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(1’210’833)</w:t>
            </w:r>
          </w:p>
        </w:tc>
      </w:tr>
      <w:tr w:rsidR="0071405F" w:rsidRPr="0071405F" w:rsidTr="00D6130B">
        <w:trPr>
          <w:trHeight w:val="270"/>
        </w:trPr>
        <w:tc>
          <w:tcPr>
            <w:tcW w:w="1951" w:type="dxa"/>
          </w:tcPr>
          <w:p w:rsidR="0071405F" w:rsidRPr="0071405F" w:rsidRDefault="0071405F" w:rsidP="0071405F">
            <w:pPr>
              <w:spacing w:after="200"/>
              <w:rPr>
                <w:rFonts w:ascii="Times New Roman" w:eastAsia="Calibri" w:hAnsi="Times New Roman" w:cs="Times New Roman"/>
                <w:b/>
                <w:lang w:val="en-US"/>
              </w:rPr>
            </w:pPr>
            <w:r w:rsidRPr="0071405F">
              <w:rPr>
                <w:rFonts w:ascii="Times New Roman" w:eastAsia="Calibri" w:hAnsi="Times New Roman" w:cs="Times New Roman"/>
                <w:b/>
                <w:lang w:val="en-US"/>
              </w:rPr>
              <w:t>Total loans excluding impairment provision</w:t>
            </w:r>
          </w:p>
        </w:tc>
        <w:tc>
          <w:tcPr>
            <w:tcW w:w="1843"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4,263,253</w:t>
            </w:r>
          </w:p>
        </w:tc>
        <w:tc>
          <w:tcPr>
            <w:tcW w:w="1984"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348,973</w:t>
            </w:r>
          </w:p>
        </w:tc>
        <w:tc>
          <w:tcPr>
            <w:tcW w:w="1843"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4,674,420</w:t>
            </w:r>
          </w:p>
        </w:tc>
        <w:tc>
          <w:tcPr>
            <w:tcW w:w="1950"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9,286,646</w:t>
            </w:r>
          </w:p>
        </w:tc>
      </w:tr>
    </w:tbl>
    <w:p w:rsidR="0071405F" w:rsidRPr="0071405F" w:rsidRDefault="0071405F" w:rsidP="0071405F">
      <w:pPr>
        <w:spacing w:after="200" w:line="276" w:lineRule="auto"/>
        <w:rPr>
          <w:rFonts w:ascii="Times New Roman" w:eastAsia="Calibri" w:hAnsi="Times New Roman" w:cs="Times New Roman"/>
          <w:lang w:val="en-US"/>
        </w:rPr>
      </w:pPr>
    </w:p>
    <w:p w:rsidR="0071405F" w:rsidRPr="0071405F"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As at December 31, 2014 and 2013, the Bank had no overdue loans, which had no impairment provision created.</w:t>
      </w:r>
    </w:p>
    <w:p w:rsidR="0071405F" w:rsidRPr="0071405F"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As at December 31, 2014, the amount of accrued interest income from impaired loans amounted to 51 709 thousand rubles (2013: 45,477 thousand rubles).</w:t>
      </w:r>
    </w:p>
    <w:p w:rsidR="0071405F" w:rsidRPr="0071405F"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As at December 31, 2014, current non-</w:t>
      </w:r>
      <w:proofErr w:type="gramStart"/>
      <w:r w:rsidRPr="0071405F">
        <w:rPr>
          <w:rFonts w:ascii="Times New Roman" w:eastAsia="Calibri" w:hAnsi="Times New Roman" w:cs="Times New Roman"/>
          <w:lang w:val="en-US"/>
        </w:rPr>
        <w:t>impaired  loans</w:t>
      </w:r>
      <w:proofErr w:type="gramEnd"/>
      <w:r w:rsidRPr="0071405F">
        <w:rPr>
          <w:rFonts w:ascii="Times New Roman" w:eastAsia="Calibri" w:hAnsi="Times New Roman" w:cs="Times New Roman"/>
          <w:lang w:val="en-US"/>
        </w:rPr>
        <w:t xml:space="preserve"> included 12 loans with the total amount of 180 377 thousand rubles (2013: 4 loans with the total amount of 284,001 thousand rubles), the contract conditions for which were revised, and which otherwise would be considered overdue.</w:t>
      </w:r>
    </w:p>
    <w:p w:rsidR="0071405F" w:rsidRPr="0071405F"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lastRenderedPageBreak/>
        <w:t>Geographical, currency, interest analyses and settlement terms analysis for cash and cash equivalents is provided in Note 29.</w:t>
      </w:r>
    </w:p>
    <w:p w:rsidR="00FB1A1B"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Information on the loans granted to related parties and on corresponding interest income is provided in Note 34.</w:t>
      </w:r>
    </w:p>
    <w:p w:rsidR="001663DE" w:rsidRDefault="004503F6" w:rsidP="001663DE">
      <w:pPr>
        <w:pStyle w:val="a7"/>
        <w:numPr>
          <w:ilvl w:val="0"/>
          <w:numId w:val="1"/>
        </w:numPr>
        <w:spacing w:after="200" w:line="276" w:lineRule="auto"/>
        <w:jc w:val="both"/>
        <w:rPr>
          <w:rFonts w:ascii="Times New Roman" w:eastAsia="Calibri" w:hAnsi="Times New Roman" w:cs="Times New Roman"/>
          <w:b/>
          <w:lang w:val="en-US"/>
        </w:rPr>
      </w:pPr>
      <w:r>
        <w:rPr>
          <w:rFonts w:ascii="Times New Roman" w:eastAsia="Calibri" w:hAnsi="Times New Roman" w:cs="Times New Roman"/>
          <w:b/>
          <w:lang w:val="en-US"/>
        </w:rPr>
        <w:t>Financial assets available-</w:t>
      </w:r>
      <w:r w:rsidR="00FB1A1B" w:rsidRPr="00251EB6">
        <w:rPr>
          <w:rFonts w:ascii="Times New Roman" w:eastAsia="Calibri" w:hAnsi="Times New Roman" w:cs="Times New Roman"/>
          <w:b/>
          <w:lang w:val="en-US"/>
        </w:rPr>
        <w:t>for</w:t>
      </w:r>
      <w:r>
        <w:rPr>
          <w:rFonts w:ascii="Times New Roman" w:eastAsia="Calibri" w:hAnsi="Times New Roman" w:cs="Times New Roman"/>
          <w:b/>
          <w:lang w:val="en-US"/>
        </w:rPr>
        <w:t>-</w:t>
      </w:r>
      <w:r w:rsidR="00FB1A1B" w:rsidRPr="00251EB6">
        <w:rPr>
          <w:rFonts w:ascii="Times New Roman" w:eastAsia="Calibri" w:hAnsi="Times New Roman" w:cs="Times New Roman"/>
          <w:b/>
          <w:lang w:val="en-US"/>
        </w:rPr>
        <w:t>sale</w:t>
      </w:r>
    </w:p>
    <w:p w:rsidR="001663DE" w:rsidRPr="001663DE" w:rsidRDefault="001663DE" w:rsidP="001663DE">
      <w:pPr>
        <w:pStyle w:val="a7"/>
        <w:spacing w:after="200" w:line="276" w:lineRule="auto"/>
        <w:jc w:val="both"/>
        <w:rPr>
          <w:rFonts w:ascii="Times New Roman" w:eastAsia="Calibri" w:hAnsi="Times New Roman" w:cs="Times New Roman"/>
          <w:b/>
          <w:lang w:val="en-US"/>
        </w:rPr>
      </w:pPr>
    </w:p>
    <w:tbl>
      <w:tblPr>
        <w:tblStyle w:val="a8"/>
        <w:tblW w:w="0" w:type="auto"/>
        <w:tblLook w:val="04A0" w:firstRow="1" w:lastRow="0" w:firstColumn="1" w:lastColumn="0" w:noHBand="0" w:noVBand="1"/>
      </w:tblPr>
      <w:tblGrid>
        <w:gridCol w:w="3190"/>
        <w:gridCol w:w="3190"/>
        <w:gridCol w:w="3191"/>
      </w:tblGrid>
      <w:tr w:rsidR="00A6470D" w:rsidRPr="00D12493" w:rsidTr="00D6130B">
        <w:tc>
          <w:tcPr>
            <w:tcW w:w="3190" w:type="dxa"/>
          </w:tcPr>
          <w:p w:rsidR="00A6470D" w:rsidRPr="001663DE" w:rsidRDefault="004503F6" w:rsidP="004503F6">
            <w:pPr>
              <w:tabs>
                <w:tab w:val="center" w:pos="4677"/>
                <w:tab w:val="right" w:pos="9355"/>
              </w:tabs>
              <w:rPr>
                <w:rFonts w:ascii="Times New Roman" w:hAnsi="Times New Roman" w:cs="Times New Roman"/>
                <w:b/>
                <w:lang w:val="en-US"/>
              </w:rPr>
            </w:pPr>
            <w:r>
              <w:rPr>
                <w:rFonts w:ascii="Times New Roman" w:hAnsi="Times New Roman" w:cs="Times New Roman"/>
                <w:b/>
                <w:lang w:val="en-US"/>
              </w:rPr>
              <w:t>Financial  assets available-</w:t>
            </w:r>
            <w:r w:rsidR="00A6470D" w:rsidRPr="001663DE">
              <w:rPr>
                <w:rFonts w:ascii="Times New Roman" w:hAnsi="Times New Roman" w:cs="Times New Roman"/>
                <w:b/>
                <w:lang w:val="en-US"/>
              </w:rPr>
              <w:t>for</w:t>
            </w:r>
            <w:r>
              <w:rPr>
                <w:rFonts w:ascii="Times New Roman" w:hAnsi="Times New Roman" w:cs="Times New Roman"/>
                <w:b/>
                <w:lang w:val="en-US"/>
              </w:rPr>
              <w:t>-</w:t>
            </w:r>
            <w:r w:rsidR="00A6470D" w:rsidRPr="001663DE">
              <w:rPr>
                <w:rFonts w:ascii="Times New Roman" w:hAnsi="Times New Roman" w:cs="Times New Roman"/>
                <w:b/>
                <w:lang w:val="en-US"/>
              </w:rPr>
              <w:t>sale</w:t>
            </w:r>
          </w:p>
        </w:tc>
        <w:tc>
          <w:tcPr>
            <w:tcW w:w="3190" w:type="dxa"/>
          </w:tcPr>
          <w:p w:rsidR="00A6470D" w:rsidRPr="001B1436" w:rsidRDefault="00A6470D" w:rsidP="00D6130B">
            <w:pPr>
              <w:jc w:val="center"/>
              <w:rPr>
                <w:rFonts w:ascii="Times New Roman" w:hAnsi="Times New Roman" w:cs="Times New Roman"/>
                <w:b/>
                <w:lang w:val="en-US"/>
              </w:rPr>
            </w:pPr>
            <w:r w:rsidRPr="001B1436">
              <w:rPr>
                <w:rFonts w:ascii="Times New Roman" w:hAnsi="Times New Roman" w:cs="Times New Roman"/>
                <w:b/>
                <w:lang w:val="en-US"/>
              </w:rPr>
              <w:t>2014</w:t>
            </w:r>
          </w:p>
        </w:tc>
        <w:tc>
          <w:tcPr>
            <w:tcW w:w="3191" w:type="dxa"/>
          </w:tcPr>
          <w:p w:rsidR="00A6470D" w:rsidRPr="001B1436" w:rsidRDefault="00A6470D" w:rsidP="00D6130B">
            <w:pPr>
              <w:jc w:val="center"/>
              <w:rPr>
                <w:rFonts w:ascii="Times New Roman" w:hAnsi="Times New Roman" w:cs="Times New Roman"/>
                <w:b/>
                <w:lang w:val="en-US"/>
              </w:rPr>
            </w:pPr>
            <w:r w:rsidRPr="001B1436">
              <w:rPr>
                <w:rFonts w:ascii="Times New Roman" w:hAnsi="Times New Roman" w:cs="Times New Roman"/>
                <w:b/>
                <w:lang w:val="en-US"/>
              </w:rPr>
              <w:t>2013</w:t>
            </w:r>
          </w:p>
        </w:tc>
      </w:tr>
      <w:tr w:rsidR="00A6470D" w:rsidRPr="00D12493" w:rsidTr="00D6130B">
        <w:tc>
          <w:tcPr>
            <w:tcW w:w="3190" w:type="dxa"/>
          </w:tcPr>
          <w:p w:rsidR="00A6470D" w:rsidRPr="00D12493" w:rsidRDefault="00A6470D" w:rsidP="00D6130B">
            <w:pPr>
              <w:rPr>
                <w:rFonts w:ascii="Times New Roman" w:hAnsi="Times New Roman" w:cs="Times New Roman"/>
                <w:lang w:val="en-US"/>
              </w:rPr>
            </w:pPr>
            <w:r>
              <w:rPr>
                <w:rFonts w:ascii="Times New Roman" w:hAnsi="Times New Roman" w:cs="Times New Roman"/>
                <w:lang w:val="en-US"/>
              </w:rPr>
              <w:t>State</w:t>
            </w:r>
            <w:r w:rsidRPr="00D12493">
              <w:rPr>
                <w:rFonts w:ascii="Times New Roman" w:hAnsi="Times New Roman" w:cs="Times New Roman"/>
                <w:lang w:val="en-US"/>
              </w:rPr>
              <w:t xml:space="preserve"> bonds</w:t>
            </w:r>
            <w:r>
              <w:rPr>
                <w:rFonts w:ascii="Times New Roman" w:hAnsi="Times New Roman" w:cs="Times New Roman"/>
                <w:lang w:val="en-US"/>
              </w:rPr>
              <w:t xml:space="preserve"> of the Russian Federation</w:t>
            </w:r>
          </w:p>
          <w:p w:rsidR="00A6470D" w:rsidRPr="00D12493" w:rsidRDefault="00A6470D" w:rsidP="00D6130B">
            <w:pPr>
              <w:rPr>
                <w:rFonts w:ascii="Times New Roman" w:hAnsi="Times New Roman" w:cs="Times New Roman"/>
                <w:lang w:val="en-US"/>
              </w:rPr>
            </w:pPr>
            <w:r>
              <w:rPr>
                <w:rFonts w:ascii="Times New Roman" w:hAnsi="Times New Roman" w:cs="Times New Roman"/>
                <w:lang w:val="en-US"/>
              </w:rPr>
              <w:t>Bonds of m</w:t>
            </w:r>
            <w:r w:rsidRPr="00D12493">
              <w:rPr>
                <w:rFonts w:ascii="Times New Roman" w:hAnsi="Times New Roman" w:cs="Times New Roman"/>
                <w:lang w:val="en-US"/>
              </w:rPr>
              <w:t xml:space="preserve">unicipal and local </w:t>
            </w:r>
            <w:r>
              <w:rPr>
                <w:rFonts w:ascii="Times New Roman" w:hAnsi="Times New Roman" w:cs="Times New Roman"/>
                <w:lang w:val="en-US"/>
              </w:rPr>
              <w:t>authorities</w:t>
            </w:r>
          </w:p>
          <w:p w:rsidR="00A6470D" w:rsidRPr="00D12493" w:rsidRDefault="00A6470D" w:rsidP="00D6130B">
            <w:pPr>
              <w:rPr>
                <w:rFonts w:ascii="Times New Roman" w:hAnsi="Times New Roman" w:cs="Times New Roman"/>
                <w:lang w:val="en-US"/>
              </w:rPr>
            </w:pPr>
            <w:r w:rsidRPr="00D12493">
              <w:rPr>
                <w:rFonts w:ascii="Times New Roman" w:hAnsi="Times New Roman" w:cs="Times New Roman"/>
                <w:lang w:val="en-US"/>
              </w:rPr>
              <w:t>Credit entities bonds</w:t>
            </w:r>
          </w:p>
          <w:p w:rsidR="00A6470D" w:rsidRPr="00D12493" w:rsidRDefault="00A6470D" w:rsidP="00D6130B">
            <w:pPr>
              <w:rPr>
                <w:rFonts w:ascii="Times New Roman" w:hAnsi="Times New Roman" w:cs="Times New Roman"/>
                <w:lang w:val="en-US"/>
              </w:rPr>
            </w:pPr>
            <w:r w:rsidRPr="00D12493">
              <w:rPr>
                <w:rFonts w:ascii="Times New Roman" w:hAnsi="Times New Roman" w:cs="Times New Roman"/>
                <w:lang w:val="en-US"/>
              </w:rPr>
              <w:t>Corporate bonds</w:t>
            </w:r>
          </w:p>
          <w:p w:rsidR="00A6470D" w:rsidRPr="00D12493" w:rsidRDefault="00A6470D" w:rsidP="00D6130B">
            <w:pPr>
              <w:rPr>
                <w:rFonts w:ascii="Times New Roman" w:hAnsi="Times New Roman" w:cs="Times New Roman"/>
                <w:lang w:val="en-US"/>
              </w:rPr>
            </w:pPr>
            <w:r w:rsidRPr="00D12493">
              <w:rPr>
                <w:rFonts w:ascii="Times New Roman" w:hAnsi="Times New Roman" w:cs="Times New Roman"/>
                <w:lang w:val="en-US"/>
              </w:rPr>
              <w:t>Corporate bonds of non-resident organizations</w:t>
            </w:r>
          </w:p>
        </w:tc>
        <w:tc>
          <w:tcPr>
            <w:tcW w:w="3190" w:type="dxa"/>
          </w:tcPr>
          <w:p w:rsidR="00A6470D"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108’365</w:t>
            </w:r>
          </w:p>
          <w:p w:rsidR="00A6470D"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194’253</w:t>
            </w: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644’327</w:t>
            </w: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1’263’387</w:t>
            </w:r>
          </w:p>
          <w:p w:rsidR="00A6470D"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22’646</w:t>
            </w:r>
          </w:p>
        </w:tc>
        <w:tc>
          <w:tcPr>
            <w:tcW w:w="3191" w:type="dxa"/>
          </w:tcPr>
          <w:p w:rsidR="00A6470D"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152’554</w:t>
            </w:r>
          </w:p>
          <w:p w:rsidR="00A6470D"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362’440</w:t>
            </w:r>
          </w:p>
          <w:p w:rsidR="00A6470D" w:rsidRPr="00D12493" w:rsidRDefault="00A6470D" w:rsidP="00D6130B">
            <w:pPr>
              <w:jc w:val="center"/>
              <w:rPr>
                <w:rFonts w:ascii="Times New Roman" w:hAnsi="Times New Roman" w:cs="Times New Roman"/>
                <w:lang w:val="en-US"/>
              </w:rPr>
            </w:pPr>
            <w:r>
              <w:rPr>
                <w:rFonts w:ascii="Times New Roman" w:hAnsi="Times New Roman" w:cs="Times New Roman"/>
                <w:lang w:val="en-US"/>
              </w:rPr>
              <w:t>780’</w:t>
            </w:r>
            <w:r w:rsidRPr="00D12493">
              <w:rPr>
                <w:rFonts w:ascii="Times New Roman" w:hAnsi="Times New Roman" w:cs="Times New Roman"/>
                <w:lang w:val="en-US"/>
              </w:rPr>
              <w:t>659</w:t>
            </w: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1’552’850</w:t>
            </w:r>
          </w:p>
          <w:p w:rsidR="00A6470D" w:rsidRDefault="00A6470D" w:rsidP="00D6130B">
            <w:pPr>
              <w:jc w:val="center"/>
              <w:rPr>
                <w:rFonts w:ascii="Times New Roman" w:hAnsi="Times New Roman" w:cs="Times New Roman"/>
                <w:lang w:val="en-US"/>
              </w:rPr>
            </w:pPr>
            <w:r w:rsidRPr="00D12493">
              <w:rPr>
                <w:rFonts w:ascii="Times New Roman" w:hAnsi="Times New Roman" w:cs="Times New Roman"/>
                <w:lang w:val="en-US"/>
              </w:rPr>
              <w:t xml:space="preserve"> </w:t>
            </w:r>
          </w:p>
          <w:p w:rsidR="00A6470D" w:rsidRPr="00D12493" w:rsidRDefault="00A6470D" w:rsidP="00D6130B">
            <w:pPr>
              <w:jc w:val="center"/>
              <w:rPr>
                <w:rFonts w:ascii="Times New Roman" w:hAnsi="Times New Roman" w:cs="Times New Roman"/>
                <w:lang w:val="en-US"/>
              </w:rPr>
            </w:pPr>
            <w:r>
              <w:rPr>
                <w:rFonts w:ascii="Times New Roman" w:hAnsi="Times New Roman" w:cs="Times New Roman"/>
                <w:lang w:val="en-US"/>
              </w:rPr>
              <w:t>-</w:t>
            </w:r>
          </w:p>
        </w:tc>
      </w:tr>
      <w:tr w:rsidR="00A6470D" w:rsidRPr="00D12493" w:rsidTr="00D6130B">
        <w:tc>
          <w:tcPr>
            <w:tcW w:w="3190" w:type="dxa"/>
          </w:tcPr>
          <w:p w:rsidR="00A6470D" w:rsidRPr="00D12493" w:rsidRDefault="00A6470D" w:rsidP="00D6130B">
            <w:pPr>
              <w:rPr>
                <w:rFonts w:ascii="Times New Roman" w:hAnsi="Times New Roman" w:cs="Times New Roman"/>
                <w:lang w:val="en-US"/>
              </w:rPr>
            </w:pPr>
            <w:r w:rsidRPr="00D12493">
              <w:rPr>
                <w:rFonts w:ascii="Times New Roman" w:hAnsi="Times New Roman" w:cs="Times New Roman"/>
                <w:lang w:val="en-US"/>
              </w:rPr>
              <w:t>Excluding: impairment  provision</w:t>
            </w:r>
          </w:p>
        </w:tc>
        <w:tc>
          <w:tcPr>
            <w:tcW w:w="3190" w:type="dxa"/>
          </w:tcPr>
          <w:p w:rsidR="00A6470D" w:rsidRPr="00D12493" w:rsidRDefault="00A6470D" w:rsidP="00D6130B">
            <w:pPr>
              <w:jc w:val="center"/>
              <w:rPr>
                <w:rFonts w:ascii="Times New Roman" w:hAnsi="Times New Roman" w:cs="Times New Roman"/>
                <w:lang w:val="en-US"/>
              </w:rPr>
            </w:pPr>
            <w:r>
              <w:rPr>
                <w:rFonts w:ascii="Times New Roman" w:hAnsi="Times New Roman" w:cs="Times New Roman"/>
                <w:lang w:val="en-US"/>
              </w:rPr>
              <w:t>(47’876)</w:t>
            </w:r>
          </w:p>
        </w:tc>
        <w:tc>
          <w:tcPr>
            <w:tcW w:w="3191" w:type="dxa"/>
          </w:tcPr>
          <w:p w:rsidR="00A6470D" w:rsidRPr="00D12493" w:rsidRDefault="00A6470D" w:rsidP="00D6130B">
            <w:pPr>
              <w:jc w:val="center"/>
              <w:rPr>
                <w:rFonts w:ascii="Times New Roman" w:hAnsi="Times New Roman" w:cs="Times New Roman"/>
                <w:lang w:val="en-US"/>
              </w:rPr>
            </w:pPr>
            <w:r>
              <w:rPr>
                <w:rFonts w:ascii="Times New Roman" w:hAnsi="Times New Roman" w:cs="Times New Roman"/>
                <w:lang w:val="en-US"/>
              </w:rPr>
              <w:t>(80’698)</w:t>
            </w:r>
          </w:p>
        </w:tc>
      </w:tr>
      <w:tr w:rsidR="00A6470D" w:rsidRPr="00D12493" w:rsidTr="00D6130B">
        <w:tc>
          <w:tcPr>
            <w:tcW w:w="3190" w:type="dxa"/>
          </w:tcPr>
          <w:p w:rsidR="00A6470D" w:rsidRPr="00D12493" w:rsidRDefault="00A6470D" w:rsidP="00D6130B">
            <w:pPr>
              <w:rPr>
                <w:rFonts w:ascii="Times New Roman" w:hAnsi="Times New Roman" w:cs="Times New Roman"/>
                <w:lang w:val="en-US"/>
              </w:rPr>
            </w:pPr>
          </w:p>
        </w:tc>
        <w:tc>
          <w:tcPr>
            <w:tcW w:w="3190" w:type="dxa"/>
          </w:tcPr>
          <w:p w:rsidR="00A6470D" w:rsidRPr="00DF5C2E" w:rsidRDefault="00A6470D" w:rsidP="00D6130B">
            <w:pPr>
              <w:jc w:val="center"/>
              <w:rPr>
                <w:rFonts w:ascii="Times New Roman" w:hAnsi="Times New Roman" w:cs="Times New Roman"/>
                <w:b/>
                <w:lang w:val="en-US"/>
              </w:rPr>
            </w:pPr>
            <w:r w:rsidRPr="00DF5C2E">
              <w:rPr>
                <w:rFonts w:ascii="Times New Roman" w:hAnsi="Times New Roman" w:cs="Times New Roman"/>
                <w:b/>
                <w:lang w:val="en-US"/>
              </w:rPr>
              <w:t>2’185’102</w:t>
            </w:r>
          </w:p>
        </w:tc>
        <w:tc>
          <w:tcPr>
            <w:tcW w:w="3191" w:type="dxa"/>
          </w:tcPr>
          <w:p w:rsidR="00A6470D" w:rsidRPr="00DF5C2E" w:rsidRDefault="00A6470D" w:rsidP="00D6130B">
            <w:pPr>
              <w:jc w:val="center"/>
              <w:rPr>
                <w:rFonts w:ascii="Times New Roman" w:hAnsi="Times New Roman" w:cs="Times New Roman"/>
                <w:b/>
                <w:lang w:val="en-US"/>
              </w:rPr>
            </w:pPr>
            <w:r w:rsidRPr="00DF5C2E">
              <w:rPr>
                <w:rFonts w:ascii="Times New Roman" w:hAnsi="Times New Roman" w:cs="Times New Roman"/>
                <w:b/>
                <w:lang w:val="en-US"/>
              </w:rPr>
              <w:t>2’767’805</w:t>
            </w:r>
          </w:p>
        </w:tc>
      </w:tr>
    </w:tbl>
    <w:p w:rsidR="00A6470D" w:rsidRPr="00D12493" w:rsidRDefault="00A6470D" w:rsidP="00A6470D">
      <w:pPr>
        <w:rPr>
          <w:rFonts w:ascii="Times New Roman" w:hAnsi="Times New Roman" w:cs="Times New Roman"/>
          <w:lang w:val="en-US"/>
        </w:rPr>
      </w:pP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t xml:space="preserve">Analysis of </w:t>
      </w:r>
      <w:r>
        <w:rPr>
          <w:rFonts w:ascii="Times New Roman" w:hAnsi="Times New Roman" w:cs="Times New Roman"/>
          <w:lang w:val="en-US"/>
        </w:rPr>
        <w:t>the credit</w:t>
      </w:r>
      <w:r w:rsidRPr="00D12493">
        <w:rPr>
          <w:rFonts w:ascii="Times New Roman" w:hAnsi="Times New Roman" w:cs="Times New Roman"/>
          <w:lang w:val="en-US"/>
        </w:rPr>
        <w:t xml:space="preserve"> risk connected</w:t>
      </w:r>
      <w:r w:rsidR="004503F6">
        <w:rPr>
          <w:rFonts w:ascii="Times New Roman" w:hAnsi="Times New Roman" w:cs="Times New Roman"/>
          <w:lang w:val="en-US"/>
        </w:rPr>
        <w:t xml:space="preserve"> with debt securities available-</w:t>
      </w:r>
      <w:r w:rsidRPr="00D12493">
        <w:rPr>
          <w:rFonts w:ascii="Times New Roman" w:hAnsi="Times New Roman" w:cs="Times New Roman"/>
          <w:lang w:val="en-US"/>
        </w:rPr>
        <w:t>for</w:t>
      </w:r>
      <w:r w:rsidR="004503F6">
        <w:rPr>
          <w:rFonts w:ascii="Times New Roman" w:hAnsi="Times New Roman" w:cs="Times New Roman"/>
          <w:lang w:val="en-US"/>
        </w:rPr>
        <w:t>-</w:t>
      </w:r>
      <w:r w:rsidRPr="00D12493">
        <w:rPr>
          <w:rFonts w:ascii="Times New Roman" w:hAnsi="Times New Roman" w:cs="Times New Roman"/>
          <w:lang w:val="en-US"/>
        </w:rPr>
        <w:t>sale as at December 31</w:t>
      </w:r>
      <w:r>
        <w:rPr>
          <w:rFonts w:ascii="Times New Roman" w:hAnsi="Times New Roman" w:cs="Times New Roman"/>
          <w:lang w:val="en-US"/>
        </w:rPr>
        <w:t>,</w:t>
      </w:r>
      <w:r w:rsidRPr="00D12493">
        <w:rPr>
          <w:rFonts w:ascii="Times New Roman" w:hAnsi="Times New Roman" w:cs="Times New Roman"/>
          <w:lang w:val="en-US"/>
        </w:rPr>
        <w:t xml:space="preserve"> 2014</w:t>
      </w:r>
      <w:r>
        <w:rPr>
          <w:rFonts w:ascii="Times New Roman" w:hAnsi="Times New Roman" w:cs="Times New Roman"/>
          <w:lang w:val="en-US"/>
        </w:rPr>
        <w:t>,</w:t>
      </w:r>
      <w:r w:rsidRPr="00D12493">
        <w:rPr>
          <w:rFonts w:ascii="Times New Roman" w:hAnsi="Times New Roman" w:cs="Times New Roman"/>
          <w:lang w:val="en-US"/>
        </w:rPr>
        <w:t xml:space="preserve"> is provided in the table below:</w:t>
      </w:r>
    </w:p>
    <w:tbl>
      <w:tblPr>
        <w:tblStyle w:val="a8"/>
        <w:tblW w:w="0" w:type="auto"/>
        <w:tblLook w:val="04A0" w:firstRow="1" w:lastRow="0" w:firstColumn="1" w:lastColumn="0" w:noHBand="0" w:noVBand="1"/>
      </w:tblPr>
      <w:tblGrid>
        <w:gridCol w:w="1914"/>
        <w:gridCol w:w="1914"/>
        <w:gridCol w:w="1914"/>
        <w:gridCol w:w="1914"/>
        <w:gridCol w:w="1915"/>
      </w:tblGrid>
      <w:tr w:rsidR="00A6470D" w:rsidRPr="00D12493" w:rsidTr="00D6130B">
        <w:tc>
          <w:tcPr>
            <w:tcW w:w="1914" w:type="dxa"/>
          </w:tcPr>
          <w:p w:rsidR="00A6470D" w:rsidRPr="00D12493" w:rsidRDefault="00A6470D" w:rsidP="00D6130B">
            <w:pPr>
              <w:rPr>
                <w:rFonts w:ascii="Times New Roman" w:hAnsi="Times New Roman" w:cs="Times New Roman"/>
                <w:lang w:val="en-US"/>
              </w:rPr>
            </w:pPr>
          </w:p>
        </w:tc>
        <w:tc>
          <w:tcPr>
            <w:tcW w:w="1914" w:type="dxa"/>
          </w:tcPr>
          <w:p w:rsidR="00A6470D" w:rsidRPr="001B1436" w:rsidRDefault="00A6470D" w:rsidP="00D6130B">
            <w:pPr>
              <w:jc w:val="center"/>
              <w:rPr>
                <w:rFonts w:ascii="Times New Roman" w:hAnsi="Times New Roman" w:cs="Times New Roman"/>
                <w:b/>
                <w:lang w:val="en-US"/>
              </w:rPr>
            </w:pPr>
            <w:r>
              <w:rPr>
                <w:rFonts w:ascii="Times New Roman" w:hAnsi="Times New Roman" w:cs="Times New Roman"/>
                <w:b/>
                <w:lang w:val="en-US"/>
              </w:rPr>
              <w:t>State</w:t>
            </w:r>
            <w:r w:rsidRPr="001B1436">
              <w:rPr>
                <w:rFonts w:ascii="Times New Roman" w:hAnsi="Times New Roman" w:cs="Times New Roman"/>
                <w:b/>
                <w:lang w:val="en-US"/>
              </w:rPr>
              <w:t xml:space="preserve"> bonds</w:t>
            </w:r>
          </w:p>
        </w:tc>
        <w:tc>
          <w:tcPr>
            <w:tcW w:w="1914" w:type="dxa"/>
          </w:tcPr>
          <w:p w:rsidR="00A6470D" w:rsidRPr="001B1436" w:rsidRDefault="00A6470D" w:rsidP="00D6130B">
            <w:pPr>
              <w:jc w:val="center"/>
              <w:rPr>
                <w:rFonts w:ascii="Times New Roman" w:hAnsi="Times New Roman" w:cs="Times New Roman"/>
                <w:b/>
                <w:lang w:val="en-US"/>
              </w:rPr>
            </w:pPr>
            <w:r w:rsidRPr="001B1436">
              <w:rPr>
                <w:rFonts w:ascii="Times New Roman" w:hAnsi="Times New Roman" w:cs="Times New Roman"/>
                <w:b/>
                <w:lang w:val="en-US"/>
              </w:rPr>
              <w:t>Municipal bonds</w:t>
            </w:r>
          </w:p>
        </w:tc>
        <w:tc>
          <w:tcPr>
            <w:tcW w:w="1914" w:type="dxa"/>
          </w:tcPr>
          <w:p w:rsidR="00A6470D" w:rsidRPr="001B1436" w:rsidRDefault="00A6470D" w:rsidP="00D6130B">
            <w:pPr>
              <w:jc w:val="center"/>
              <w:rPr>
                <w:rFonts w:ascii="Times New Roman" w:hAnsi="Times New Roman" w:cs="Times New Roman"/>
                <w:b/>
                <w:lang w:val="en-US"/>
              </w:rPr>
            </w:pPr>
            <w:r w:rsidRPr="001B1436">
              <w:rPr>
                <w:rFonts w:ascii="Times New Roman" w:hAnsi="Times New Roman" w:cs="Times New Roman"/>
                <w:b/>
                <w:lang w:val="en-US"/>
              </w:rPr>
              <w:t>Corporate bonds</w:t>
            </w:r>
          </w:p>
        </w:tc>
        <w:tc>
          <w:tcPr>
            <w:tcW w:w="1915" w:type="dxa"/>
          </w:tcPr>
          <w:p w:rsidR="00A6470D" w:rsidRPr="001B1436" w:rsidRDefault="00A6470D" w:rsidP="00D6130B">
            <w:pPr>
              <w:jc w:val="center"/>
              <w:rPr>
                <w:rFonts w:ascii="Times New Roman" w:hAnsi="Times New Roman" w:cs="Times New Roman"/>
                <w:b/>
                <w:lang w:val="en-US"/>
              </w:rPr>
            </w:pPr>
            <w:r w:rsidRPr="001B1436">
              <w:rPr>
                <w:rFonts w:ascii="Times New Roman" w:hAnsi="Times New Roman" w:cs="Times New Roman"/>
                <w:b/>
                <w:lang w:val="en-US"/>
              </w:rPr>
              <w:t>Total</w:t>
            </w:r>
          </w:p>
        </w:tc>
      </w:tr>
      <w:tr w:rsidR="00A6470D" w:rsidRPr="00D12493" w:rsidTr="00D6130B">
        <w:tc>
          <w:tcPr>
            <w:tcW w:w="1914" w:type="dxa"/>
          </w:tcPr>
          <w:p w:rsidR="00A6470D" w:rsidRPr="001B1436" w:rsidRDefault="00A6470D" w:rsidP="00D6130B">
            <w:pPr>
              <w:rPr>
                <w:rFonts w:ascii="Times New Roman" w:hAnsi="Times New Roman" w:cs="Times New Roman"/>
                <w:b/>
                <w:lang w:val="en-US"/>
              </w:rPr>
            </w:pPr>
            <w:r w:rsidRPr="001B1436">
              <w:rPr>
                <w:rFonts w:ascii="Times New Roman" w:hAnsi="Times New Roman" w:cs="Times New Roman"/>
                <w:b/>
                <w:lang w:val="en-US"/>
              </w:rPr>
              <w:t>Current and non-</w:t>
            </w:r>
            <w:r>
              <w:rPr>
                <w:rFonts w:ascii="Times New Roman" w:hAnsi="Times New Roman" w:cs="Times New Roman"/>
                <w:b/>
                <w:lang w:val="en-US"/>
              </w:rPr>
              <w:t>impaired</w:t>
            </w:r>
            <w:r w:rsidRPr="001B1436">
              <w:rPr>
                <w:rFonts w:ascii="Times New Roman" w:hAnsi="Times New Roman" w:cs="Times New Roman"/>
                <w:b/>
                <w:lang w:val="en-US"/>
              </w:rPr>
              <w:t>:</w:t>
            </w:r>
          </w:p>
          <w:p w:rsidR="00A6470D" w:rsidRPr="00D12493" w:rsidRDefault="00A6470D" w:rsidP="00D6130B">
            <w:pPr>
              <w:rPr>
                <w:rFonts w:ascii="Times New Roman" w:hAnsi="Times New Roman" w:cs="Times New Roman"/>
                <w:lang w:val="en-US"/>
              </w:rPr>
            </w:pPr>
            <w:r w:rsidRPr="00D12493">
              <w:rPr>
                <w:rFonts w:ascii="Times New Roman" w:hAnsi="Times New Roman" w:cs="Times New Roman"/>
                <w:lang w:val="en-US"/>
              </w:rPr>
              <w:t>Russian Federation</w:t>
            </w:r>
          </w:p>
          <w:p w:rsidR="00A6470D" w:rsidRPr="00D12493" w:rsidRDefault="00A6470D" w:rsidP="00D6130B">
            <w:pPr>
              <w:rPr>
                <w:rFonts w:ascii="Times New Roman" w:hAnsi="Times New Roman" w:cs="Times New Roman"/>
                <w:lang w:val="en-US"/>
              </w:rPr>
            </w:pPr>
            <w:r w:rsidRPr="00D12493">
              <w:rPr>
                <w:rFonts w:ascii="Times New Roman" w:hAnsi="Times New Roman" w:cs="Times New Roman"/>
                <w:lang w:val="en-US"/>
              </w:rPr>
              <w:t>RF subjects and local self-governing authorities</w:t>
            </w:r>
          </w:p>
          <w:p w:rsidR="00A6470D" w:rsidRPr="00D12493" w:rsidRDefault="00A6470D" w:rsidP="00D6130B">
            <w:pPr>
              <w:rPr>
                <w:rFonts w:ascii="Times New Roman" w:hAnsi="Times New Roman" w:cs="Times New Roman"/>
                <w:lang w:val="en-US"/>
              </w:rPr>
            </w:pPr>
            <w:r w:rsidRPr="00D12493">
              <w:rPr>
                <w:rFonts w:ascii="Times New Roman" w:hAnsi="Times New Roman" w:cs="Times New Roman"/>
                <w:lang w:val="en-US"/>
              </w:rPr>
              <w:t>Companies and banks</w:t>
            </w:r>
          </w:p>
        </w:tc>
        <w:tc>
          <w:tcPr>
            <w:tcW w:w="1914" w:type="dxa"/>
          </w:tcPr>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108’365</w:t>
            </w:r>
          </w:p>
          <w:p w:rsidR="00A6470D" w:rsidRPr="00D12493"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w:t>
            </w:r>
          </w:p>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w:t>
            </w:r>
          </w:p>
        </w:tc>
        <w:tc>
          <w:tcPr>
            <w:tcW w:w="1914" w:type="dxa"/>
          </w:tcPr>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w:t>
            </w:r>
          </w:p>
          <w:p w:rsidR="00A6470D" w:rsidRPr="00D12493"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194’253</w:t>
            </w:r>
          </w:p>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w:t>
            </w:r>
          </w:p>
        </w:tc>
        <w:tc>
          <w:tcPr>
            <w:tcW w:w="1914" w:type="dxa"/>
          </w:tcPr>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w:t>
            </w:r>
          </w:p>
          <w:p w:rsidR="00A6470D" w:rsidRPr="00D12493"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w:t>
            </w:r>
          </w:p>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1’930’360</w:t>
            </w:r>
          </w:p>
        </w:tc>
        <w:tc>
          <w:tcPr>
            <w:tcW w:w="1915" w:type="dxa"/>
          </w:tcPr>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108’365</w:t>
            </w:r>
          </w:p>
          <w:p w:rsidR="00A6470D" w:rsidRPr="00D12493"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194’253</w:t>
            </w:r>
          </w:p>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1’930’360</w:t>
            </w:r>
          </w:p>
        </w:tc>
      </w:tr>
      <w:tr w:rsidR="00A6470D" w:rsidRPr="00D12493" w:rsidTr="00D6130B">
        <w:tc>
          <w:tcPr>
            <w:tcW w:w="1914" w:type="dxa"/>
          </w:tcPr>
          <w:p w:rsidR="00A6470D" w:rsidRPr="00E52849" w:rsidRDefault="00A6470D" w:rsidP="00D6130B">
            <w:pPr>
              <w:rPr>
                <w:rFonts w:ascii="Times New Roman" w:hAnsi="Times New Roman" w:cs="Times New Roman"/>
                <w:b/>
                <w:lang w:val="en-US"/>
              </w:rPr>
            </w:pPr>
            <w:r w:rsidRPr="00E52849">
              <w:rPr>
                <w:rFonts w:ascii="Times New Roman" w:hAnsi="Times New Roman" w:cs="Times New Roman"/>
                <w:b/>
                <w:lang w:val="en-US"/>
              </w:rPr>
              <w:t>Impairment provision</w:t>
            </w:r>
          </w:p>
        </w:tc>
        <w:tc>
          <w:tcPr>
            <w:tcW w:w="1914" w:type="dxa"/>
          </w:tcPr>
          <w:p w:rsidR="00A6470D" w:rsidRPr="00E52849" w:rsidRDefault="00A6470D" w:rsidP="00D6130B">
            <w:pPr>
              <w:jc w:val="center"/>
              <w:rPr>
                <w:rFonts w:ascii="Times New Roman" w:hAnsi="Times New Roman" w:cs="Times New Roman"/>
                <w:b/>
                <w:lang w:val="en-US"/>
              </w:rPr>
            </w:pPr>
          </w:p>
        </w:tc>
        <w:tc>
          <w:tcPr>
            <w:tcW w:w="1914" w:type="dxa"/>
          </w:tcPr>
          <w:p w:rsidR="00A6470D" w:rsidRPr="00E52849" w:rsidRDefault="00A6470D" w:rsidP="00D6130B">
            <w:pPr>
              <w:jc w:val="center"/>
              <w:rPr>
                <w:rFonts w:ascii="Times New Roman" w:hAnsi="Times New Roman" w:cs="Times New Roman"/>
                <w:b/>
                <w:lang w:val="en-US"/>
              </w:rPr>
            </w:pPr>
          </w:p>
        </w:tc>
        <w:tc>
          <w:tcPr>
            <w:tcW w:w="1914" w:type="dxa"/>
          </w:tcPr>
          <w:p w:rsidR="00A6470D" w:rsidRPr="00E52849" w:rsidRDefault="00A6470D" w:rsidP="00D6130B">
            <w:pPr>
              <w:jc w:val="center"/>
              <w:rPr>
                <w:rFonts w:ascii="Times New Roman" w:hAnsi="Times New Roman" w:cs="Times New Roman"/>
                <w:b/>
                <w:lang w:val="en-US"/>
              </w:rPr>
            </w:pPr>
            <w:r w:rsidRPr="00E52849">
              <w:rPr>
                <w:rFonts w:ascii="Times New Roman" w:hAnsi="Times New Roman" w:cs="Times New Roman"/>
                <w:b/>
                <w:lang w:val="en-US"/>
              </w:rPr>
              <w:t>(47’876)</w:t>
            </w:r>
          </w:p>
        </w:tc>
        <w:tc>
          <w:tcPr>
            <w:tcW w:w="1915" w:type="dxa"/>
          </w:tcPr>
          <w:p w:rsidR="00A6470D" w:rsidRPr="00E52849" w:rsidRDefault="00A6470D" w:rsidP="00D6130B">
            <w:pPr>
              <w:jc w:val="center"/>
              <w:rPr>
                <w:rFonts w:ascii="Times New Roman" w:hAnsi="Times New Roman" w:cs="Times New Roman"/>
                <w:b/>
                <w:lang w:val="en-US"/>
              </w:rPr>
            </w:pPr>
            <w:r w:rsidRPr="00E52849">
              <w:rPr>
                <w:rFonts w:ascii="Times New Roman" w:hAnsi="Times New Roman" w:cs="Times New Roman"/>
                <w:b/>
                <w:lang w:val="en-US"/>
              </w:rPr>
              <w:t>(47’876)</w:t>
            </w:r>
          </w:p>
        </w:tc>
      </w:tr>
      <w:tr w:rsidR="00A6470D" w:rsidRPr="00D12493" w:rsidTr="00D6130B">
        <w:tc>
          <w:tcPr>
            <w:tcW w:w="1914" w:type="dxa"/>
          </w:tcPr>
          <w:p w:rsidR="00A6470D" w:rsidRPr="001B1436" w:rsidRDefault="00A6470D" w:rsidP="00D6130B">
            <w:pPr>
              <w:rPr>
                <w:rFonts w:ascii="Times New Roman" w:hAnsi="Times New Roman" w:cs="Times New Roman"/>
                <w:b/>
                <w:lang w:val="en-US"/>
              </w:rPr>
            </w:pPr>
            <w:r w:rsidRPr="001B1436">
              <w:rPr>
                <w:rFonts w:ascii="Times New Roman" w:hAnsi="Times New Roman" w:cs="Times New Roman"/>
                <w:b/>
                <w:lang w:val="en-US"/>
              </w:rPr>
              <w:t xml:space="preserve">Total </w:t>
            </w:r>
          </w:p>
        </w:tc>
        <w:tc>
          <w:tcPr>
            <w:tcW w:w="1914" w:type="dxa"/>
          </w:tcPr>
          <w:p w:rsidR="00A6470D" w:rsidRPr="001B1436" w:rsidRDefault="00A6470D" w:rsidP="00D6130B">
            <w:pPr>
              <w:jc w:val="center"/>
              <w:rPr>
                <w:rFonts w:ascii="Times New Roman" w:hAnsi="Times New Roman" w:cs="Times New Roman"/>
                <w:b/>
                <w:lang w:val="en-US"/>
              </w:rPr>
            </w:pPr>
            <w:r w:rsidRPr="001B1436">
              <w:rPr>
                <w:rFonts w:ascii="Times New Roman" w:hAnsi="Times New Roman" w:cs="Times New Roman"/>
                <w:b/>
                <w:lang w:val="en-US"/>
              </w:rPr>
              <w:t>108’365</w:t>
            </w:r>
          </w:p>
          <w:p w:rsidR="00A6470D" w:rsidRPr="001B1436" w:rsidRDefault="00A6470D" w:rsidP="00D6130B">
            <w:pPr>
              <w:jc w:val="center"/>
              <w:rPr>
                <w:rFonts w:ascii="Times New Roman" w:hAnsi="Times New Roman" w:cs="Times New Roman"/>
                <w:b/>
                <w:lang w:val="en-US"/>
              </w:rPr>
            </w:pPr>
          </w:p>
        </w:tc>
        <w:tc>
          <w:tcPr>
            <w:tcW w:w="1914" w:type="dxa"/>
          </w:tcPr>
          <w:p w:rsidR="00A6470D" w:rsidRPr="001B1436" w:rsidRDefault="00A6470D" w:rsidP="00D6130B">
            <w:pPr>
              <w:jc w:val="center"/>
              <w:rPr>
                <w:rFonts w:ascii="Times New Roman" w:hAnsi="Times New Roman" w:cs="Times New Roman"/>
                <w:b/>
                <w:lang w:val="en-US"/>
              </w:rPr>
            </w:pPr>
            <w:r w:rsidRPr="001B1436">
              <w:rPr>
                <w:rFonts w:ascii="Times New Roman" w:hAnsi="Times New Roman" w:cs="Times New Roman"/>
                <w:b/>
                <w:lang w:val="en-US"/>
              </w:rPr>
              <w:t>194’253</w:t>
            </w:r>
          </w:p>
        </w:tc>
        <w:tc>
          <w:tcPr>
            <w:tcW w:w="1914" w:type="dxa"/>
          </w:tcPr>
          <w:p w:rsidR="00A6470D" w:rsidRPr="001B1436" w:rsidRDefault="00A6470D" w:rsidP="00D6130B">
            <w:pPr>
              <w:jc w:val="center"/>
              <w:rPr>
                <w:rFonts w:ascii="Times New Roman" w:hAnsi="Times New Roman" w:cs="Times New Roman"/>
                <w:b/>
                <w:lang w:val="en-US"/>
              </w:rPr>
            </w:pPr>
            <w:r>
              <w:rPr>
                <w:rFonts w:ascii="Times New Roman" w:hAnsi="Times New Roman" w:cs="Times New Roman"/>
                <w:b/>
                <w:lang w:val="en-US"/>
              </w:rPr>
              <w:t>1’882’484</w:t>
            </w:r>
          </w:p>
        </w:tc>
        <w:tc>
          <w:tcPr>
            <w:tcW w:w="1915" w:type="dxa"/>
          </w:tcPr>
          <w:p w:rsidR="00A6470D" w:rsidRPr="001B1436" w:rsidRDefault="00A6470D" w:rsidP="00D6130B">
            <w:pPr>
              <w:jc w:val="center"/>
              <w:rPr>
                <w:rFonts w:ascii="Times New Roman" w:hAnsi="Times New Roman" w:cs="Times New Roman"/>
                <w:b/>
                <w:lang w:val="en-US"/>
              </w:rPr>
            </w:pPr>
            <w:r w:rsidRPr="001B1436">
              <w:rPr>
                <w:rFonts w:ascii="Times New Roman" w:hAnsi="Times New Roman" w:cs="Times New Roman"/>
                <w:b/>
                <w:lang w:val="en-US"/>
              </w:rPr>
              <w:t>2’185’102</w:t>
            </w:r>
          </w:p>
        </w:tc>
      </w:tr>
    </w:tbl>
    <w:p w:rsidR="00A6470D" w:rsidRPr="00D12493" w:rsidRDefault="00A6470D" w:rsidP="00A6470D">
      <w:pPr>
        <w:rPr>
          <w:rFonts w:ascii="Times New Roman" w:hAnsi="Times New Roman" w:cs="Times New Roman"/>
          <w:lang w:val="en-US"/>
        </w:rPr>
      </w:pPr>
    </w:p>
    <w:p w:rsidR="00A6470D" w:rsidRPr="00D12493" w:rsidRDefault="00A6470D" w:rsidP="00A6470D">
      <w:pPr>
        <w:jc w:val="both"/>
        <w:rPr>
          <w:rFonts w:ascii="Times New Roman" w:hAnsi="Times New Roman" w:cs="Times New Roman"/>
          <w:lang w:val="en-US"/>
        </w:rPr>
      </w:pPr>
      <w:r w:rsidRPr="006539BD">
        <w:rPr>
          <w:rFonts w:ascii="Times New Roman" w:hAnsi="Times New Roman" w:cs="Times New Roman"/>
          <w:lang w:val="en-US"/>
        </w:rPr>
        <w:t>Analysis of the credit risk connected</w:t>
      </w:r>
      <w:r w:rsidR="004503F6">
        <w:rPr>
          <w:rFonts w:ascii="Times New Roman" w:hAnsi="Times New Roman" w:cs="Times New Roman"/>
          <w:lang w:val="en-US"/>
        </w:rPr>
        <w:t xml:space="preserve"> with debt securities available-</w:t>
      </w:r>
      <w:r>
        <w:rPr>
          <w:rFonts w:ascii="Times New Roman" w:hAnsi="Times New Roman" w:cs="Times New Roman"/>
          <w:lang w:val="en-US"/>
        </w:rPr>
        <w:t>for</w:t>
      </w:r>
      <w:r w:rsidR="004503F6">
        <w:rPr>
          <w:rFonts w:ascii="Times New Roman" w:hAnsi="Times New Roman" w:cs="Times New Roman"/>
          <w:lang w:val="en-US"/>
        </w:rPr>
        <w:t>-</w:t>
      </w:r>
      <w:r>
        <w:rPr>
          <w:rFonts w:ascii="Times New Roman" w:hAnsi="Times New Roman" w:cs="Times New Roman"/>
          <w:lang w:val="en-US"/>
        </w:rPr>
        <w:t>sale as at December 31, 2013</w:t>
      </w:r>
      <w:r w:rsidRPr="006539BD">
        <w:rPr>
          <w:rFonts w:ascii="Times New Roman" w:hAnsi="Times New Roman" w:cs="Times New Roman"/>
          <w:lang w:val="en-US"/>
        </w:rPr>
        <w:t>, is provided in the table below:</w:t>
      </w:r>
    </w:p>
    <w:tbl>
      <w:tblPr>
        <w:tblStyle w:val="a8"/>
        <w:tblW w:w="0" w:type="auto"/>
        <w:tblLook w:val="04A0" w:firstRow="1" w:lastRow="0" w:firstColumn="1" w:lastColumn="0" w:noHBand="0" w:noVBand="1"/>
      </w:tblPr>
      <w:tblGrid>
        <w:gridCol w:w="1914"/>
        <w:gridCol w:w="1914"/>
        <w:gridCol w:w="1914"/>
        <w:gridCol w:w="1914"/>
        <w:gridCol w:w="1915"/>
      </w:tblGrid>
      <w:tr w:rsidR="00A6470D" w:rsidRPr="00D12493" w:rsidTr="00D6130B">
        <w:tc>
          <w:tcPr>
            <w:tcW w:w="1914" w:type="dxa"/>
          </w:tcPr>
          <w:p w:rsidR="00A6470D" w:rsidRPr="00D12493" w:rsidRDefault="00A6470D" w:rsidP="00D6130B">
            <w:pPr>
              <w:spacing w:after="200"/>
              <w:rPr>
                <w:rFonts w:ascii="Times New Roman" w:hAnsi="Times New Roman" w:cs="Times New Roman"/>
                <w:lang w:val="en-US"/>
              </w:rPr>
            </w:pPr>
          </w:p>
        </w:tc>
        <w:tc>
          <w:tcPr>
            <w:tcW w:w="1914" w:type="dxa"/>
          </w:tcPr>
          <w:p w:rsidR="00A6470D" w:rsidRPr="001B1436" w:rsidRDefault="00A6470D" w:rsidP="00D6130B">
            <w:pPr>
              <w:spacing w:after="200"/>
              <w:jc w:val="center"/>
              <w:rPr>
                <w:rFonts w:ascii="Times New Roman" w:hAnsi="Times New Roman" w:cs="Times New Roman"/>
                <w:b/>
                <w:lang w:val="en-US"/>
              </w:rPr>
            </w:pPr>
            <w:r>
              <w:rPr>
                <w:rFonts w:ascii="Times New Roman" w:hAnsi="Times New Roman" w:cs="Times New Roman"/>
                <w:b/>
                <w:lang w:val="en-US"/>
              </w:rPr>
              <w:t>State</w:t>
            </w:r>
            <w:r w:rsidRPr="001B1436">
              <w:rPr>
                <w:rFonts w:ascii="Times New Roman" w:hAnsi="Times New Roman" w:cs="Times New Roman"/>
                <w:b/>
                <w:lang w:val="en-US"/>
              </w:rPr>
              <w:t xml:space="preserve"> bonds</w:t>
            </w:r>
          </w:p>
        </w:tc>
        <w:tc>
          <w:tcPr>
            <w:tcW w:w="1914" w:type="dxa"/>
          </w:tcPr>
          <w:p w:rsidR="00A6470D" w:rsidRPr="001B1436" w:rsidRDefault="00A6470D" w:rsidP="00D6130B">
            <w:pPr>
              <w:spacing w:after="200"/>
              <w:jc w:val="center"/>
              <w:rPr>
                <w:rFonts w:ascii="Times New Roman" w:hAnsi="Times New Roman" w:cs="Times New Roman"/>
                <w:b/>
                <w:lang w:val="en-US"/>
              </w:rPr>
            </w:pPr>
            <w:r w:rsidRPr="001B1436">
              <w:rPr>
                <w:rFonts w:ascii="Times New Roman" w:hAnsi="Times New Roman" w:cs="Times New Roman"/>
                <w:b/>
                <w:lang w:val="en-US"/>
              </w:rPr>
              <w:t>Municipal bonds</w:t>
            </w:r>
          </w:p>
        </w:tc>
        <w:tc>
          <w:tcPr>
            <w:tcW w:w="1914" w:type="dxa"/>
          </w:tcPr>
          <w:p w:rsidR="00A6470D" w:rsidRPr="001B1436" w:rsidRDefault="00A6470D" w:rsidP="00D6130B">
            <w:pPr>
              <w:spacing w:after="200"/>
              <w:jc w:val="center"/>
              <w:rPr>
                <w:rFonts w:ascii="Times New Roman" w:hAnsi="Times New Roman" w:cs="Times New Roman"/>
                <w:b/>
                <w:lang w:val="en-US"/>
              </w:rPr>
            </w:pPr>
            <w:r w:rsidRPr="001B1436">
              <w:rPr>
                <w:rFonts w:ascii="Times New Roman" w:hAnsi="Times New Roman" w:cs="Times New Roman"/>
                <w:b/>
                <w:lang w:val="en-US"/>
              </w:rPr>
              <w:t>Corporate bonds</w:t>
            </w:r>
          </w:p>
        </w:tc>
        <w:tc>
          <w:tcPr>
            <w:tcW w:w="1915" w:type="dxa"/>
          </w:tcPr>
          <w:p w:rsidR="00A6470D" w:rsidRPr="001B1436" w:rsidRDefault="00A6470D" w:rsidP="00D6130B">
            <w:pPr>
              <w:spacing w:after="200"/>
              <w:jc w:val="center"/>
              <w:rPr>
                <w:rFonts w:ascii="Times New Roman" w:hAnsi="Times New Roman" w:cs="Times New Roman"/>
                <w:b/>
                <w:lang w:val="en-US"/>
              </w:rPr>
            </w:pPr>
            <w:r w:rsidRPr="001B1436">
              <w:rPr>
                <w:rFonts w:ascii="Times New Roman" w:hAnsi="Times New Roman" w:cs="Times New Roman"/>
                <w:b/>
                <w:lang w:val="en-US"/>
              </w:rPr>
              <w:t>Total</w:t>
            </w:r>
          </w:p>
        </w:tc>
      </w:tr>
      <w:tr w:rsidR="00A6470D" w:rsidRPr="00D12493" w:rsidTr="00D6130B">
        <w:tc>
          <w:tcPr>
            <w:tcW w:w="1914" w:type="dxa"/>
          </w:tcPr>
          <w:p w:rsidR="00A6470D" w:rsidRPr="001B1436" w:rsidRDefault="00A6470D" w:rsidP="00D6130B">
            <w:pPr>
              <w:spacing w:after="200"/>
              <w:rPr>
                <w:rFonts w:ascii="Times New Roman" w:hAnsi="Times New Roman" w:cs="Times New Roman"/>
                <w:b/>
                <w:lang w:val="en-US"/>
              </w:rPr>
            </w:pPr>
            <w:r w:rsidRPr="001B1436">
              <w:rPr>
                <w:rFonts w:ascii="Times New Roman" w:hAnsi="Times New Roman" w:cs="Times New Roman"/>
                <w:b/>
                <w:lang w:val="en-US"/>
              </w:rPr>
              <w:t>Current and non-</w:t>
            </w:r>
            <w:r>
              <w:rPr>
                <w:rFonts w:ascii="Times New Roman" w:hAnsi="Times New Roman" w:cs="Times New Roman"/>
                <w:b/>
                <w:lang w:val="en-US"/>
              </w:rPr>
              <w:t>impaired</w:t>
            </w:r>
            <w:r w:rsidRPr="001B1436">
              <w:rPr>
                <w:rFonts w:ascii="Times New Roman" w:hAnsi="Times New Roman" w:cs="Times New Roman"/>
                <w:b/>
                <w:lang w:val="en-US"/>
              </w:rPr>
              <w:t>:</w:t>
            </w:r>
          </w:p>
          <w:p w:rsidR="00A6470D" w:rsidRDefault="00A6470D" w:rsidP="00D6130B">
            <w:pPr>
              <w:spacing w:after="200"/>
              <w:rPr>
                <w:rFonts w:ascii="Times New Roman" w:hAnsi="Times New Roman" w:cs="Times New Roman"/>
                <w:lang w:val="en-US"/>
              </w:rPr>
            </w:pPr>
            <w:r w:rsidRPr="00D12493">
              <w:rPr>
                <w:rFonts w:ascii="Times New Roman" w:hAnsi="Times New Roman" w:cs="Times New Roman"/>
                <w:lang w:val="en-US"/>
              </w:rPr>
              <w:t>Russian Federation</w:t>
            </w:r>
          </w:p>
          <w:p w:rsidR="00A6470D" w:rsidRDefault="00A6470D" w:rsidP="00D6130B">
            <w:pPr>
              <w:spacing w:after="200"/>
              <w:rPr>
                <w:rFonts w:ascii="Times New Roman" w:hAnsi="Times New Roman" w:cs="Times New Roman"/>
                <w:lang w:val="en-US"/>
              </w:rPr>
            </w:pPr>
            <w:r w:rsidRPr="00D12493">
              <w:rPr>
                <w:rFonts w:ascii="Times New Roman" w:hAnsi="Times New Roman" w:cs="Times New Roman"/>
                <w:lang w:val="en-US"/>
              </w:rPr>
              <w:lastRenderedPageBreak/>
              <w:t>RF subjects and local self-governing authorities</w:t>
            </w:r>
          </w:p>
          <w:p w:rsidR="00A6470D" w:rsidRPr="00D12493" w:rsidRDefault="00A6470D" w:rsidP="00D6130B">
            <w:pPr>
              <w:spacing w:after="200"/>
              <w:rPr>
                <w:rFonts w:ascii="Times New Roman" w:hAnsi="Times New Roman" w:cs="Times New Roman"/>
                <w:lang w:val="en-US"/>
              </w:rPr>
            </w:pPr>
            <w:r w:rsidRPr="00D12493">
              <w:rPr>
                <w:rFonts w:ascii="Times New Roman" w:hAnsi="Times New Roman" w:cs="Times New Roman"/>
                <w:lang w:val="en-US"/>
              </w:rPr>
              <w:t>Companies and banks</w:t>
            </w:r>
          </w:p>
        </w:tc>
        <w:tc>
          <w:tcPr>
            <w:tcW w:w="1914" w:type="dxa"/>
          </w:tcPr>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lastRenderedPageBreak/>
              <w:t>152’554</w:t>
            </w: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t>-</w:t>
            </w: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t>-</w:t>
            </w:r>
          </w:p>
        </w:tc>
        <w:tc>
          <w:tcPr>
            <w:tcW w:w="1914" w:type="dxa"/>
          </w:tcPr>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lastRenderedPageBreak/>
              <w:t>-</w:t>
            </w: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t>362’440</w:t>
            </w: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t>-</w:t>
            </w:r>
          </w:p>
        </w:tc>
        <w:tc>
          <w:tcPr>
            <w:tcW w:w="1914" w:type="dxa"/>
          </w:tcPr>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lastRenderedPageBreak/>
              <w:t>-</w:t>
            </w: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t>-</w:t>
            </w: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t>2’333’509</w:t>
            </w:r>
          </w:p>
        </w:tc>
        <w:tc>
          <w:tcPr>
            <w:tcW w:w="1915" w:type="dxa"/>
          </w:tcPr>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lastRenderedPageBreak/>
              <w:t>152’554</w:t>
            </w: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t>362’440</w:t>
            </w: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t>2’333’509</w:t>
            </w:r>
          </w:p>
        </w:tc>
      </w:tr>
      <w:tr w:rsidR="00A6470D" w:rsidRPr="00D12493" w:rsidTr="00D6130B">
        <w:tc>
          <w:tcPr>
            <w:tcW w:w="1914" w:type="dxa"/>
          </w:tcPr>
          <w:p w:rsidR="00A6470D" w:rsidRPr="00414B4E" w:rsidRDefault="00A6470D" w:rsidP="00D6130B">
            <w:pPr>
              <w:spacing w:after="200"/>
              <w:rPr>
                <w:rFonts w:ascii="Times New Roman" w:hAnsi="Times New Roman" w:cs="Times New Roman"/>
                <w:b/>
                <w:lang w:val="en-US"/>
              </w:rPr>
            </w:pPr>
            <w:r w:rsidRPr="00414B4E">
              <w:rPr>
                <w:rFonts w:ascii="Times New Roman" w:hAnsi="Times New Roman" w:cs="Times New Roman"/>
                <w:b/>
                <w:lang w:val="en-US"/>
              </w:rPr>
              <w:lastRenderedPageBreak/>
              <w:t>Impairment provision</w:t>
            </w:r>
          </w:p>
        </w:tc>
        <w:tc>
          <w:tcPr>
            <w:tcW w:w="1914" w:type="dxa"/>
          </w:tcPr>
          <w:p w:rsidR="00A6470D" w:rsidRPr="00414B4E" w:rsidRDefault="00A6470D" w:rsidP="00D6130B">
            <w:pPr>
              <w:spacing w:after="200"/>
              <w:jc w:val="center"/>
              <w:rPr>
                <w:rFonts w:ascii="Times New Roman" w:hAnsi="Times New Roman" w:cs="Times New Roman"/>
                <w:b/>
                <w:lang w:val="en-US"/>
              </w:rPr>
            </w:pPr>
            <w:r w:rsidRPr="00414B4E">
              <w:rPr>
                <w:rFonts w:ascii="Times New Roman" w:hAnsi="Times New Roman" w:cs="Times New Roman"/>
                <w:b/>
                <w:lang w:val="en-US"/>
              </w:rPr>
              <w:t>-</w:t>
            </w:r>
          </w:p>
        </w:tc>
        <w:tc>
          <w:tcPr>
            <w:tcW w:w="1914" w:type="dxa"/>
          </w:tcPr>
          <w:p w:rsidR="00A6470D" w:rsidRPr="00414B4E" w:rsidRDefault="00A6470D" w:rsidP="00D6130B">
            <w:pPr>
              <w:spacing w:after="200"/>
              <w:jc w:val="center"/>
              <w:rPr>
                <w:rFonts w:ascii="Times New Roman" w:hAnsi="Times New Roman" w:cs="Times New Roman"/>
                <w:b/>
                <w:lang w:val="en-US"/>
              </w:rPr>
            </w:pPr>
            <w:r w:rsidRPr="00414B4E">
              <w:rPr>
                <w:rFonts w:ascii="Times New Roman" w:hAnsi="Times New Roman" w:cs="Times New Roman"/>
                <w:b/>
                <w:lang w:val="en-US"/>
              </w:rPr>
              <w:t>-</w:t>
            </w:r>
          </w:p>
        </w:tc>
        <w:tc>
          <w:tcPr>
            <w:tcW w:w="1914" w:type="dxa"/>
          </w:tcPr>
          <w:p w:rsidR="00A6470D" w:rsidRPr="00414B4E" w:rsidRDefault="00A6470D" w:rsidP="00D6130B">
            <w:pPr>
              <w:spacing w:after="200"/>
              <w:jc w:val="center"/>
              <w:rPr>
                <w:rFonts w:ascii="Times New Roman" w:hAnsi="Times New Roman" w:cs="Times New Roman"/>
                <w:b/>
                <w:lang w:val="en-US"/>
              </w:rPr>
            </w:pPr>
            <w:r w:rsidRPr="00414B4E">
              <w:rPr>
                <w:rFonts w:ascii="Times New Roman" w:hAnsi="Times New Roman" w:cs="Times New Roman"/>
                <w:b/>
                <w:lang w:val="en-US"/>
              </w:rPr>
              <w:t>(80’698)</w:t>
            </w:r>
          </w:p>
        </w:tc>
        <w:tc>
          <w:tcPr>
            <w:tcW w:w="1915" w:type="dxa"/>
          </w:tcPr>
          <w:p w:rsidR="00A6470D" w:rsidRPr="00414B4E" w:rsidRDefault="00A6470D" w:rsidP="00D6130B">
            <w:pPr>
              <w:spacing w:after="200"/>
              <w:jc w:val="center"/>
              <w:rPr>
                <w:rFonts w:ascii="Times New Roman" w:hAnsi="Times New Roman" w:cs="Times New Roman"/>
                <w:b/>
                <w:lang w:val="en-US"/>
              </w:rPr>
            </w:pPr>
            <w:r w:rsidRPr="00414B4E">
              <w:rPr>
                <w:rFonts w:ascii="Times New Roman" w:hAnsi="Times New Roman" w:cs="Times New Roman"/>
                <w:b/>
                <w:lang w:val="en-US"/>
              </w:rPr>
              <w:t>(80’698)</w:t>
            </w:r>
          </w:p>
        </w:tc>
      </w:tr>
      <w:tr w:rsidR="00A6470D" w:rsidRPr="00D12493" w:rsidTr="00D6130B">
        <w:tc>
          <w:tcPr>
            <w:tcW w:w="1914" w:type="dxa"/>
          </w:tcPr>
          <w:p w:rsidR="00A6470D" w:rsidRPr="001B1436" w:rsidRDefault="00A6470D" w:rsidP="00D6130B">
            <w:pPr>
              <w:spacing w:after="200"/>
              <w:rPr>
                <w:rFonts w:ascii="Times New Roman" w:hAnsi="Times New Roman" w:cs="Times New Roman"/>
                <w:b/>
                <w:lang w:val="en-US"/>
              </w:rPr>
            </w:pPr>
            <w:r w:rsidRPr="001B1436">
              <w:rPr>
                <w:rFonts w:ascii="Times New Roman" w:hAnsi="Times New Roman" w:cs="Times New Roman"/>
                <w:b/>
                <w:lang w:val="en-US"/>
              </w:rPr>
              <w:t xml:space="preserve">Total </w:t>
            </w:r>
          </w:p>
        </w:tc>
        <w:tc>
          <w:tcPr>
            <w:tcW w:w="1914" w:type="dxa"/>
          </w:tcPr>
          <w:p w:rsidR="00A6470D" w:rsidRPr="001B1436" w:rsidRDefault="00A6470D" w:rsidP="00D6130B">
            <w:pPr>
              <w:spacing w:after="200"/>
              <w:jc w:val="center"/>
              <w:rPr>
                <w:rFonts w:ascii="Times New Roman" w:hAnsi="Times New Roman" w:cs="Times New Roman"/>
                <w:b/>
                <w:lang w:val="en-US"/>
              </w:rPr>
            </w:pPr>
            <w:r w:rsidRPr="001B1436">
              <w:rPr>
                <w:rFonts w:ascii="Times New Roman" w:hAnsi="Times New Roman" w:cs="Times New Roman"/>
                <w:b/>
                <w:lang w:val="en-US"/>
              </w:rPr>
              <w:t>152’554</w:t>
            </w:r>
          </w:p>
        </w:tc>
        <w:tc>
          <w:tcPr>
            <w:tcW w:w="1914" w:type="dxa"/>
          </w:tcPr>
          <w:p w:rsidR="00A6470D" w:rsidRPr="001B1436" w:rsidRDefault="00A6470D" w:rsidP="00D6130B">
            <w:pPr>
              <w:spacing w:after="200"/>
              <w:jc w:val="center"/>
              <w:rPr>
                <w:rFonts w:ascii="Times New Roman" w:hAnsi="Times New Roman" w:cs="Times New Roman"/>
                <w:b/>
                <w:lang w:val="en-US"/>
              </w:rPr>
            </w:pPr>
            <w:r>
              <w:rPr>
                <w:rFonts w:ascii="Times New Roman" w:hAnsi="Times New Roman" w:cs="Times New Roman"/>
                <w:b/>
                <w:lang w:val="en-US"/>
              </w:rPr>
              <w:t>362’</w:t>
            </w:r>
            <w:r w:rsidRPr="001B1436">
              <w:rPr>
                <w:rFonts w:ascii="Times New Roman" w:hAnsi="Times New Roman" w:cs="Times New Roman"/>
                <w:b/>
                <w:lang w:val="en-US"/>
              </w:rPr>
              <w:t>440</w:t>
            </w:r>
          </w:p>
        </w:tc>
        <w:tc>
          <w:tcPr>
            <w:tcW w:w="1914" w:type="dxa"/>
          </w:tcPr>
          <w:p w:rsidR="00A6470D" w:rsidRPr="001B1436" w:rsidRDefault="00A6470D" w:rsidP="00D6130B">
            <w:pPr>
              <w:spacing w:after="200"/>
              <w:jc w:val="center"/>
              <w:rPr>
                <w:rFonts w:ascii="Times New Roman" w:hAnsi="Times New Roman" w:cs="Times New Roman"/>
                <w:b/>
                <w:lang w:val="en-US"/>
              </w:rPr>
            </w:pPr>
            <w:r w:rsidRPr="001B1436">
              <w:rPr>
                <w:rFonts w:ascii="Times New Roman" w:hAnsi="Times New Roman" w:cs="Times New Roman"/>
                <w:b/>
                <w:lang w:val="en-US"/>
              </w:rPr>
              <w:t>2’252’811</w:t>
            </w:r>
          </w:p>
        </w:tc>
        <w:tc>
          <w:tcPr>
            <w:tcW w:w="1915" w:type="dxa"/>
          </w:tcPr>
          <w:p w:rsidR="00A6470D" w:rsidRPr="001B1436" w:rsidRDefault="00A6470D" w:rsidP="00D6130B">
            <w:pPr>
              <w:spacing w:after="200"/>
              <w:jc w:val="center"/>
              <w:rPr>
                <w:rFonts w:ascii="Times New Roman" w:hAnsi="Times New Roman" w:cs="Times New Roman"/>
                <w:b/>
                <w:lang w:val="en-US"/>
              </w:rPr>
            </w:pPr>
            <w:r>
              <w:rPr>
                <w:rFonts w:ascii="Times New Roman" w:hAnsi="Times New Roman" w:cs="Times New Roman"/>
                <w:b/>
                <w:lang w:val="en-US"/>
              </w:rPr>
              <w:t>2’767’</w:t>
            </w:r>
            <w:r w:rsidRPr="001B1436">
              <w:rPr>
                <w:rFonts w:ascii="Times New Roman" w:hAnsi="Times New Roman" w:cs="Times New Roman"/>
                <w:b/>
                <w:lang w:val="en-US"/>
              </w:rPr>
              <w:t>805</w:t>
            </w:r>
          </w:p>
        </w:tc>
      </w:tr>
    </w:tbl>
    <w:p w:rsidR="00A6470D" w:rsidRPr="00D12493" w:rsidRDefault="00A6470D" w:rsidP="00A6470D">
      <w:pPr>
        <w:spacing w:line="240" w:lineRule="auto"/>
        <w:rPr>
          <w:rFonts w:ascii="Times New Roman" w:hAnsi="Times New Roman" w:cs="Times New Roman"/>
          <w:lang w:val="en-US"/>
        </w:rPr>
      </w:pPr>
    </w:p>
    <w:p w:rsidR="00A6470D" w:rsidRPr="00D12493" w:rsidRDefault="00A6470D" w:rsidP="00A6470D">
      <w:pPr>
        <w:jc w:val="both"/>
        <w:rPr>
          <w:rFonts w:ascii="Times New Roman" w:hAnsi="Times New Roman" w:cs="Times New Roman"/>
          <w:lang w:val="en-US"/>
        </w:rPr>
      </w:pPr>
      <w:r>
        <w:rPr>
          <w:rFonts w:ascii="Times New Roman" w:hAnsi="Times New Roman" w:cs="Times New Roman"/>
          <w:lang w:val="en-US"/>
        </w:rPr>
        <w:t>The</w:t>
      </w:r>
      <w:r w:rsidRPr="00D12493">
        <w:rPr>
          <w:rFonts w:ascii="Times New Roman" w:hAnsi="Times New Roman" w:cs="Times New Roman"/>
          <w:lang w:val="en-US"/>
        </w:rPr>
        <w:t xml:space="preserve"> Russian </w:t>
      </w:r>
      <w:r>
        <w:rPr>
          <w:rFonts w:ascii="Times New Roman" w:hAnsi="Times New Roman" w:cs="Times New Roman"/>
          <w:lang w:val="en-US"/>
        </w:rPr>
        <w:t xml:space="preserve">largest </w:t>
      </w:r>
      <w:r w:rsidRPr="00D12493">
        <w:rPr>
          <w:rFonts w:ascii="Times New Roman" w:hAnsi="Times New Roman" w:cs="Times New Roman"/>
          <w:lang w:val="en-US"/>
        </w:rPr>
        <w:t>b</w:t>
      </w:r>
      <w:r>
        <w:rPr>
          <w:rFonts w:ascii="Times New Roman" w:hAnsi="Times New Roman" w:cs="Times New Roman"/>
          <w:lang w:val="en-US"/>
        </w:rPr>
        <w:t>anks are represented by the banks in</w:t>
      </w:r>
      <w:r w:rsidRPr="00D12493">
        <w:rPr>
          <w:rFonts w:ascii="Times New Roman" w:hAnsi="Times New Roman" w:cs="Times New Roman"/>
          <w:lang w:val="en-US"/>
        </w:rPr>
        <w:t xml:space="preserve"> top 20</w:t>
      </w:r>
      <w:r>
        <w:rPr>
          <w:rFonts w:ascii="Times New Roman" w:hAnsi="Times New Roman" w:cs="Times New Roman"/>
          <w:lang w:val="en-US"/>
        </w:rPr>
        <w:t xml:space="preserve"> of the</w:t>
      </w:r>
      <w:r w:rsidRPr="00D12493">
        <w:rPr>
          <w:rFonts w:ascii="Times New Roman" w:hAnsi="Times New Roman" w:cs="Times New Roman"/>
          <w:lang w:val="en-US"/>
        </w:rPr>
        <w:t xml:space="preserve"> </w:t>
      </w:r>
      <w:r>
        <w:rPr>
          <w:rFonts w:ascii="Times New Roman" w:hAnsi="Times New Roman" w:cs="Times New Roman"/>
          <w:lang w:val="en-US"/>
        </w:rPr>
        <w:t>largest</w:t>
      </w:r>
      <w:r w:rsidRPr="00D12493">
        <w:rPr>
          <w:rFonts w:ascii="Times New Roman" w:hAnsi="Times New Roman" w:cs="Times New Roman"/>
          <w:lang w:val="en-US"/>
        </w:rPr>
        <w:t xml:space="preserve"> banks of Russia according to the value of net assets. Other Russian banks are represented by banks reckoned among 200 major banks of Russia according to the value of net assets. Major Russian companies are represented mainly by “blue chips” and companies </w:t>
      </w:r>
      <w:r>
        <w:rPr>
          <w:rFonts w:ascii="Times New Roman" w:hAnsi="Times New Roman" w:cs="Times New Roman"/>
          <w:lang w:val="en-US"/>
        </w:rPr>
        <w:t>listed</w:t>
      </w:r>
      <w:r w:rsidRPr="00D12493">
        <w:rPr>
          <w:rFonts w:ascii="Times New Roman" w:hAnsi="Times New Roman" w:cs="Times New Roman"/>
          <w:lang w:val="en-US"/>
        </w:rPr>
        <w:t xml:space="preserve"> among 150 major companies of Russia.</w:t>
      </w: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t xml:space="preserve">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w:t>
      </w:r>
      <w:r w:rsidRPr="00D12493">
        <w:rPr>
          <w:rFonts w:ascii="Times New Roman" w:hAnsi="Times New Roman" w:cs="Times New Roman"/>
          <w:lang w:val="en-US"/>
        </w:rPr>
        <w:t xml:space="preserve"> 2014</w:t>
      </w:r>
      <w:r>
        <w:rPr>
          <w:rFonts w:ascii="Times New Roman" w:hAnsi="Times New Roman" w:cs="Times New Roman"/>
          <w:lang w:val="en-US"/>
        </w:rPr>
        <w:t>,</w:t>
      </w:r>
      <w:r w:rsidRPr="00D12493">
        <w:rPr>
          <w:rFonts w:ascii="Times New Roman" w:hAnsi="Times New Roman" w:cs="Times New Roman"/>
          <w:lang w:val="en-US"/>
        </w:rPr>
        <w:t xml:space="preserve"> federal loan bonds, municipal and corporate bonds </w:t>
      </w:r>
      <w:r>
        <w:rPr>
          <w:rFonts w:ascii="Times New Roman" w:hAnsi="Times New Roman" w:cs="Times New Roman"/>
          <w:lang w:val="en-US"/>
        </w:rPr>
        <w:t>at the fair value of 123 685.</w:t>
      </w:r>
      <w:r w:rsidRPr="00D12493">
        <w:rPr>
          <w:rFonts w:ascii="Times New Roman" w:hAnsi="Times New Roman" w:cs="Times New Roman"/>
          <w:lang w:val="en-US"/>
        </w:rPr>
        <w:t xml:space="preserve">9 thousand rubles were blocked as </w:t>
      </w:r>
      <w:proofErr w:type="gramStart"/>
      <w:r w:rsidRPr="00D12493">
        <w:rPr>
          <w:rFonts w:ascii="Times New Roman" w:hAnsi="Times New Roman" w:cs="Times New Roman"/>
          <w:lang w:val="en-US"/>
        </w:rPr>
        <w:t>a collateral</w:t>
      </w:r>
      <w:proofErr w:type="gramEnd"/>
      <w:r w:rsidRPr="00D12493">
        <w:rPr>
          <w:rFonts w:ascii="Times New Roman" w:hAnsi="Times New Roman" w:cs="Times New Roman"/>
          <w:lang w:val="en-US"/>
        </w:rPr>
        <w:t xml:space="preserve"> for borrowed funds from the Bank of Russia. Actual financial borrowing from the Bank of Russia </w:t>
      </w:r>
      <w:r>
        <w:rPr>
          <w:rFonts w:ascii="Times New Roman" w:hAnsi="Times New Roman" w:cs="Times New Roman"/>
          <w:lang w:val="en-US"/>
        </w:rPr>
        <w:t xml:space="preserve">for the </w:t>
      </w:r>
      <w:r w:rsidRPr="00D12493">
        <w:rPr>
          <w:rFonts w:ascii="Times New Roman" w:hAnsi="Times New Roman" w:cs="Times New Roman"/>
          <w:lang w:val="en-US"/>
        </w:rPr>
        <w:t>stated collateral was not performed.</w:t>
      </w: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t xml:space="preserve">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 2013,</w:t>
      </w:r>
      <w:r w:rsidRPr="00D12493">
        <w:rPr>
          <w:rFonts w:ascii="Times New Roman" w:hAnsi="Times New Roman" w:cs="Times New Roman"/>
          <w:lang w:val="en-US"/>
        </w:rPr>
        <w:t xml:space="preserve"> federal loan bonds, municipal and corporate bonds within financial </w:t>
      </w:r>
      <w:r w:rsidR="004503F6">
        <w:rPr>
          <w:rFonts w:ascii="Times New Roman" w:hAnsi="Times New Roman" w:cs="Times New Roman"/>
          <w:lang w:val="en-US"/>
        </w:rPr>
        <w:t>assets available-</w:t>
      </w:r>
      <w:r>
        <w:rPr>
          <w:rFonts w:ascii="Times New Roman" w:hAnsi="Times New Roman" w:cs="Times New Roman"/>
          <w:lang w:val="en-US"/>
        </w:rPr>
        <w:t>for</w:t>
      </w:r>
      <w:r w:rsidR="004503F6">
        <w:rPr>
          <w:rFonts w:ascii="Times New Roman" w:hAnsi="Times New Roman" w:cs="Times New Roman"/>
          <w:lang w:val="en-US"/>
        </w:rPr>
        <w:t>-</w:t>
      </w:r>
      <w:r>
        <w:rPr>
          <w:rFonts w:ascii="Times New Roman" w:hAnsi="Times New Roman" w:cs="Times New Roman"/>
          <w:lang w:val="en-US"/>
        </w:rPr>
        <w:t>sale at the fair value of 324 305.</w:t>
      </w:r>
      <w:r w:rsidRPr="00D12493">
        <w:rPr>
          <w:rFonts w:ascii="Times New Roman" w:hAnsi="Times New Roman" w:cs="Times New Roman"/>
          <w:lang w:val="en-US"/>
        </w:rPr>
        <w:t xml:space="preserve">5 thousand rubles were provided to the Bank of Russia as </w:t>
      </w:r>
      <w:proofErr w:type="gramStart"/>
      <w:r w:rsidRPr="00D12493">
        <w:rPr>
          <w:rFonts w:ascii="Times New Roman" w:hAnsi="Times New Roman" w:cs="Times New Roman"/>
          <w:lang w:val="en-US"/>
        </w:rPr>
        <w:t>a collateral</w:t>
      </w:r>
      <w:proofErr w:type="gramEnd"/>
      <w:r w:rsidRPr="00D12493">
        <w:rPr>
          <w:rFonts w:ascii="Times New Roman" w:hAnsi="Times New Roman" w:cs="Times New Roman"/>
          <w:lang w:val="en-US"/>
        </w:rPr>
        <w:t xml:space="preserve"> for borrowed deposits. </w:t>
      </w: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t xml:space="preserve">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w:t>
      </w:r>
      <w:r w:rsidRPr="00D12493">
        <w:rPr>
          <w:rFonts w:ascii="Times New Roman" w:hAnsi="Times New Roman" w:cs="Times New Roman"/>
          <w:lang w:val="en-US"/>
        </w:rPr>
        <w:t xml:space="preserve"> 2014</w:t>
      </w:r>
      <w:r>
        <w:rPr>
          <w:rFonts w:ascii="Times New Roman" w:hAnsi="Times New Roman" w:cs="Times New Roman"/>
          <w:lang w:val="en-US"/>
        </w:rPr>
        <w:t>,</w:t>
      </w:r>
      <w:r w:rsidRPr="00D12493">
        <w:rPr>
          <w:rFonts w:ascii="Times New Roman" w:hAnsi="Times New Roman" w:cs="Times New Roman"/>
          <w:lang w:val="en-US"/>
        </w:rPr>
        <w:t xml:space="preserve"> federal loan bonds wi</w:t>
      </w:r>
      <w:r w:rsidR="004503F6">
        <w:rPr>
          <w:rFonts w:ascii="Times New Roman" w:hAnsi="Times New Roman" w:cs="Times New Roman"/>
          <w:lang w:val="en-US"/>
        </w:rPr>
        <w:t>thin financial assets available-</w:t>
      </w:r>
      <w:r w:rsidRPr="00D12493">
        <w:rPr>
          <w:rFonts w:ascii="Times New Roman" w:hAnsi="Times New Roman" w:cs="Times New Roman"/>
          <w:lang w:val="en-US"/>
        </w:rPr>
        <w:t>for</w:t>
      </w:r>
      <w:r w:rsidR="004503F6">
        <w:rPr>
          <w:rFonts w:ascii="Times New Roman" w:hAnsi="Times New Roman" w:cs="Times New Roman"/>
          <w:lang w:val="en-US"/>
        </w:rPr>
        <w:t>-</w:t>
      </w:r>
      <w:r w:rsidRPr="00D12493">
        <w:rPr>
          <w:rFonts w:ascii="Times New Roman" w:hAnsi="Times New Roman" w:cs="Times New Roman"/>
          <w:lang w:val="en-US"/>
        </w:rPr>
        <w:t xml:space="preserve">sale </w:t>
      </w:r>
      <w:r>
        <w:rPr>
          <w:rFonts w:ascii="Times New Roman" w:hAnsi="Times New Roman" w:cs="Times New Roman"/>
          <w:lang w:val="en-US"/>
        </w:rPr>
        <w:t>in the amount of</w:t>
      </w:r>
      <w:r w:rsidRPr="00D12493">
        <w:rPr>
          <w:rFonts w:ascii="Times New Roman" w:hAnsi="Times New Roman" w:cs="Times New Roman"/>
          <w:lang w:val="en-US"/>
        </w:rPr>
        <w:t xml:space="preserve"> 108 365 </w:t>
      </w:r>
      <w:r>
        <w:rPr>
          <w:rFonts w:ascii="Times New Roman" w:hAnsi="Times New Roman" w:cs="Times New Roman"/>
          <w:lang w:val="en-US"/>
        </w:rPr>
        <w:t xml:space="preserve">thousand </w:t>
      </w:r>
      <w:r w:rsidRPr="00D12493">
        <w:rPr>
          <w:rFonts w:ascii="Times New Roman" w:hAnsi="Times New Roman" w:cs="Times New Roman"/>
          <w:lang w:val="en-US"/>
        </w:rPr>
        <w:t xml:space="preserve">rubles had coupon rates </w:t>
      </w:r>
      <w:r>
        <w:rPr>
          <w:rFonts w:ascii="Times New Roman" w:hAnsi="Times New Roman" w:cs="Times New Roman"/>
          <w:lang w:val="en-US"/>
        </w:rPr>
        <w:t>from</w:t>
      </w:r>
      <w:r w:rsidRPr="00D12493">
        <w:rPr>
          <w:rFonts w:ascii="Times New Roman" w:hAnsi="Times New Roman" w:cs="Times New Roman"/>
          <w:lang w:val="en-US"/>
        </w:rPr>
        <w:t xml:space="preserve"> </w:t>
      </w:r>
      <w:r>
        <w:rPr>
          <w:rFonts w:ascii="Times New Roman" w:hAnsi="Times New Roman" w:cs="Times New Roman"/>
          <w:lang w:val="en-US"/>
        </w:rPr>
        <w:t>7.6</w:t>
      </w:r>
      <w:r w:rsidRPr="00D12493">
        <w:rPr>
          <w:rFonts w:ascii="Times New Roman" w:hAnsi="Times New Roman" w:cs="Times New Roman"/>
          <w:lang w:val="en-US"/>
        </w:rPr>
        <w:t>% to 8.15%.</w:t>
      </w: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t xml:space="preserve">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 xml:space="preserve">, 2014, </w:t>
      </w:r>
      <w:r w:rsidRPr="00D12493">
        <w:rPr>
          <w:rFonts w:ascii="Times New Roman" w:hAnsi="Times New Roman" w:cs="Times New Roman"/>
          <w:lang w:val="en-US"/>
        </w:rPr>
        <w:t xml:space="preserve">bonds </w:t>
      </w:r>
      <w:r>
        <w:rPr>
          <w:rFonts w:ascii="Times New Roman" w:hAnsi="Times New Roman" w:cs="Times New Roman"/>
          <w:lang w:val="en-US"/>
        </w:rPr>
        <w:t xml:space="preserve">of </w:t>
      </w:r>
      <w:r w:rsidRPr="003100DE">
        <w:rPr>
          <w:rFonts w:ascii="Times New Roman" w:hAnsi="Times New Roman" w:cs="Times New Roman"/>
          <w:lang w:val="en-US"/>
        </w:rPr>
        <w:t xml:space="preserve">local and municipal </w:t>
      </w:r>
      <w:r>
        <w:rPr>
          <w:rFonts w:ascii="Times New Roman" w:hAnsi="Times New Roman" w:cs="Times New Roman"/>
          <w:lang w:val="en-US"/>
        </w:rPr>
        <w:t xml:space="preserve">authorities </w:t>
      </w:r>
      <w:r w:rsidRPr="00D12493">
        <w:rPr>
          <w:rFonts w:ascii="Times New Roman" w:hAnsi="Times New Roman" w:cs="Times New Roman"/>
          <w:lang w:val="en-US"/>
        </w:rPr>
        <w:t>wi</w:t>
      </w:r>
      <w:r w:rsidR="004503F6">
        <w:rPr>
          <w:rFonts w:ascii="Times New Roman" w:hAnsi="Times New Roman" w:cs="Times New Roman"/>
          <w:lang w:val="en-US"/>
        </w:rPr>
        <w:t>thin financial assets available-</w:t>
      </w:r>
      <w:r w:rsidRPr="00D12493">
        <w:rPr>
          <w:rFonts w:ascii="Times New Roman" w:hAnsi="Times New Roman" w:cs="Times New Roman"/>
          <w:lang w:val="en-US"/>
        </w:rPr>
        <w:t>for</w:t>
      </w:r>
      <w:r w:rsidR="004503F6">
        <w:rPr>
          <w:rFonts w:ascii="Times New Roman" w:hAnsi="Times New Roman" w:cs="Times New Roman"/>
          <w:lang w:val="en-US"/>
        </w:rPr>
        <w:t>-</w:t>
      </w:r>
      <w:r w:rsidRPr="00D12493">
        <w:rPr>
          <w:rFonts w:ascii="Times New Roman" w:hAnsi="Times New Roman" w:cs="Times New Roman"/>
          <w:lang w:val="en-US"/>
        </w:rPr>
        <w:t xml:space="preserve">sale </w:t>
      </w:r>
      <w:r>
        <w:rPr>
          <w:rFonts w:ascii="Times New Roman" w:hAnsi="Times New Roman" w:cs="Times New Roman"/>
          <w:lang w:val="en-US"/>
        </w:rPr>
        <w:t>in the amount of</w:t>
      </w:r>
      <w:r w:rsidRPr="00D12493">
        <w:rPr>
          <w:rFonts w:ascii="Times New Roman" w:hAnsi="Times New Roman" w:cs="Times New Roman"/>
          <w:lang w:val="en-US"/>
        </w:rPr>
        <w:t xml:space="preserve"> 194 253 </w:t>
      </w:r>
      <w:r>
        <w:rPr>
          <w:rFonts w:ascii="Times New Roman" w:hAnsi="Times New Roman" w:cs="Times New Roman"/>
          <w:lang w:val="en-US"/>
        </w:rPr>
        <w:t xml:space="preserve">thousand </w:t>
      </w:r>
      <w:r w:rsidRPr="00D12493">
        <w:rPr>
          <w:rFonts w:ascii="Times New Roman" w:hAnsi="Times New Roman" w:cs="Times New Roman"/>
          <w:lang w:val="en-US"/>
        </w:rPr>
        <w:t xml:space="preserve">rubles represented bonds </w:t>
      </w:r>
      <w:r>
        <w:rPr>
          <w:rFonts w:ascii="Times New Roman" w:hAnsi="Times New Roman" w:cs="Times New Roman"/>
          <w:lang w:val="en-US"/>
        </w:rPr>
        <w:t>quoted at</w:t>
      </w:r>
      <w:r w:rsidRPr="00D12493">
        <w:rPr>
          <w:rFonts w:ascii="Times New Roman" w:hAnsi="Times New Roman" w:cs="Times New Roman"/>
          <w:lang w:val="en-US"/>
        </w:rPr>
        <w:t xml:space="preserve"> MICEX and issued by </w:t>
      </w:r>
      <w:r>
        <w:rPr>
          <w:rFonts w:ascii="Times New Roman" w:hAnsi="Times New Roman" w:cs="Times New Roman"/>
          <w:lang w:val="en-US"/>
        </w:rPr>
        <w:t xml:space="preserve">the </w:t>
      </w:r>
      <w:r w:rsidRPr="00D12493">
        <w:rPr>
          <w:rFonts w:ascii="Times New Roman" w:hAnsi="Times New Roman" w:cs="Times New Roman"/>
          <w:lang w:val="en-US"/>
        </w:rPr>
        <w:t xml:space="preserve">authorities of Krasnoyarsk </w:t>
      </w:r>
      <w:r>
        <w:rPr>
          <w:rFonts w:ascii="Times New Roman" w:hAnsi="Times New Roman" w:cs="Times New Roman"/>
          <w:lang w:val="en-US"/>
        </w:rPr>
        <w:t>Kray</w:t>
      </w:r>
      <w:r w:rsidRPr="00D12493">
        <w:rPr>
          <w:rFonts w:ascii="Times New Roman" w:hAnsi="Times New Roman" w:cs="Times New Roman"/>
          <w:lang w:val="en-US"/>
        </w:rPr>
        <w:t>, Nizhniy N</w:t>
      </w:r>
      <w:r>
        <w:rPr>
          <w:rFonts w:ascii="Times New Roman" w:hAnsi="Times New Roman" w:cs="Times New Roman"/>
          <w:lang w:val="en-US"/>
        </w:rPr>
        <w:t>ovgorod region, Kostroma region and</w:t>
      </w:r>
      <w:r w:rsidRPr="00D12493">
        <w:rPr>
          <w:rFonts w:ascii="Times New Roman" w:hAnsi="Times New Roman" w:cs="Times New Roman"/>
          <w:lang w:val="en-US"/>
        </w:rPr>
        <w:t xml:space="preserve"> Republic of Udmurtia with the coupon rate from 7.5% to 10.15%. 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w:t>
      </w:r>
      <w:r w:rsidRPr="00D12493">
        <w:rPr>
          <w:rFonts w:ascii="Times New Roman" w:hAnsi="Times New Roman" w:cs="Times New Roman"/>
          <w:lang w:val="en-US"/>
        </w:rPr>
        <w:t xml:space="preserve"> 2014</w:t>
      </w:r>
      <w:r>
        <w:rPr>
          <w:rFonts w:ascii="Times New Roman" w:hAnsi="Times New Roman" w:cs="Times New Roman"/>
          <w:lang w:val="en-US"/>
        </w:rPr>
        <w:t>,</w:t>
      </w:r>
      <w:r w:rsidRPr="00D12493">
        <w:rPr>
          <w:rFonts w:ascii="Times New Roman" w:hAnsi="Times New Roman" w:cs="Times New Roman"/>
          <w:lang w:val="en-US"/>
        </w:rPr>
        <w:t xml:space="preserve"> municipal authorities had international ratings </w:t>
      </w:r>
      <w:r>
        <w:rPr>
          <w:rFonts w:ascii="Times New Roman" w:hAnsi="Times New Roman" w:cs="Times New Roman"/>
          <w:lang w:val="en-US"/>
        </w:rPr>
        <w:t xml:space="preserve">of creditworthiness </w:t>
      </w:r>
      <w:r w:rsidRPr="00D12493">
        <w:rPr>
          <w:rFonts w:ascii="Times New Roman" w:hAnsi="Times New Roman" w:cs="Times New Roman"/>
          <w:lang w:val="en-US"/>
        </w:rPr>
        <w:t xml:space="preserve">granted by international rating agencies not lower than B-. </w:t>
      </w: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t xml:space="preserve">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w:t>
      </w:r>
      <w:r w:rsidRPr="00D12493">
        <w:rPr>
          <w:rFonts w:ascii="Times New Roman" w:hAnsi="Times New Roman" w:cs="Times New Roman"/>
          <w:lang w:val="en-US"/>
        </w:rPr>
        <w:t xml:space="preserve"> 2014</w:t>
      </w:r>
      <w:r>
        <w:rPr>
          <w:rFonts w:ascii="Times New Roman" w:hAnsi="Times New Roman" w:cs="Times New Roman"/>
          <w:lang w:val="en-US"/>
        </w:rPr>
        <w:t>, bonds of</w:t>
      </w:r>
      <w:r w:rsidRPr="00D12493">
        <w:rPr>
          <w:rFonts w:ascii="Times New Roman" w:hAnsi="Times New Roman" w:cs="Times New Roman"/>
          <w:lang w:val="en-US"/>
        </w:rPr>
        <w:t xml:space="preserve"> credit </w:t>
      </w:r>
      <w:r>
        <w:rPr>
          <w:rFonts w:ascii="Times New Roman" w:hAnsi="Times New Roman" w:cs="Times New Roman"/>
          <w:lang w:val="en-US"/>
        </w:rPr>
        <w:t>entities</w:t>
      </w:r>
      <w:r w:rsidRPr="00D12493">
        <w:rPr>
          <w:rFonts w:ascii="Times New Roman" w:hAnsi="Times New Roman" w:cs="Times New Roman"/>
          <w:lang w:val="en-US"/>
        </w:rPr>
        <w:t xml:space="preserve"> wi</w:t>
      </w:r>
      <w:r w:rsidR="004503F6">
        <w:rPr>
          <w:rFonts w:ascii="Times New Roman" w:hAnsi="Times New Roman" w:cs="Times New Roman"/>
          <w:lang w:val="en-US"/>
        </w:rPr>
        <w:t>thin financial assets available-</w:t>
      </w:r>
      <w:r w:rsidRPr="00D12493">
        <w:rPr>
          <w:rFonts w:ascii="Times New Roman" w:hAnsi="Times New Roman" w:cs="Times New Roman"/>
          <w:lang w:val="en-US"/>
        </w:rPr>
        <w:t>for</w:t>
      </w:r>
      <w:r w:rsidR="004503F6">
        <w:rPr>
          <w:rFonts w:ascii="Times New Roman" w:hAnsi="Times New Roman" w:cs="Times New Roman"/>
          <w:lang w:val="en-US"/>
        </w:rPr>
        <w:t>-</w:t>
      </w:r>
      <w:r w:rsidRPr="00D12493">
        <w:rPr>
          <w:rFonts w:ascii="Times New Roman" w:hAnsi="Times New Roman" w:cs="Times New Roman"/>
          <w:lang w:val="en-US"/>
        </w:rPr>
        <w:t xml:space="preserve">sale </w:t>
      </w:r>
      <w:r w:rsidRPr="0059115E">
        <w:rPr>
          <w:rFonts w:ascii="Times New Roman" w:hAnsi="Times New Roman" w:cs="Times New Roman"/>
          <w:lang w:val="en-US"/>
        </w:rPr>
        <w:t xml:space="preserve">in the amount of </w:t>
      </w:r>
      <w:r w:rsidRPr="00D12493">
        <w:rPr>
          <w:rFonts w:ascii="Times New Roman" w:hAnsi="Times New Roman" w:cs="Times New Roman"/>
          <w:lang w:val="en-US"/>
        </w:rPr>
        <w:t xml:space="preserve">634 327 </w:t>
      </w:r>
      <w:r>
        <w:rPr>
          <w:rFonts w:ascii="Times New Roman" w:hAnsi="Times New Roman" w:cs="Times New Roman"/>
          <w:lang w:val="en-US"/>
        </w:rPr>
        <w:t xml:space="preserve">thousand </w:t>
      </w:r>
      <w:r w:rsidRPr="00D12493">
        <w:rPr>
          <w:rFonts w:ascii="Times New Roman" w:hAnsi="Times New Roman" w:cs="Times New Roman"/>
          <w:lang w:val="en-US"/>
        </w:rPr>
        <w:t>rubles</w:t>
      </w:r>
      <w:r>
        <w:rPr>
          <w:rFonts w:ascii="Times New Roman" w:hAnsi="Times New Roman" w:cs="Times New Roman"/>
          <w:lang w:val="en-US"/>
        </w:rPr>
        <w:t xml:space="preserve"> represented </w:t>
      </w:r>
      <w:r w:rsidRPr="00D12493">
        <w:rPr>
          <w:rFonts w:ascii="Times New Roman" w:hAnsi="Times New Roman" w:cs="Times New Roman"/>
          <w:lang w:val="en-US"/>
        </w:rPr>
        <w:t xml:space="preserve">bonds </w:t>
      </w:r>
      <w:r w:rsidRPr="00953666">
        <w:rPr>
          <w:rFonts w:ascii="Times New Roman" w:hAnsi="Times New Roman" w:cs="Times New Roman"/>
          <w:lang w:val="en-US"/>
        </w:rPr>
        <w:t xml:space="preserve">quoted at </w:t>
      </w:r>
      <w:r w:rsidRPr="00D12493">
        <w:rPr>
          <w:rFonts w:ascii="Times New Roman" w:hAnsi="Times New Roman" w:cs="Times New Roman"/>
          <w:lang w:val="en-US"/>
        </w:rPr>
        <w:t>MIC</w:t>
      </w:r>
      <w:r>
        <w:rPr>
          <w:rFonts w:ascii="Times New Roman" w:hAnsi="Times New Roman" w:cs="Times New Roman"/>
          <w:lang w:val="en-US"/>
        </w:rPr>
        <w:t>EX and issu</w:t>
      </w:r>
      <w:r w:rsidRPr="00D12493">
        <w:rPr>
          <w:rFonts w:ascii="Times New Roman" w:hAnsi="Times New Roman" w:cs="Times New Roman"/>
          <w:lang w:val="en-US"/>
        </w:rPr>
        <w:t xml:space="preserve">ed by OJSC </w:t>
      </w:r>
      <w:r>
        <w:rPr>
          <w:rFonts w:ascii="Times New Roman" w:hAnsi="Times New Roman" w:cs="Times New Roman"/>
          <w:lang w:val="en-US"/>
        </w:rPr>
        <w:t>“</w:t>
      </w:r>
      <w:proofErr w:type="spellStart"/>
      <w:r>
        <w:rPr>
          <w:rFonts w:ascii="Times New Roman" w:hAnsi="Times New Roman" w:cs="Times New Roman"/>
          <w:lang w:val="en-US"/>
        </w:rPr>
        <w:t>Kray</w:t>
      </w:r>
      <w:r w:rsidRPr="00D12493">
        <w:rPr>
          <w:rFonts w:ascii="Times New Roman" w:hAnsi="Times New Roman" w:cs="Times New Roman"/>
          <w:lang w:val="en-US"/>
        </w:rPr>
        <w:t>investbank</w:t>
      </w:r>
      <w:proofErr w:type="spellEnd"/>
      <w:r>
        <w:rPr>
          <w:rFonts w:ascii="Times New Roman" w:hAnsi="Times New Roman" w:cs="Times New Roman"/>
          <w:lang w:val="en-US"/>
        </w:rPr>
        <w:t>”</w:t>
      </w:r>
      <w:r w:rsidRPr="00D12493">
        <w:rPr>
          <w:rFonts w:ascii="Times New Roman" w:hAnsi="Times New Roman" w:cs="Times New Roman"/>
          <w:lang w:val="en-US"/>
        </w:rPr>
        <w:t xml:space="preserve">, CJSC </w:t>
      </w:r>
      <w:r>
        <w:rPr>
          <w:rFonts w:ascii="Times New Roman" w:hAnsi="Times New Roman" w:cs="Times New Roman"/>
          <w:lang w:val="en-US"/>
        </w:rPr>
        <w:t>“</w:t>
      </w:r>
      <w:r w:rsidRPr="00D12493">
        <w:rPr>
          <w:rFonts w:ascii="Times New Roman" w:hAnsi="Times New Roman" w:cs="Times New Roman"/>
          <w:lang w:val="en-US"/>
        </w:rPr>
        <w:t xml:space="preserve">CB </w:t>
      </w:r>
      <w:proofErr w:type="spellStart"/>
      <w:r w:rsidRPr="00D12493">
        <w:rPr>
          <w:rFonts w:ascii="Times New Roman" w:hAnsi="Times New Roman" w:cs="Times New Roman"/>
          <w:lang w:val="en-US"/>
        </w:rPr>
        <w:t>Deltacredit</w:t>
      </w:r>
      <w:proofErr w:type="spellEnd"/>
      <w:r>
        <w:rPr>
          <w:rFonts w:ascii="Times New Roman" w:hAnsi="Times New Roman" w:cs="Times New Roman"/>
          <w:lang w:val="en-US"/>
        </w:rPr>
        <w:t>”</w:t>
      </w:r>
      <w:r w:rsidRPr="00D12493">
        <w:rPr>
          <w:rFonts w:ascii="Times New Roman" w:hAnsi="Times New Roman" w:cs="Times New Roman"/>
          <w:lang w:val="en-US"/>
        </w:rPr>
        <w:t xml:space="preserve">, OJSC </w:t>
      </w:r>
      <w:r>
        <w:rPr>
          <w:rFonts w:ascii="Times New Roman" w:hAnsi="Times New Roman" w:cs="Times New Roman"/>
          <w:lang w:val="en-US"/>
        </w:rPr>
        <w:t>“JSIC</w:t>
      </w:r>
      <w:r w:rsidRPr="00D12493">
        <w:rPr>
          <w:rFonts w:ascii="Times New Roman" w:hAnsi="Times New Roman" w:cs="Times New Roman"/>
          <w:lang w:val="en-US"/>
        </w:rPr>
        <w:t xml:space="preserve">B </w:t>
      </w:r>
      <w:r>
        <w:rPr>
          <w:rFonts w:ascii="Times New Roman" w:hAnsi="Times New Roman" w:cs="Times New Roman"/>
          <w:lang w:val="en-US"/>
        </w:rPr>
        <w:t>“</w:t>
      </w:r>
      <w:proofErr w:type="spellStart"/>
      <w:r w:rsidRPr="00D12493">
        <w:rPr>
          <w:rFonts w:ascii="Times New Roman" w:hAnsi="Times New Roman" w:cs="Times New Roman"/>
          <w:lang w:val="en-US"/>
        </w:rPr>
        <w:t>Tatfondbank</w:t>
      </w:r>
      <w:proofErr w:type="spellEnd"/>
      <w:r>
        <w:rPr>
          <w:rFonts w:ascii="Times New Roman" w:hAnsi="Times New Roman" w:cs="Times New Roman"/>
          <w:lang w:val="en-US"/>
        </w:rPr>
        <w:t>”</w:t>
      </w:r>
      <w:r w:rsidRPr="00D12493">
        <w:rPr>
          <w:rFonts w:ascii="Times New Roman" w:hAnsi="Times New Roman" w:cs="Times New Roman"/>
          <w:lang w:val="en-US"/>
        </w:rPr>
        <w:t xml:space="preserve">, OJSC </w:t>
      </w:r>
      <w:r>
        <w:rPr>
          <w:rFonts w:ascii="Times New Roman" w:hAnsi="Times New Roman" w:cs="Times New Roman"/>
          <w:lang w:val="en-US"/>
        </w:rPr>
        <w:t>“</w:t>
      </w:r>
      <w:r w:rsidRPr="00D12493">
        <w:rPr>
          <w:rFonts w:ascii="Times New Roman" w:hAnsi="Times New Roman" w:cs="Times New Roman"/>
          <w:lang w:val="en-US"/>
        </w:rPr>
        <w:t xml:space="preserve">Bank </w:t>
      </w:r>
      <w:r>
        <w:rPr>
          <w:rFonts w:ascii="Times New Roman" w:hAnsi="Times New Roman" w:cs="Times New Roman"/>
          <w:lang w:val="en-US"/>
        </w:rPr>
        <w:t>“</w:t>
      </w:r>
      <w:r w:rsidRPr="00D12493">
        <w:rPr>
          <w:rFonts w:ascii="Times New Roman" w:hAnsi="Times New Roman" w:cs="Times New Roman"/>
          <w:lang w:val="en-US"/>
        </w:rPr>
        <w:t>St. Petersburg</w:t>
      </w:r>
      <w:r>
        <w:rPr>
          <w:rFonts w:ascii="Times New Roman" w:hAnsi="Times New Roman" w:cs="Times New Roman"/>
          <w:lang w:val="en-US"/>
        </w:rPr>
        <w:t>”</w:t>
      </w:r>
      <w:r w:rsidRPr="00D12493">
        <w:rPr>
          <w:rFonts w:ascii="Times New Roman" w:hAnsi="Times New Roman" w:cs="Times New Roman"/>
          <w:lang w:val="en-US"/>
        </w:rPr>
        <w:t xml:space="preserve">, CJSC </w:t>
      </w:r>
      <w:r>
        <w:rPr>
          <w:rFonts w:ascii="Times New Roman" w:hAnsi="Times New Roman" w:cs="Times New Roman"/>
          <w:lang w:val="en-US"/>
        </w:rPr>
        <w:t>“</w:t>
      </w:r>
      <w:r w:rsidRPr="00D12493">
        <w:rPr>
          <w:rFonts w:ascii="Times New Roman" w:hAnsi="Times New Roman" w:cs="Times New Roman"/>
          <w:lang w:val="en-US"/>
        </w:rPr>
        <w:t>Credit Europa Bank</w:t>
      </w:r>
      <w:r>
        <w:rPr>
          <w:rFonts w:ascii="Times New Roman" w:hAnsi="Times New Roman" w:cs="Times New Roman"/>
          <w:lang w:val="en-US"/>
        </w:rPr>
        <w:t>”</w:t>
      </w:r>
      <w:r w:rsidRPr="00D12493">
        <w:rPr>
          <w:rFonts w:ascii="Times New Roman" w:hAnsi="Times New Roman" w:cs="Times New Roman"/>
          <w:lang w:val="en-US"/>
        </w:rPr>
        <w:t xml:space="preserve">, OJSC </w:t>
      </w:r>
      <w:r>
        <w:rPr>
          <w:rFonts w:ascii="Times New Roman" w:hAnsi="Times New Roman" w:cs="Times New Roman"/>
          <w:lang w:val="en-US"/>
        </w:rPr>
        <w:t>“</w:t>
      </w:r>
      <w:r w:rsidRPr="00D12493">
        <w:rPr>
          <w:rFonts w:ascii="Times New Roman" w:hAnsi="Times New Roman" w:cs="Times New Roman"/>
          <w:lang w:val="en-US"/>
        </w:rPr>
        <w:t>MSP Bank</w:t>
      </w:r>
      <w:r>
        <w:rPr>
          <w:rFonts w:ascii="Times New Roman" w:hAnsi="Times New Roman" w:cs="Times New Roman"/>
          <w:lang w:val="en-US"/>
        </w:rPr>
        <w:t>”</w:t>
      </w:r>
      <w:r w:rsidRPr="00D12493">
        <w:rPr>
          <w:rFonts w:ascii="Times New Roman" w:hAnsi="Times New Roman" w:cs="Times New Roman"/>
          <w:lang w:val="en-US"/>
        </w:rPr>
        <w:t xml:space="preserve">,  OJSC </w:t>
      </w:r>
      <w:r>
        <w:rPr>
          <w:rFonts w:ascii="Times New Roman" w:hAnsi="Times New Roman" w:cs="Times New Roman"/>
          <w:lang w:val="en-US"/>
        </w:rPr>
        <w:t xml:space="preserve">“UBRIR”, OJSC CB “Center-Invest”, </w:t>
      </w:r>
      <w:proofErr w:type="spellStart"/>
      <w:r>
        <w:rPr>
          <w:rFonts w:ascii="Times New Roman" w:hAnsi="Times New Roman" w:cs="Times New Roman"/>
          <w:lang w:val="en-US"/>
        </w:rPr>
        <w:t>Vnesheconombank</w:t>
      </w:r>
      <w:proofErr w:type="spellEnd"/>
      <w:r>
        <w:rPr>
          <w:rFonts w:ascii="Times New Roman" w:hAnsi="Times New Roman" w:cs="Times New Roman"/>
          <w:lang w:val="en-US"/>
        </w:rPr>
        <w:t>, International Investment Bank, Eurasian Bank of Development</w:t>
      </w:r>
      <w:r w:rsidRPr="00D12493">
        <w:rPr>
          <w:rFonts w:ascii="Times New Roman" w:hAnsi="Times New Roman" w:cs="Times New Roman"/>
          <w:lang w:val="en-US"/>
        </w:rPr>
        <w:t xml:space="preserve"> , LLC </w:t>
      </w:r>
      <w:r>
        <w:rPr>
          <w:rFonts w:ascii="Times New Roman" w:hAnsi="Times New Roman" w:cs="Times New Roman"/>
          <w:lang w:val="en-US"/>
        </w:rPr>
        <w:t>“</w:t>
      </w:r>
      <w:r w:rsidRPr="00D12493">
        <w:rPr>
          <w:rFonts w:ascii="Times New Roman" w:hAnsi="Times New Roman" w:cs="Times New Roman"/>
          <w:lang w:val="en-US"/>
        </w:rPr>
        <w:t xml:space="preserve">Volkswagen Bank </w:t>
      </w:r>
      <w:proofErr w:type="spellStart"/>
      <w:r w:rsidRPr="00D12493">
        <w:rPr>
          <w:rFonts w:ascii="Times New Roman" w:hAnsi="Times New Roman" w:cs="Times New Roman"/>
          <w:lang w:val="en-US"/>
        </w:rPr>
        <w:t>Rus</w:t>
      </w:r>
      <w:proofErr w:type="spellEnd"/>
      <w:r>
        <w:rPr>
          <w:rFonts w:ascii="Times New Roman" w:hAnsi="Times New Roman" w:cs="Times New Roman"/>
          <w:lang w:val="en-US"/>
        </w:rPr>
        <w:t>”</w:t>
      </w:r>
      <w:r w:rsidRPr="00D12493">
        <w:rPr>
          <w:rFonts w:ascii="Times New Roman" w:hAnsi="Times New Roman" w:cs="Times New Roman"/>
          <w:lang w:val="en-US"/>
        </w:rPr>
        <w:t xml:space="preserve"> with a coupon rate </w:t>
      </w:r>
      <w:r>
        <w:rPr>
          <w:rFonts w:ascii="Times New Roman" w:hAnsi="Times New Roman" w:cs="Times New Roman"/>
          <w:lang w:val="en-US"/>
        </w:rPr>
        <w:t xml:space="preserve">from 8.25% </w:t>
      </w:r>
      <w:r w:rsidRPr="00D12493">
        <w:rPr>
          <w:rFonts w:ascii="Times New Roman" w:hAnsi="Times New Roman" w:cs="Times New Roman"/>
          <w:lang w:val="en-US"/>
        </w:rPr>
        <w:t>to 12.25</w:t>
      </w:r>
      <w:r>
        <w:rPr>
          <w:rFonts w:ascii="Times New Roman" w:hAnsi="Times New Roman" w:cs="Times New Roman"/>
          <w:lang w:val="en-US"/>
        </w:rPr>
        <w:t>%. As at</w:t>
      </w:r>
      <w:r w:rsidRPr="00D12493">
        <w:rPr>
          <w:rFonts w:ascii="Times New Roman" w:hAnsi="Times New Roman" w:cs="Times New Roman"/>
          <w:lang w:val="en-US"/>
        </w:rPr>
        <w:t xml:space="preserve"> December 31</w:t>
      </w:r>
      <w:r>
        <w:rPr>
          <w:rFonts w:ascii="Times New Roman" w:hAnsi="Times New Roman" w:cs="Times New Roman"/>
          <w:lang w:val="en-US"/>
        </w:rPr>
        <w:t>,</w:t>
      </w:r>
      <w:r w:rsidRPr="00D12493">
        <w:rPr>
          <w:rFonts w:ascii="Times New Roman" w:hAnsi="Times New Roman" w:cs="Times New Roman"/>
          <w:lang w:val="en-US"/>
        </w:rPr>
        <w:t xml:space="preserve"> 2014</w:t>
      </w:r>
      <w:r>
        <w:rPr>
          <w:rFonts w:ascii="Times New Roman" w:hAnsi="Times New Roman" w:cs="Times New Roman"/>
          <w:lang w:val="en-US"/>
        </w:rPr>
        <w:t>,</w:t>
      </w:r>
      <w:r w:rsidRPr="00D12493">
        <w:rPr>
          <w:rFonts w:ascii="Times New Roman" w:hAnsi="Times New Roman" w:cs="Times New Roman"/>
          <w:lang w:val="en-US"/>
        </w:rPr>
        <w:t xml:space="preserve"> credit </w:t>
      </w:r>
      <w:r>
        <w:rPr>
          <w:rFonts w:ascii="Times New Roman" w:hAnsi="Times New Roman" w:cs="Times New Roman"/>
          <w:lang w:val="en-US"/>
        </w:rPr>
        <w:t>entities</w:t>
      </w:r>
      <w:r w:rsidRPr="00D12493">
        <w:rPr>
          <w:rFonts w:ascii="Times New Roman" w:hAnsi="Times New Roman" w:cs="Times New Roman"/>
          <w:lang w:val="en-US"/>
        </w:rPr>
        <w:t xml:space="preserve"> had </w:t>
      </w:r>
      <w:r>
        <w:rPr>
          <w:rFonts w:ascii="Times New Roman" w:hAnsi="Times New Roman" w:cs="Times New Roman"/>
          <w:lang w:val="en-US"/>
        </w:rPr>
        <w:t xml:space="preserve">international </w:t>
      </w:r>
      <w:r w:rsidRPr="00A47711">
        <w:rPr>
          <w:rFonts w:ascii="Times New Roman" w:hAnsi="Times New Roman" w:cs="Times New Roman"/>
          <w:lang w:val="en-US"/>
        </w:rPr>
        <w:t>ratings of creditworthiness</w:t>
      </w:r>
      <w:r w:rsidRPr="00D12493">
        <w:rPr>
          <w:rFonts w:ascii="Times New Roman" w:hAnsi="Times New Roman" w:cs="Times New Roman"/>
          <w:lang w:val="en-US"/>
        </w:rPr>
        <w:t xml:space="preserve"> granted by international rating agencies not lower than B-.</w:t>
      </w:r>
    </w:p>
    <w:p w:rsidR="00A6470D" w:rsidRPr="00D12493" w:rsidRDefault="00A6470D" w:rsidP="00A6470D">
      <w:pPr>
        <w:jc w:val="both"/>
        <w:rPr>
          <w:rFonts w:ascii="Times New Roman" w:hAnsi="Times New Roman" w:cs="Times New Roman"/>
          <w:lang w:val="en-US"/>
        </w:rPr>
      </w:pPr>
      <w:r w:rsidRPr="00D275A0">
        <w:rPr>
          <w:rFonts w:ascii="Times New Roman" w:hAnsi="Times New Roman" w:cs="Times New Roman"/>
          <w:lang w:val="en-US"/>
        </w:rPr>
        <w:t xml:space="preserve">As at December 31, 2014, </w:t>
      </w:r>
      <w:r w:rsidRPr="00D12493">
        <w:rPr>
          <w:rFonts w:ascii="Times New Roman" w:hAnsi="Times New Roman" w:cs="Times New Roman"/>
          <w:lang w:val="en-US"/>
        </w:rPr>
        <w:t>corporate bonds wi</w:t>
      </w:r>
      <w:r w:rsidR="004503F6">
        <w:rPr>
          <w:rFonts w:ascii="Times New Roman" w:hAnsi="Times New Roman" w:cs="Times New Roman"/>
          <w:lang w:val="en-US"/>
        </w:rPr>
        <w:t>thin financial assets available-</w:t>
      </w:r>
      <w:r w:rsidRPr="00D12493">
        <w:rPr>
          <w:rFonts w:ascii="Times New Roman" w:hAnsi="Times New Roman" w:cs="Times New Roman"/>
          <w:lang w:val="en-US"/>
        </w:rPr>
        <w:t>for</w:t>
      </w:r>
      <w:r w:rsidR="004503F6">
        <w:rPr>
          <w:rFonts w:ascii="Times New Roman" w:hAnsi="Times New Roman" w:cs="Times New Roman"/>
          <w:lang w:val="en-US"/>
        </w:rPr>
        <w:t>-</w:t>
      </w:r>
      <w:r w:rsidRPr="00D12493">
        <w:rPr>
          <w:rFonts w:ascii="Times New Roman" w:hAnsi="Times New Roman" w:cs="Times New Roman"/>
          <w:lang w:val="en-US"/>
        </w:rPr>
        <w:t>sale</w:t>
      </w:r>
      <w:r>
        <w:rPr>
          <w:rFonts w:ascii="Times New Roman" w:hAnsi="Times New Roman" w:cs="Times New Roman"/>
          <w:lang w:val="en-US"/>
        </w:rPr>
        <w:t xml:space="preserve"> represented</w:t>
      </w:r>
      <w:r w:rsidRPr="00D12493">
        <w:rPr>
          <w:rFonts w:ascii="Times New Roman" w:hAnsi="Times New Roman" w:cs="Times New Roman"/>
          <w:lang w:val="en-US"/>
        </w:rPr>
        <w:t xml:space="preserve"> bonds </w:t>
      </w:r>
      <w:r w:rsidRPr="00C31402">
        <w:rPr>
          <w:rFonts w:ascii="Times New Roman" w:hAnsi="Times New Roman" w:cs="Times New Roman"/>
          <w:lang w:val="en-US"/>
        </w:rPr>
        <w:t xml:space="preserve">quoted at </w:t>
      </w:r>
      <w:r w:rsidRPr="00D12493">
        <w:rPr>
          <w:rFonts w:ascii="Times New Roman" w:hAnsi="Times New Roman" w:cs="Times New Roman"/>
          <w:lang w:val="en-US"/>
        </w:rPr>
        <w:t xml:space="preserve">MICEX and issued by major Russian companies </w:t>
      </w:r>
      <w:r w:rsidRPr="00B05156">
        <w:rPr>
          <w:rFonts w:ascii="Times New Roman" w:hAnsi="Times New Roman" w:cs="Times New Roman"/>
          <w:lang w:val="en-US"/>
        </w:rPr>
        <w:t xml:space="preserve">in the amount of </w:t>
      </w:r>
      <w:r w:rsidRPr="00D12493">
        <w:rPr>
          <w:rFonts w:ascii="Times New Roman" w:hAnsi="Times New Roman" w:cs="Times New Roman"/>
          <w:lang w:val="en-US"/>
        </w:rPr>
        <w:t>1</w:t>
      </w:r>
      <w:r>
        <w:rPr>
          <w:rFonts w:ascii="Times New Roman" w:hAnsi="Times New Roman" w:cs="Times New Roman"/>
          <w:lang w:val="en-US"/>
        </w:rPr>
        <w:t> </w:t>
      </w:r>
      <w:r w:rsidRPr="00D12493">
        <w:rPr>
          <w:rFonts w:ascii="Times New Roman" w:hAnsi="Times New Roman" w:cs="Times New Roman"/>
          <w:lang w:val="en-US"/>
        </w:rPr>
        <w:t>263</w:t>
      </w:r>
      <w:r>
        <w:rPr>
          <w:rFonts w:ascii="Times New Roman" w:hAnsi="Times New Roman" w:cs="Times New Roman"/>
          <w:lang w:val="en-US"/>
        </w:rPr>
        <w:t xml:space="preserve"> </w:t>
      </w:r>
      <w:r w:rsidRPr="00D12493">
        <w:rPr>
          <w:rFonts w:ascii="Times New Roman" w:hAnsi="Times New Roman" w:cs="Times New Roman"/>
          <w:lang w:val="en-US"/>
        </w:rPr>
        <w:t xml:space="preserve">384 </w:t>
      </w:r>
      <w:r>
        <w:rPr>
          <w:rFonts w:ascii="Times New Roman" w:hAnsi="Times New Roman" w:cs="Times New Roman"/>
          <w:lang w:val="en-US"/>
        </w:rPr>
        <w:t xml:space="preserve">thousand </w:t>
      </w:r>
      <w:r w:rsidRPr="00D12493">
        <w:rPr>
          <w:rFonts w:ascii="Times New Roman" w:hAnsi="Times New Roman" w:cs="Times New Roman"/>
          <w:lang w:val="en-US"/>
        </w:rPr>
        <w:t xml:space="preserve">rubles, as well as two fully impaired bonds with </w:t>
      </w:r>
      <w:r>
        <w:rPr>
          <w:rFonts w:ascii="Times New Roman" w:hAnsi="Times New Roman" w:cs="Times New Roman"/>
          <w:lang w:val="en-US"/>
        </w:rPr>
        <w:t>the initial</w:t>
      </w:r>
      <w:r w:rsidRPr="00D12493">
        <w:rPr>
          <w:rFonts w:ascii="Times New Roman" w:hAnsi="Times New Roman" w:cs="Times New Roman"/>
          <w:lang w:val="en-US"/>
        </w:rPr>
        <w:t xml:space="preserve"> value of 47 879 </w:t>
      </w:r>
      <w:r>
        <w:rPr>
          <w:rFonts w:ascii="Times New Roman" w:hAnsi="Times New Roman" w:cs="Times New Roman"/>
          <w:lang w:val="en-US"/>
        </w:rPr>
        <w:t xml:space="preserve">thousand </w:t>
      </w:r>
      <w:r w:rsidRPr="00D12493">
        <w:rPr>
          <w:rFonts w:ascii="Times New Roman" w:hAnsi="Times New Roman" w:cs="Times New Roman"/>
          <w:lang w:val="en-US"/>
        </w:rPr>
        <w:t>rubles.</w:t>
      </w:r>
    </w:p>
    <w:p w:rsidR="00A6470D" w:rsidRDefault="00A6470D" w:rsidP="00A6470D">
      <w:pPr>
        <w:jc w:val="both"/>
        <w:rPr>
          <w:rFonts w:ascii="Times New Roman" w:hAnsi="Times New Roman" w:cs="Times New Roman"/>
          <w:lang w:val="en-US"/>
        </w:rPr>
      </w:pPr>
      <w:r w:rsidRPr="00D275A0">
        <w:rPr>
          <w:rFonts w:ascii="Times New Roman" w:hAnsi="Times New Roman" w:cs="Times New Roman"/>
          <w:lang w:val="en-US"/>
        </w:rPr>
        <w:t xml:space="preserve">As at December 31, 2014, </w:t>
      </w:r>
      <w:r>
        <w:rPr>
          <w:rFonts w:ascii="Times New Roman" w:hAnsi="Times New Roman" w:cs="Times New Roman"/>
          <w:lang w:val="en-US"/>
        </w:rPr>
        <w:t xml:space="preserve">bonds of </w:t>
      </w:r>
      <w:r w:rsidRPr="00D12493">
        <w:rPr>
          <w:rFonts w:ascii="Times New Roman" w:hAnsi="Times New Roman" w:cs="Times New Roman"/>
          <w:lang w:val="en-US"/>
        </w:rPr>
        <w:t>non</w:t>
      </w:r>
      <w:r>
        <w:rPr>
          <w:rFonts w:ascii="Times New Roman" w:hAnsi="Times New Roman" w:cs="Times New Roman"/>
          <w:lang w:val="en-US"/>
        </w:rPr>
        <w:t>-</w:t>
      </w:r>
      <w:r w:rsidRPr="00D12493">
        <w:rPr>
          <w:rFonts w:ascii="Times New Roman" w:hAnsi="Times New Roman" w:cs="Times New Roman"/>
          <w:lang w:val="en-US"/>
        </w:rPr>
        <w:t>resident organization wi</w:t>
      </w:r>
      <w:r w:rsidR="004503F6">
        <w:rPr>
          <w:rFonts w:ascii="Times New Roman" w:hAnsi="Times New Roman" w:cs="Times New Roman"/>
          <w:lang w:val="en-US"/>
        </w:rPr>
        <w:t>thin financial assets available-</w:t>
      </w:r>
      <w:r w:rsidRPr="00D12493">
        <w:rPr>
          <w:rFonts w:ascii="Times New Roman" w:hAnsi="Times New Roman" w:cs="Times New Roman"/>
          <w:lang w:val="en-US"/>
        </w:rPr>
        <w:t>for</w:t>
      </w:r>
      <w:r w:rsidR="004503F6">
        <w:rPr>
          <w:rFonts w:ascii="Times New Roman" w:hAnsi="Times New Roman" w:cs="Times New Roman"/>
          <w:lang w:val="en-US"/>
        </w:rPr>
        <w:t>-</w:t>
      </w:r>
      <w:r w:rsidRPr="00D12493">
        <w:rPr>
          <w:rFonts w:ascii="Times New Roman" w:hAnsi="Times New Roman" w:cs="Times New Roman"/>
          <w:lang w:val="en-US"/>
        </w:rPr>
        <w:t xml:space="preserve">sale </w:t>
      </w:r>
      <w:r w:rsidRPr="006B521D">
        <w:rPr>
          <w:rFonts w:ascii="Times New Roman" w:hAnsi="Times New Roman" w:cs="Times New Roman"/>
          <w:lang w:val="en-US"/>
        </w:rPr>
        <w:t xml:space="preserve">in the amount of </w:t>
      </w:r>
      <w:r w:rsidRPr="00D12493">
        <w:rPr>
          <w:rFonts w:ascii="Times New Roman" w:hAnsi="Times New Roman" w:cs="Times New Roman"/>
          <w:lang w:val="en-US"/>
        </w:rPr>
        <w:t xml:space="preserve">22 646 </w:t>
      </w:r>
      <w:r>
        <w:rPr>
          <w:rFonts w:ascii="Times New Roman" w:hAnsi="Times New Roman" w:cs="Times New Roman"/>
          <w:lang w:val="en-US"/>
        </w:rPr>
        <w:t xml:space="preserve">thousand rubles </w:t>
      </w:r>
      <w:r w:rsidRPr="00D12493">
        <w:rPr>
          <w:rFonts w:ascii="Times New Roman" w:hAnsi="Times New Roman" w:cs="Times New Roman"/>
          <w:lang w:val="en-US"/>
        </w:rPr>
        <w:t xml:space="preserve">represented bonds </w:t>
      </w:r>
      <w:r>
        <w:rPr>
          <w:rFonts w:ascii="Times New Roman" w:hAnsi="Times New Roman" w:cs="Times New Roman"/>
          <w:lang w:val="en-US"/>
        </w:rPr>
        <w:t>quoted at</w:t>
      </w:r>
      <w:r w:rsidRPr="00D12493">
        <w:rPr>
          <w:rFonts w:ascii="Times New Roman" w:hAnsi="Times New Roman" w:cs="Times New Roman"/>
          <w:lang w:val="en-US"/>
        </w:rPr>
        <w:t xml:space="preserve"> MICEX and issued by VTB Eurasia Limited.</w:t>
      </w:r>
    </w:p>
    <w:p w:rsidR="00B12A28" w:rsidRPr="00B12A28" w:rsidRDefault="00B12A28" w:rsidP="00B12A28">
      <w:pPr>
        <w:pStyle w:val="a7"/>
        <w:numPr>
          <w:ilvl w:val="0"/>
          <w:numId w:val="1"/>
        </w:numPr>
        <w:spacing w:after="200" w:line="276" w:lineRule="auto"/>
        <w:rPr>
          <w:rFonts w:ascii="Times New Roman" w:eastAsia="Calibri" w:hAnsi="Times New Roman" w:cs="Times New Roman"/>
          <w:b/>
          <w:lang w:val="en-US"/>
        </w:rPr>
      </w:pPr>
      <w:r w:rsidRPr="00B12A28">
        <w:rPr>
          <w:rFonts w:ascii="Times New Roman" w:eastAsia="Calibri" w:hAnsi="Times New Roman" w:cs="Times New Roman"/>
          <w:b/>
          <w:lang w:val="en-US"/>
        </w:rPr>
        <w:lastRenderedPageBreak/>
        <w:t>Financial assets held to maturity</w:t>
      </w:r>
    </w:p>
    <w:tbl>
      <w:tblPr>
        <w:tblStyle w:val="2"/>
        <w:tblW w:w="0" w:type="auto"/>
        <w:tblLook w:val="04A0" w:firstRow="1" w:lastRow="0" w:firstColumn="1" w:lastColumn="0" w:noHBand="0" w:noVBand="1"/>
      </w:tblPr>
      <w:tblGrid>
        <w:gridCol w:w="3190"/>
        <w:gridCol w:w="3190"/>
        <w:gridCol w:w="3191"/>
      </w:tblGrid>
      <w:tr w:rsidR="00B12A28" w:rsidRPr="00B12A28" w:rsidTr="00D6130B">
        <w:tc>
          <w:tcPr>
            <w:tcW w:w="3190" w:type="dxa"/>
          </w:tcPr>
          <w:p w:rsidR="00B12A28" w:rsidRPr="00B12A28" w:rsidRDefault="00B12A28" w:rsidP="00B12A28">
            <w:pPr>
              <w:rPr>
                <w:rFonts w:ascii="Times New Roman" w:eastAsia="Calibri" w:hAnsi="Times New Roman" w:cs="Times New Roman"/>
                <w:lang w:val="en-US"/>
              </w:rPr>
            </w:pPr>
          </w:p>
        </w:tc>
        <w:tc>
          <w:tcPr>
            <w:tcW w:w="3190" w:type="dxa"/>
          </w:tcPr>
          <w:p w:rsidR="00B12A28" w:rsidRPr="00B12A28" w:rsidRDefault="00B12A28" w:rsidP="00B12A28">
            <w:pPr>
              <w:jc w:val="center"/>
              <w:rPr>
                <w:rFonts w:ascii="Times New Roman" w:eastAsia="Calibri" w:hAnsi="Times New Roman" w:cs="Times New Roman"/>
                <w:b/>
                <w:lang w:val="en-US"/>
              </w:rPr>
            </w:pPr>
            <w:r w:rsidRPr="00B12A28">
              <w:rPr>
                <w:rFonts w:ascii="Times New Roman" w:eastAsia="Calibri" w:hAnsi="Times New Roman" w:cs="Times New Roman"/>
                <w:b/>
                <w:lang w:val="en-US"/>
              </w:rPr>
              <w:t>2014</w:t>
            </w:r>
          </w:p>
        </w:tc>
        <w:tc>
          <w:tcPr>
            <w:tcW w:w="3191" w:type="dxa"/>
          </w:tcPr>
          <w:p w:rsidR="00B12A28" w:rsidRPr="00B12A28" w:rsidRDefault="00B12A28" w:rsidP="00B12A28">
            <w:pPr>
              <w:jc w:val="center"/>
              <w:rPr>
                <w:rFonts w:ascii="Times New Roman" w:eastAsia="Calibri" w:hAnsi="Times New Roman" w:cs="Times New Roman"/>
                <w:b/>
                <w:lang w:val="en-US"/>
              </w:rPr>
            </w:pPr>
            <w:r w:rsidRPr="00B12A28">
              <w:rPr>
                <w:rFonts w:ascii="Times New Roman" w:eastAsia="Calibri" w:hAnsi="Times New Roman" w:cs="Times New Roman"/>
                <w:b/>
                <w:lang w:val="en-US"/>
              </w:rPr>
              <w:t>2013</w:t>
            </w:r>
          </w:p>
        </w:tc>
      </w:tr>
      <w:tr w:rsidR="00B12A28" w:rsidRPr="00B12A28" w:rsidTr="00D6130B">
        <w:tc>
          <w:tcPr>
            <w:tcW w:w="3190" w:type="dxa"/>
          </w:tcPr>
          <w:p w:rsidR="00B12A28" w:rsidRPr="00B12A28" w:rsidRDefault="00B12A28" w:rsidP="00B12A28">
            <w:pPr>
              <w:rPr>
                <w:rFonts w:ascii="Times New Roman" w:eastAsia="Calibri" w:hAnsi="Times New Roman" w:cs="Times New Roman"/>
                <w:lang w:val="en-US"/>
              </w:rPr>
            </w:pPr>
            <w:r w:rsidRPr="00B12A28">
              <w:rPr>
                <w:rFonts w:ascii="Times New Roman" w:eastAsia="Calibri" w:hAnsi="Times New Roman" w:cs="Times New Roman"/>
                <w:lang w:val="en-US"/>
              </w:rPr>
              <w:t>State bonds of the Russian Federation</w:t>
            </w:r>
          </w:p>
          <w:p w:rsidR="00B12A28" w:rsidRPr="00B12A28" w:rsidRDefault="00B12A28" w:rsidP="00B12A28">
            <w:pPr>
              <w:rPr>
                <w:rFonts w:ascii="Times New Roman" w:eastAsia="Calibri" w:hAnsi="Times New Roman" w:cs="Times New Roman"/>
                <w:lang w:val="en-US"/>
              </w:rPr>
            </w:pPr>
            <w:r w:rsidRPr="00B12A28">
              <w:rPr>
                <w:rFonts w:ascii="Times New Roman" w:eastAsia="Calibri" w:hAnsi="Times New Roman" w:cs="Times New Roman"/>
                <w:lang w:val="en-US"/>
              </w:rPr>
              <w:t>Excluding impairment provision</w:t>
            </w:r>
          </w:p>
        </w:tc>
        <w:tc>
          <w:tcPr>
            <w:tcW w:w="3190" w:type="dxa"/>
          </w:tcPr>
          <w:p w:rsidR="00B12A28" w:rsidRPr="00B12A28" w:rsidRDefault="00B12A28" w:rsidP="00B12A28">
            <w:pPr>
              <w:jc w:val="center"/>
              <w:rPr>
                <w:rFonts w:ascii="Times New Roman" w:eastAsia="Calibri" w:hAnsi="Times New Roman" w:cs="Times New Roman"/>
                <w:lang w:val="en-US"/>
              </w:rPr>
            </w:pPr>
          </w:p>
          <w:p w:rsidR="00B12A28" w:rsidRPr="00B12A28" w:rsidRDefault="00B12A28" w:rsidP="00B12A28">
            <w:pPr>
              <w:jc w:val="center"/>
              <w:rPr>
                <w:rFonts w:ascii="Times New Roman" w:eastAsia="Calibri" w:hAnsi="Times New Roman" w:cs="Times New Roman"/>
                <w:lang w:val="en-US"/>
              </w:rPr>
            </w:pPr>
            <w:r w:rsidRPr="00B12A28">
              <w:rPr>
                <w:rFonts w:ascii="Times New Roman" w:eastAsia="Calibri" w:hAnsi="Times New Roman" w:cs="Times New Roman"/>
                <w:lang w:val="en-US"/>
              </w:rPr>
              <w:t>17’002</w:t>
            </w:r>
          </w:p>
          <w:p w:rsidR="00B12A28" w:rsidRPr="00B12A28" w:rsidRDefault="00B12A28" w:rsidP="00B12A28">
            <w:pPr>
              <w:jc w:val="center"/>
              <w:rPr>
                <w:rFonts w:ascii="Times New Roman" w:eastAsia="Calibri" w:hAnsi="Times New Roman" w:cs="Times New Roman"/>
                <w:lang w:val="en-US"/>
              </w:rPr>
            </w:pPr>
            <w:r w:rsidRPr="00B12A28">
              <w:rPr>
                <w:rFonts w:ascii="Times New Roman" w:eastAsia="Calibri" w:hAnsi="Times New Roman" w:cs="Times New Roman"/>
                <w:lang w:val="en-US"/>
              </w:rPr>
              <w:t>-</w:t>
            </w:r>
          </w:p>
        </w:tc>
        <w:tc>
          <w:tcPr>
            <w:tcW w:w="3191" w:type="dxa"/>
          </w:tcPr>
          <w:p w:rsidR="00B12A28" w:rsidRPr="00B12A28" w:rsidRDefault="00B12A28" w:rsidP="00B12A28">
            <w:pPr>
              <w:jc w:val="center"/>
              <w:rPr>
                <w:rFonts w:ascii="Times New Roman" w:eastAsia="Calibri" w:hAnsi="Times New Roman" w:cs="Times New Roman"/>
                <w:lang w:val="en-US"/>
              </w:rPr>
            </w:pPr>
          </w:p>
          <w:p w:rsidR="00B12A28" w:rsidRPr="00B12A28" w:rsidRDefault="00B12A28" w:rsidP="00B12A28">
            <w:pPr>
              <w:jc w:val="center"/>
              <w:rPr>
                <w:rFonts w:ascii="Times New Roman" w:eastAsia="Calibri" w:hAnsi="Times New Roman" w:cs="Times New Roman"/>
                <w:lang w:val="en-US"/>
              </w:rPr>
            </w:pPr>
            <w:r w:rsidRPr="00B12A28">
              <w:rPr>
                <w:rFonts w:ascii="Times New Roman" w:eastAsia="Calibri" w:hAnsi="Times New Roman" w:cs="Times New Roman"/>
                <w:lang w:val="en-US"/>
              </w:rPr>
              <w:t>17’815</w:t>
            </w:r>
          </w:p>
          <w:p w:rsidR="00B12A28" w:rsidRPr="00B12A28" w:rsidRDefault="00B12A28" w:rsidP="00B12A28">
            <w:pPr>
              <w:jc w:val="center"/>
              <w:rPr>
                <w:rFonts w:ascii="Times New Roman" w:eastAsia="Calibri" w:hAnsi="Times New Roman" w:cs="Times New Roman"/>
                <w:lang w:val="en-US"/>
              </w:rPr>
            </w:pPr>
            <w:r w:rsidRPr="00B12A28">
              <w:rPr>
                <w:rFonts w:ascii="Times New Roman" w:eastAsia="Calibri" w:hAnsi="Times New Roman" w:cs="Times New Roman"/>
                <w:lang w:val="en-US"/>
              </w:rPr>
              <w:t>-</w:t>
            </w:r>
          </w:p>
        </w:tc>
      </w:tr>
      <w:tr w:rsidR="00B12A28" w:rsidRPr="00B12A28" w:rsidTr="00D6130B">
        <w:tc>
          <w:tcPr>
            <w:tcW w:w="3190" w:type="dxa"/>
          </w:tcPr>
          <w:p w:rsidR="00B12A28" w:rsidRPr="00B12A28" w:rsidRDefault="00B12A28" w:rsidP="00B12A28">
            <w:pPr>
              <w:rPr>
                <w:rFonts w:ascii="Times New Roman" w:eastAsia="Calibri" w:hAnsi="Times New Roman" w:cs="Times New Roman"/>
                <w:b/>
                <w:lang w:val="en-US"/>
              </w:rPr>
            </w:pPr>
          </w:p>
        </w:tc>
        <w:tc>
          <w:tcPr>
            <w:tcW w:w="3190" w:type="dxa"/>
          </w:tcPr>
          <w:p w:rsidR="00B12A28" w:rsidRPr="00B12A28" w:rsidRDefault="00B12A28" w:rsidP="00B12A28">
            <w:pPr>
              <w:tabs>
                <w:tab w:val="center" w:pos="1487"/>
              </w:tabs>
              <w:jc w:val="center"/>
              <w:rPr>
                <w:rFonts w:ascii="Times New Roman" w:eastAsia="Calibri" w:hAnsi="Times New Roman" w:cs="Times New Roman"/>
                <w:b/>
                <w:lang w:val="en-US"/>
              </w:rPr>
            </w:pPr>
            <w:r w:rsidRPr="00B12A28">
              <w:rPr>
                <w:rFonts w:ascii="Times New Roman" w:eastAsia="Calibri" w:hAnsi="Times New Roman" w:cs="Times New Roman"/>
                <w:b/>
                <w:lang w:val="en-US"/>
              </w:rPr>
              <w:t>17’002</w:t>
            </w:r>
          </w:p>
        </w:tc>
        <w:tc>
          <w:tcPr>
            <w:tcW w:w="3191" w:type="dxa"/>
          </w:tcPr>
          <w:p w:rsidR="00B12A28" w:rsidRPr="00B12A28" w:rsidRDefault="00B12A28" w:rsidP="00B12A28">
            <w:pPr>
              <w:jc w:val="center"/>
              <w:rPr>
                <w:rFonts w:ascii="Times New Roman" w:eastAsia="Calibri" w:hAnsi="Times New Roman" w:cs="Times New Roman"/>
                <w:b/>
                <w:lang w:val="en-US"/>
              </w:rPr>
            </w:pPr>
            <w:r w:rsidRPr="00B12A28">
              <w:rPr>
                <w:rFonts w:ascii="Times New Roman" w:eastAsia="Calibri" w:hAnsi="Times New Roman" w:cs="Times New Roman"/>
                <w:b/>
                <w:lang w:val="en-US"/>
              </w:rPr>
              <w:t>17’815</w:t>
            </w:r>
          </w:p>
        </w:tc>
      </w:tr>
    </w:tbl>
    <w:p w:rsidR="00B12A28" w:rsidRPr="00B12A28" w:rsidRDefault="00B12A28" w:rsidP="00B12A28">
      <w:pPr>
        <w:spacing w:after="200" w:line="276" w:lineRule="auto"/>
        <w:rPr>
          <w:rFonts w:ascii="Times New Roman" w:eastAsia="Calibri" w:hAnsi="Times New Roman" w:cs="Times New Roman"/>
          <w:b/>
          <w:lang w:val="en-US"/>
        </w:rPr>
      </w:pPr>
      <w:r w:rsidRPr="00B12A28">
        <w:rPr>
          <w:rFonts w:ascii="Times New Roman" w:eastAsia="Calibri" w:hAnsi="Times New Roman" w:cs="Times New Roman"/>
          <w:b/>
          <w:lang w:val="en-US"/>
        </w:rPr>
        <w:t xml:space="preserve"> </w:t>
      </w:r>
    </w:p>
    <w:p w:rsidR="00B12A28" w:rsidRPr="00B12A28" w:rsidRDefault="00B12A28" w:rsidP="00B12A28">
      <w:pPr>
        <w:spacing w:after="200" w:line="276" w:lineRule="auto"/>
        <w:rPr>
          <w:rFonts w:ascii="Times New Roman" w:eastAsia="Calibri" w:hAnsi="Times New Roman" w:cs="Times New Roman"/>
          <w:lang w:val="en-US"/>
        </w:rPr>
      </w:pPr>
      <w:r w:rsidRPr="00B12A28">
        <w:rPr>
          <w:rFonts w:ascii="Times New Roman" w:eastAsia="Calibri" w:hAnsi="Times New Roman" w:cs="Times New Roman"/>
          <w:lang w:val="en-US"/>
        </w:rPr>
        <w:t>As at December 31, 2014, state bonds of the Russian Federation held to maturity were represented by three issues of Federal Loan Bonds with bond expiry date from 2014 till 2019. Average weighed coupon rate for these securities amounted to 6.16%.</w:t>
      </w:r>
    </w:p>
    <w:p w:rsidR="00B12A28" w:rsidRDefault="00B12A28" w:rsidP="00B12A28">
      <w:pPr>
        <w:spacing w:after="200" w:line="276" w:lineRule="auto"/>
        <w:rPr>
          <w:rFonts w:ascii="Times New Roman" w:eastAsia="Calibri" w:hAnsi="Times New Roman" w:cs="Times New Roman"/>
          <w:lang w:val="en-US"/>
        </w:rPr>
      </w:pPr>
      <w:r w:rsidRPr="00B12A28">
        <w:rPr>
          <w:rFonts w:ascii="Times New Roman" w:eastAsia="Calibri" w:hAnsi="Times New Roman" w:cs="Times New Roman"/>
          <w:lang w:val="en-US"/>
        </w:rPr>
        <w:t>As at December 31, 2013, state bonds of the Russian Federation held to maturity were represented by three issues of Federal Loan Bonds with bond expiry date from 2014 till 2021. Average weighed coupon rate for these securities amounted to 4.61%.</w:t>
      </w:r>
    </w:p>
    <w:p w:rsidR="00532B54" w:rsidRDefault="00532B54" w:rsidP="00B12A28">
      <w:pPr>
        <w:spacing w:after="200" w:line="276" w:lineRule="auto"/>
        <w:rPr>
          <w:rFonts w:ascii="Times New Roman" w:eastAsia="Calibri" w:hAnsi="Times New Roman" w:cs="Times New Roman"/>
          <w:lang w:val="en-US"/>
        </w:rPr>
      </w:pPr>
    </w:p>
    <w:p w:rsidR="00532B54" w:rsidRDefault="00532B54" w:rsidP="00532B54">
      <w:pPr>
        <w:pStyle w:val="a7"/>
        <w:numPr>
          <w:ilvl w:val="0"/>
          <w:numId w:val="1"/>
        </w:numPr>
        <w:spacing w:after="200" w:line="276" w:lineRule="auto"/>
        <w:rPr>
          <w:rFonts w:ascii="Times New Roman" w:eastAsia="Calibri" w:hAnsi="Times New Roman" w:cs="Times New Roman"/>
          <w:b/>
          <w:lang w:val="en-US"/>
        </w:rPr>
      </w:pPr>
      <w:r w:rsidRPr="00532B54">
        <w:rPr>
          <w:rFonts w:ascii="Times New Roman" w:eastAsia="Calibri" w:hAnsi="Times New Roman" w:cs="Times New Roman"/>
          <w:b/>
          <w:lang w:val="en-US"/>
        </w:rPr>
        <w:t>Investment property</w:t>
      </w:r>
    </w:p>
    <w:tbl>
      <w:tblPr>
        <w:tblStyle w:val="a8"/>
        <w:tblW w:w="0" w:type="auto"/>
        <w:tblLook w:val="04A0" w:firstRow="1" w:lastRow="0" w:firstColumn="1" w:lastColumn="0" w:noHBand="0" w:noVBand="1"/>
      </w:tblPr>
      <w:tblGrid>
        <w:gridCol w:w="3190"/>
        <w:gridCol w:w="3190"/>
        <w:gridCol w:w="3191"/>
      </w:tblGrid>
      <w:tr w:rsidR="002E0E1A" w:rsidRPr="00D12493" w:rsidTr="00D6130B">
        <w:tc>
          <w:tcPr>
            <w:tcW w:w="3190" w:type="dxa"/>
          </w:tcPr>
          <w:p w:rsidR="002E0E1A" w:rsidRPr="00D12493" w:rsidRDefault="002E0E1A" w:rsidP="00D6130B">
            <w:pPr>
              <w:rPr>
                <w:rFonts w:ascii="Times New Roman" w:hAnsi="Times New Roman" w:cs="Times New Roman"/>
                <w:lang w:val="en-US"/>
              </w:rPr>
            </w:pPr>
          </w:p>
        </w:tc>
        <w:tc>
          <w:tcPr>
            <w:tcW w:w="3190" w:type="dxa"/>
          </w:tcPr>
          <w:p w:rsidR="002E0E1A" w:rsidRDefault="002E0E1A" w:rsidP="00D6130B">
            <w:pPr>
              <w:jc w:val="center"/>
              <w:rPr>
                <w:rFonts w:ascii="Times New Roman" w:hAnsi="Times New Roman" w:cs="Times New Roman"/>
                <w:b/>
                <w:lang w:val="en-US"/>
              </w:rPr>
            </w:pPr>
            <w:r w:rsidRPr="00B9131C">
              <w:rPr>
                <w:rFonts w:ascii="Times New Roman" w:hAnsi="Times New Roman" w:cs="Times New Roman"/>
                <w:b/>
                <w:lang w:val="en-US"/>
              </w:rPr>
              <w:t xml:space="preserve">Construction in progress </w:t>
            </w:r>
          </w:p>
          <w:p w:rsidR="002E0E1A" w:rsidRPr="00B9131C" w:rsidRDefault="002E0E1A" w:rsidP="00D6130B">
            <w:pPr>
              <w:jc w:val="center"/>
              <w:rPr>
                <w:rFonts w:ascii="Times New Roman" w:hAnsi="Times New Roman" w:cs="Times New Roman"/>
                <w:b/>
                <w:lang w:val="en-US"/>
              </w:rPr>
            </w:pPr>
            <w:r w:rsidRPr="00B9131C">
              <w:rPr>
                <w:rFonts w:ascii="Times New Roman" w:hAnsi="Times New Roman" w:cs="Times New Roman"/>
                <w:b/>
                <w:lang w:val="en-US"/>
              </w:rPr>
              <w:t>(</w:t>
            </w:r>
            <w:r>
              <w:rPr>
                <w:rFonts w:ascii="Times New Roman" w:hAnsi="Times New Roman" w:cs="Times New Roman"/>
                <w:b/>
                <w:lang w:val="en-US"/>
              </w:rPr>
              <w:t>land</w:t>
            </w:r>
            <w:r w:rsidRPr="00B9131C">
              <w:rPr>
                <w:rFonts w:ascii="Times New Roman" w:hAnsi="Times New Roman" w:cs="Times New Roman"/>
                <w:b/>
                <w:lang w:val="en-US"/>
              </w:rPr>
              <w:t xml:space="preserve"> property)</w:t>
            </w:r>
          </w:p>
        </w:tc>
        <w:tc>
          <w:tcPr>
            <w:tcW w:w="3191" w:type="dxa"/>
          </w:tcPr>
          <w:p w:rsidR="002E0E1A" w:rsidRPr="00B9131C" w:rsidRDefault="002E0E1A" w:rsidP="00D6130B">
            <w:pPr>
              <w:jc w:val="center"/>
              <w:rPr>
                <w:rFonts w:ascii="Times New Roman" w:hAnsi="Times New Roman" w:cs="Times New Roman"/>
                <w:b/>
                <w:lang w:val="en-US"/>
              </w:rPr>
            </w:pPr>
            <w:r w:rsidRPr="00B9131C">
              <w:rPr>
                <w:rFonts w:ascii="Times New Roman" w:hAnsi="Times New Roman" w:cs="Times New Roman"/>
                <w:b/>
                <w:lang w:val="en-US"/>
              </w:rPr>
              <w:t>Total</w:t>
            </w:r>
          </w:p>
        </w:tc>
      </w:tr>
      <w:tr w:rsidR="002E0E1A" w:rsidRPr="00D12493" w:rsidTr="00D6130B">
        <w:tc>
          <w:tcPr>
            <w:tcW w:w="3190" w:type="dxa"/>
          </w:tcPr>
          <w:p w:rsidR="002E0E1A" w:rsidRPr="009F4C7C" w:rsidRDefault="002E0E1A" w:rsidP="00D6130B">
            <w:pPr>
              <w:rPr>
                <w:rFonts w:ascii="Times New Roman" w:hAnsi="Times New Roman" w:cs="Times New Roman"/>
                <w:b/>
                <w:lang w:val="en-US"/>
              </w:rPr>
            </w:pPr>
            <w:r w:rsidRPr="009F4C7C">
              <w:rPr>
                <w:rFonts w:ascii="Times New Roman" w:hAnsi="Times New Roman" w:cs="Times New Roman"/>
                <w:b/>
                <w:lang w:val="en-US"/>
              </w:rPr>
              <w:t xml:space="preserve">Initial value </w:t>
            </w:r>
          </w:p>
          <w:p w:rsidR="002E0E1A" w:rsidRPr="00D12493" w:rsidRDefault="002E0E1A" w:rsidP="00D6130B">
            <w:pPr>
              <w:rPr>
                <w:rFonts w:ascii="Times New Roman" w:hAnsi="Times New Roman" w:cs="Times New Roman"/>
                <w:lang w:val="en-US"/>
              </w:rPr>
            </w:pPr>
            <w:r w:rsidRPr="009F4C7C">
              <w:rPr>
                <w:rFonts w:ascii="Times New Roman" w:hAnsi="Times New Roman" w:cs="Times New Roman"/>
                <w:b/>
                <w:lang w:val="en-US"/>
              </w:rPr>
              <w:t>December 31, 2013</w:t>
            </w:r>
          </w:p>
        </w:tc>
        <w:tc>
          <w:tcPr>
            <w:tcW w:w="3190" w:type="dxa"/>
          </w:tcPr>
          <w:p w:rsidR="002E0E1A" w:rsidRPr="00D12493" w:rsidRDefault="002E0E1A" w:rsidP="00D6130B">
            <w:pPr>
              <w:jc w:val="center"/>
              <w:rPr>
                <w:rFonts w:ascii="Times New Roman" w:hAnsi="Times New Roman" w:cs="Times New Roman"/>
                <w:lang w:val="en-US"/>
              </w:rPr>
            </w:pPr>
          </w:p>
          <w:p w:rsidR="002E0E1A" w:rsidRPr="00D12493" w:rsidRDefault="002E0E1A" w:rsidP="00D6130B">
            <w:pPr>
              <w:jc w:val="center"/>
              <w:rPr>
                <w:rFonts w:ascii="Times New Roman" w:hAnsi="Times New Roman" w:cs="Times New Roman"/>
                <w:lang w:val="en-US"/>
              </w:rPr>
            </w:pPr>
            <w:r>
              <w:rPr>
                <w:rFonts w:ascii="Times New Roman" w:hAnsi="Times New Roman" w:cs="Times New Roman"/>
                <w:lang w:val="en-US"/>
              </w:rPr>
              <w:t>4,</w:t>
            </w:r>
            <w:r w:rsidRPr="00D12493">
              <w:rPr>
                <w:rFonts w:ascii="Times New Roman" w:hAnsi="Times New Roman" w:cs="Times New Roman"/>
                <w:lang w:val="en-US"/>
              </w:rPr>
              <w:t>252</w:t>
            </w:r>
          </w:p>
        </w:tc>
        <w:tc>
          <w:tcPr>
            <w:tcW w:w="3191" w:type="dxa"/>
          </w:tcPr>
          <w:p w:rsidR="002E0E1A" w:rsidRPr="00BF4F64" w:rsidRDefault="002E0E1A" w:rsidP="00D6130B">
            <w:pPr>
              <w:jc w:val="center"/>
              <w:rPr>
                <w:rFonts w:ascii="Times New Roman" w:hAnsi="Times New Roman" w:cs="Times New Roman"/>
                <w:b/>
                <w:lang w:val="en-US"/>
              </w:rPr>
            </w:pPr>
          </w:p>
          <w:p w:rsidR="002E0E1A" w:rsidRPr="00BF4F64" w:rsidRDefault="002E0E1A" w:rsidP="00D6130B">
            <w:pPr>
              <w:jc w:val="center"/>
              <w:rPr>
                <w:rFonts w:ascii="Times New Roman" w:hAnsi="Times New Roman" w:cs="Times New Roman"/>
                <w:b/>
                <w:lang w:val="en-US"/>
              </w:rPr>
            </w:pPr>
            <w:r>
              <w:rPr>
                <w:rFonts w:ascii="Times New Roman" w:hAnsi="Times New Roman" w:cs="Times New Roman"/>
                <w:b/>
                <w:lang w:val="en-US"/>
              </w:rPr>
              <w:t>4,</w:t>
            </w:r>
            <w:r w:rsidRPr="00BF4F64">
              <w:rPr>
                <w:rFonts w:ascii="Times New Roman" w:hAnsi="Times New Roman" w:cs="Times New Roman"/>
                <w:b/>
                <w:lang w:val="en-US"/>
              </w:rPr>
              <w:t>252</w:t>
            </w:r>
          </w:p>
        </w:tc>
      </w:tr>
      <w:tr w:rsidR="002E0E1A" w:rsidRPr="00D12493" w:rsidTr="00D6130B">
        <w:tc>
          <w:tcPr>
            <w:tcW w:w="3190" w:type="dxa"/>
          </w:tcPr>
          <w:p w:rsidR="002E0E1A" w:rsidRPr="00D12493" w:rsidRDefault="002E0E1A" w:rsidP="00D6130B">
            <w:pPr>
              <w:rPr>
                <w:rFonts w:ascii="Times New Roman" w:hAnsi="Times New Roman" w:cs="Times New Roman"/>
                <w:lang w:val="en-US"/>
              </w:rPr>
            </w:pPr>
            <w:r w:rsidRPr="00D12493">
              <w:rPr>
                <w:rFonts w:ascii="Times New Roman" w:hAnsi="Times New Roman" w:cs="Times New Roman"/>
                <w:lang w:val="en-US"/>
              </w:rPr>
              <w:t xml:space="preserve">Reclassification </w:t>
            </w:r>
            <w:r>
              <w:rPr>
                <w:rFonts w:ascii="Times New Roman" w:hAnsi="Times New Roman" w:cs="Times New Roman"/>
                <w:lang w:val="en-US"/>
              </w:rPr>
              <w:t>from</w:t>
            </w:r>
            <w:r w:rsidRPr="00D12493">
              <w:rPr>
                <w:rFonts w:ascii="Times New Roman" w:hAnsi="Times New Roman" w:cs="Times New Roman"/>
                <w:lang w:val="en-US"/>
              </w:rPr>
              <w:t xml:space="preserve"> other assets</w:t>
            </w:r>
          </w:p>
          <w:p w:rsidR="002E0E1A" w:rsidRPr="00D12493" w:rsidRDefault="002E0E1A" w:rsidP="00D6130B">
            <w:pPr>
              <w:rPr>
                <w:rFonts w:ascii="Times New Roman" w:hAnsi="Times New Roman" w:cs="Times New Roman"/>
                <w:lang w:val="en-US"/>
              </w:rPr>
            </w:pPr>
            <w:r w:rsidRPr="00D12493">
              <w:rPr>
                <w:rFonts w:ascii="Times New Roman" w:hAnsi="Times New Roman" w:cs="Times New Roman"/>
                <w:lang w:val="en-US"/>
              </w:rPr>
              <w:t>Acquisition</w:t>
            </w:r>
          </w:p>
          <w:p w:rsidR="002E0E1A" w:rsidRPr="00D12493" w:rsidRDefault="002E0E1A" w:rsidP="00D6130B">
            <w:pPr>
              <w:rPr>
                <w:rFonts w:ascii="Times New Roman" w:hAnsi="Times New Roman" w:cs="Times New Roman"/>
                <w:lang w:val="en-US"/>
              </w:rPr>
            </w:pPr>
            <w:r w:rsidRPr="00D12493">
              <w:rPr>
                <w:rFonts w:ascii="Times New Roman" w:hAnsi="Times New Roman" w:cs="Times New Roman"/>
                <w:lang w:val="en-US"/>
              </w:rPr>
              <w:t>Retirement</w:t>
            </w:r>
          </w:p>
        </w:tc>
        <w:tc>
          <w:tcPr>
            <w:tcW w:w="3190" w:type="dxa"/>
          </w:tcPr>
          <w:p w:rsidR="002E0E1A" w:rsidRPr="00D12493" w:rsidRDefault="002E0E1A" w:rsidP="00D6130B">
            <w:pPr>
              <w:jc w:val="center"/>
              <w:rPr>
                <w:rFonts w:ascii="Times New Roman" w:hAnsi="Times New Roman" w:cs="Times New Roman"/>
                <w:lang w:val="en-US"/>
              </w:rPr>
            </w:pPr>
            <w:r w:rsidRPr="00D12493">
              <w:rPr>
                <w:rFonts w:ascii="Times New Roman" w:hAnsi="Times New Roman" w:cs="Times New Roman"/>
                <w:lang w:val="en-US"/>
              </w:rPr>
              <w:t>-</w:t>
            </w:r>
          </w:p>
          <w:p w:rsidR="002E0E1A" w:rsidRPr="00D12493" w:rsidRDefault="002E0E1A" w:rsidP="00D6130B">
            <w:pPr>
              <w:jc w:val="center"/>
              <w:rPr>
                <w:rFonts w:ascii="Times New Roman" w:hAnsi="Times New Roman" w:cs="Times New Roman"/>
                <w:lang w:val="en-US"/>
              </w:rPr>
            </w:pPr>
            <w:r w:rsidRPr="00D12493">
              <w:rPr>
                <w:rFonts w:ascii="Times New Roman" w:hAnsi="Times New Roman" w:cs="Times New Roman"/>
                <w:lang w:val="en-US"/>
              </w:rPr>
              <w:t>-</w:t>
            </w:r>
          </w:p>
          <w:p w:rsidR="002E0E1A" w:rsidRPr="00D12493" w:rsidRDefault="002E0E1A" w:rsidP="00D6130B">
            <w:pPr>
              <w:jc w:val="center"/>
              <w:rPr>
                <w:rFonts w:ascii="Times New Roman" w:hAnsi="Times New Roman" w:cs="Times New Roman"/>
                <w:lang w:val="en-US"/>
              </w:rPr>
            </w:pPr>
            <w:r w:rsidRPr="00D12493">
              <w:rPr>
                <w:rFonts w:ascii="Times New Roman" w:hAnsi="Times New Roman" w:cs="Times New Roman"/>
                <w:lang w:val="en-US"/>
              </w:rPr>
              <w:t>-</w:t>
            </w:r>
          </w:p>
        </w:tc>
        <w:tc>
          <w:tcPr>
            <w:tcW w:w="3191" w:type="dxa"/>
          </w:tcPr>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w:t>
            </w:r>
          </w:p>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w:t>
            </w:r>
          </w:p>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w:t>
            </w:r>
          </w:p>
        </w:tc>
      </w:tr>
      <w:tr w:rsidR="002E0E1A" w:rsidRPr="00D12493" w:rsidTr="00D6130B">
        <w:tc>
          <w:tcPr>
            <w:tcW w:w="3190" w:type="dxa"/>
          </w:tcPr>
          <w:p w:rsidR="002E0E1A" w:rsidRPr="00B125F6" w:rsidRDefault="002E0E1A" w:rsidP="00D6130B">
            <w:pPr>
              <w:rPr>
                <w:rFonts w:ascii="Times New Roman" w:hAnsi="Times New Roman" w:cs="Times New Roman"/>
                <w:b/>
                <w:lang w:val="en-US"/>
              </w:rPr>
            </w:pPr>
            <w:r w:rsidRPr="00B125F6">
              <w:rPr>
                <w:rFonts w:ascii="Times New Roman" w:hAnsi="Times New Roman" w:cs="Times New Roman"/>
                <w:b/>
                <w:lang w:val="en-US"/>
              </w:rPr>
              <w:t>December 31, 2014</w:t>
            </w:r>
          </w:p>
          <w:p w:rsidR="002E0E1A" w:rsidRPr="00B125F6" w:rsidRDefault="002E0E1A" w:rsidP="00D6130B">
            <w:pPr>
              <w:rPr>
                <w:rFonts w:ascii="Times New Roman" w:hAnsi="Times New Roman" w:cs="Times New Roman"/>
                <w:b/>
                <w:lang w:val="en-US"/>
              </w:rPr>
            </w:pPr>
          </w:p>
        </w:tc>
        <w:tc>
          <w:tcPr>
            <w:tcW w:w="3190" w:type="dxa"/>
          </w:tcPr>
          <w:p w:rsidR="002E0E1A" w:rsidRPr="00B125F6" w:rsidRDefault="002E0E1A" w:rsidP="00D6130B">
            <w:pPr>
              <w:jc w:val="center"/>
              <w:rPr>
                <w:rFonts w:ascii="Times New Roman" w:hAnsi="Times New Roman" w:cs="Times New Roman"/>
                <w:b/>
                <w:lang w:val="en-US"/>
              </w:rPr>
            </w:pPr>
            <w:r w:rsidRPr="00B125F6">
              <w:rPr>
                <w:rFonts w:ascii="Times New Roman" w:hAnsi="Times New Roman" w:cs="Times New Roman"/>
                <w:b/>
                <w:lang w:val="en-US"/>
              </w:rPr>
              <w:t>4,252</w:t>
            </w:r>
          </w:p>
        </w:tc>
        <w:tc>
          <w:tcPr>
            <w:tcW w:w="3191" w:type="dxa"/>
          </w:tcPr>
          <w:p w:rsidR="002E0E1A" w:rsidRPr="00BF4F64" w:rsidRDefault="002E0E1A" w:rsidP="00D6130B">
            <w:pPr>
              <w:jc w:val="center"/>
              <w:rPr>
                <w:rFonts w:ascii="Times New Roman" w:hAnsi="Times New Roman" w:cs="Times New Roman"/>
                <w:b/>
                <w:lang w:val="en-US"/>
              </w:rPr>
            </w:pPr>
            <w:r>
              <w:rPr>
                <w:rFonts w:ascii="Times New Roman" w:hAnsi="Times New Roman" w:cs="Times New Roman"/>
                <w:b/>
                <w:lang w:val="en-US"/>
              </w:rPr>
              <w:t>4,</w:t>
            </w:r>
            <w:r w:rsidRPr="00BF4F64">
              <w:rPr>
                <w:rFonts w:ascii="Times New Roman" w:hAnsi="Times New Roman" w:cs="Times New Roman"/>
                <w:b/>
                <w:lang w:val="en-US"/>
              </w:rPr>
              <w:t>252</w:t>
            </w:r>
          </w:p>
        </w:tc>
      </w:tr>
      <w:tr w:rsidR="002E0E1A" w:rsidRPr="00D12493" w:rsidTr="00D6130B">
        <w:tc>
          <w:tcPr>
            <w:tcW w:w="3190" w:type="dxa"/>
          </w:tcPr>
          <w:p w:rsidR="002E0E1A" w:rsidRPr="003734AC" w:rsidRDefault="002E0E1A" w:rsidP="00D6130B">
            <w:pPr>
              <w:rPr>
                <w:rFonts w:ascii="Times New Roman" w:hAnsi="Times New Roman" w:cs="Times New Roman"/>
                <w:b/>
                <w:lang w:val="en-US"/>
              </w:rPr>
            </w:pPr>
            <w:r w:rsidRPr="003734AC">
              <w:rPr>
                <w:rFonts w:ascii="Times New Roman" w:hAnsi="Times New Roman" w:cs="Times New Roman"/>
                <w:b/>
                <w:lang w:val="en-US"/>
              </w:rPr>
              <w:t>Amortization</w:t>
            </w:r>
          </w:p>
          <w:p w:rsidR="002E0E1A" w:rsidRPr="00D12493" w:rsidRDefault="002E0E1A" w:rsidP="00D6130B">
            <w:pPr>
              <w:rPr>
                <w:rFonts w:ascii="Times New Roman" w:hAnsi="Times New Roman" w:cs="Times New Roman"/>
                <w:lang w:val="en-US"/>
              </w:rPr>
            </w:pPr>
            <w:r w:rsidRPr="003734AC">
              <w:rPr>
                <w:rFonts w:ascii="Times New Roman" w:hAnsi="Times New Roman" w:cs="Times New Roman"/>
                <w:b/>
                <w:lang w:val="en-US"/>
              </w:rPr>
              <w:t>December 31, 2013</w:t>
            </w:r>
          </w:p>
        </w:tc>
        <w:tc>
          <w:tcPr>
            <w:tcW w:w="3190" w:type="dxa"/>
          </w:tcPr>
          <w:p w:rsidR="002E0E1A" w:rsidRPr="00D12493" w:rsidRDefault="002E0E1A" w:rsidP="00D6130B">
            <w:pPr>
              <w:jc w:val="center"/>
              <w:rPr>
                <w:rFonts w:ascii="Times New Roman" w:hAnsi="Times New Roman" w:cs="Times New Roman"/>
                <w:lang w:val="en-US"/>
              </w:rPr>
            </w:pPr>
          </w:p>
          <w:p w:rsidR="002E0E1A" w:rsidRPr="00D12493" w:rsidRDefault="002E0E1A" w:rsidP="00D6130B">
            <w:pPr>
              <w:jc w:val="center"/>
              <w:rPr>
                <w:rFonts w:ascii="Times New Roman" w:hAnsi="Times New Roman" w:cs="Times New Roman"/>
                <w:lang w:val="en-US"/>
              </w:rPr>
            </w:pPr>
            <w:r w:rsidRPr="00D12493">
              <w:rPr>
                <w:rFonts w:ascii="Times New Roman" w:hAnsi="Times New Roman" w:cs="Times New Roman"/>
                <w:lang w:val="en-US"/>
              </w:rPr>
              <w:t>-</w:t>
            </w:r>
          </w:p>
        </w:tc>
        <w:tc>
          <w:tcPr>
            <w:tcW w:w="3191" w:type="dxa"/>
          </w:tcPr>
          <w:p w:rsidR="002E0E1A" w:rsidRPr="00BF4F64" w:rsidRDefault="002E0E1A" w:rsidP="00D6130B">
            <w:pPr>
              <w:jc w:val="center"/>
              <w:rPr>
                <w:rFonts w:ascii="Times New Roman" w:hAnsi="Times New Roman" w:cs="Times New Roman"/>
                <w:b/>
                <w:lang w:val="en-US"/>
              </w:rPr>
            </w:pPr>
          </w:p>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w:t>
            </w:r>
          </w:p>
        </w:tc>
      </w:tr>
      <w:tr w:rsidR="002E0E1A" w:rsidRPr="00D12493" w:rsidTr="00D6130B">
        <w:tc>
          <w:tcPr>
            <w:tcW w:w="3190" w:type="dxa"/>
          </w:tcPr>
          <w:p w:rsidR="002E0E1A" w:rsidRPr="00D12493" w:rsidRDefault="002E0E1A" w:rsidP="00D6130B">
            <w:pPr>
              <w:rPr>
                <w:rFonts w:ascii="Times New Roman" w:hAnsi="Times New Roman" w:cs="Times New Roman"/>
                <w:lang w:val="en-US"/>
              </w:rPr>
            </w:pPr>
            <w:r w:rsidRPr="00D12493">
              <w:rPr>
                <w:rFonts w:ascii="Times New Roman" w:hAnsi="Times New Roman" w:cs="Times New Roman"/>
                <w:lang w:val="en-US"/>
              </w:rPr>
              <w:t>Charged per year</w:t>
            </w:r>
          </w:p>
          <w:p w:rsidR="002E0E1A" w:rsidRPr="00D12493" w:rsidRDefault="002E0E1A" w:rsidP="00D6130B">
            <w:pPr>
              <w:rPr>
                <w:rFonts w:ascii="Times New Roman" w:hAnsi="Times New Roman" w:cs="Times New Roman"/>
                <w:lang w:val="en-US"/>
              </w:rPr>
            </w:pPr>
            <w:r w:rsidRPr="00D12493">
              <w:rPr>
                <w:rFonts w:ascii="Times New Roman" w:hAnsi="Times New Roman" w:cs="Times New Roman"/>
                <w:lang w:val="en-US"/>
              </w:rPr>
              <w:t>Charged off at retirement</w:t>
            </w:r>
          </w:p>
        </w:tc>
        <w:tc>
          <w:tcPr>
            <w:tcW w:w="3190" w:type="dxa"/>
          </w:tcPr>
          <w:p w:rsidR="002E0E1A" w:rsidRPr="00D12493" w:rsidRDefault="002E0E1A" w:rsidP="00D6130B">
            <w:pPr>
              <w:jc w:val="center"/>
              <w:rPr>
                <w:rFonts w:ascii="Times New Roman" w:hAnsi="Times New Roman" w:cs="Times New Roman"/>
                <w:lang w:val="en-US"/>
              </w:rPr>
            </w:pPr>
            <w:r w:rsidRPr="00D12493">
              <w:rPr>
                <w:rFonts w:ascii="Times New Roman" w:hAnsi="Times New Roman" w:cs="Times New Roman"/>
                <w:lang w:val="en-US"/>
              </w:rPr>
              <w:t>-</w:t>
            </w:r>
          </w:p>
          <w:p w:rsidR="002E0E1A" w:rsidRPr="00D12493" w:rsidRDefault="002E0E1A" w:rsidP="00D6130B">
            <w:pPr>
              <w:jc w:val="center"/>
              <w:rPr>
                <w:rFonts w:ascii="Times New Roman" w:hAnsi="Times New Roman" w:cs="Times New Roman"/>
                <w:lang w:val="en-US"/>
              </w:rPr>
            </w:pPr>
            <w:r w:rsidRPr="00D12493">
              <w:rPr>
                <w:rFonts w:ascii="Times New Roman" w:hAnsi="Times New Roman" w:cs="Times New Roman"/>
                <w:lang w:val="en-US"/>
              </w:rPr>
              <w:t>-</w:t>
            </w:r>
          </w:p>
        </w:tc>
        <w:tc>
          <w:tcPr>
            <w:tcW w:w="3191" w:type="dxa"/>
          </w:tcPr>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w:t>
            </w:r>
          </w:p>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w:t>
            </w:r>
          </w:p>
        </w:tc>
      </w:tr>
      <w:tr w:rsidR="002E0E1A" w:rsidRPr="00D12493" w:rsidTr="00D6130B">
        <w:tc>
          <w:tcPr>
            <w:tcW w:w="3190" w:type="dxa"/>
          </w:tcPr>
          <w:p w:rsidR="002E0E1A" w:rsidRPr="003734AC" w:rsidRDefault="002E0E1A" w:rsidP="00D6130B">
            <w:pPr>
              <w:rPr>
                <w:rFonts w:ascii="Times New Roman" w:hAnsi="Times New Roman" w:cs="Times New Roman"/>
                <w:b/>
                <w:lang w:val="en-US"/>
              </w:rPr>
            </w:pPr>
            <w:r w:rsidRPr="003734AC">
              <w:rPr>
                <w:rFonts w:ascii="Times New Roman" w:hAnsi="Times New Roman" w:cs="Times New Roman"/>
                <w:b/>
                <w:lang w:val="en-US"/>
              </w:rPr>
              <w:t>December 31, 2014</w:t>
            </w:r>
          </w:p>
        </w:tc>
        <w:tc>
          <w:tcPr>
            <w:tcW w:w="3190" w:type="dxa"/>
          </w:tcPr>
          <w:p w:rsidR="002E0E1A" w:rsidRPr="00D12493" w:rsidRDefault="002E0E1A" w:rsidP="00D6130B">
            <w:pPr>
              <w:jc w:val="center"/>
              <w:rPr>
                <w:rFonts w:ascii="Times New Roman" w:hAnsi="Times New Roman" w:cs="Times New Roman"/>
                <w:lang w:val="en-US"/>
              </w:rPr>
            </w:pPr>
            <w:r w:rsidRPr="00D12493">
              <w:rPr>
                <w:rFonts w:ascii="Times New Roman" w:hAnsi="Times New Roman" w:cs="Times New Roman"/>
                <w:lang w:val="en-US"/>
              </w:rPr>
              <w:t>-</w:t>
            </w:r>
          </w:p>
        </w:tc>
        <w:tc>
          <w:tcPr>
            <w:tcW w:w="3191" w:type="dxa"/>
          </w:tcPr>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w:t>
            </w:r>
          </w:p>
        </w:tc>
      </w:tr>
      <w:tr w:rsidR="002E0E1A" w:rsidRPr="00D12493" w:rsidTr="00D6130B">
        <w:trPr>
          <w:trHeight w:val="547"/>
        </w:trPr>
        <w:tc>
          <w:tcPr>
            <w:tcW w:w="3190" w:type="dxa"/>
          </w:tcPr>
          <w:p w:rsidR="002E0E1A" w:rsidRPr="004C7696" w:rsidRDefault="002E0E1A" w:rsidP="00D6130B">
            <w:pPr>
              <w:rPr>
                <w:rFonts w:ascii="Times New Roman" w:hAnsi="Times New Roman" w:cs="Times New Roman"/>
                <w:b/>
                <w:lang w:val="en-US"/>
              </w:rPr>
            </w:pPr>
            <w:r w:rsidRPr="004C7696">
              <w:rPr>
                <w:rFonts w:ascii="Times New Roman" w:hAnsi="Times New Roman" w:cs="Times New Roman"/>
                <w:b/>
                <w:lang w:val="en-US"/>
              </w:rPr>
              <w:t>Residual value</w:t>
            </w:r>
          </w:p>
          <w:p w:rsidR="002E0E1A" w:rsidRPr="004C7696" w:rsidRDefault="002E0E1A" w:rsidP="00D6130B">
            <w:pPr>
              <w:rPr>
                <w:rFonts w:ascii="Times New Roman" w:hAnsi="Times New Roman" w:cs="Times New Roman"/>
                <w:b/>
                <w:lang w:val="en-US"/>
              </w:rPr>
            </w:pPr>
            <w:r w:rsidRPr="004C7696">
              <w:rPr>
                <w:rFonts w:ascii="Times New Roman" w:hAnsi="Times New Roman" w:cs="Times New Roman"/>
                <w:b/>
                <w:lang w:val="en-US"/>
              </w:rPr>
              <w:t>December 31, 2013</w:t>
            </w:r>
          </w:p>
        </w:tc>
        <w:tc>
          <w:tcPr>
            <w:tcW w:w="3190" w:type="dxa"/>
          </w:tcPr>
          <w:p w:rsidR="002E0E1A" w:rsidRPr="004C7696" w:rsidRDefault="002E0E1A" w:rsidP="00D6130B">
            <w:pPr>
              <w:jc w:val="center"/>
              <w:rPr>
                <w:rFonts w:ascii="Times New Roman" w:hAnsi="Times New Roman" w:cs="Times New Roman"/>
                <w:b/>
                <w:lang w:val="en-US"/>
              </w:rPr>
            </w:pPr>
          </w:p>
          <w:p w:rsidR="002E0E1A" w:rsidRPr="004C7696" w:rsidRDefault="002E0E1A" w:rsidP="00D6130B">
            <w:pPr>
              <w:jc w:val="center"/>
              <w:rPr>
                <w:rFonts w:ascii="Times New Roman" w:hAnsi="Times New Roman" w:cs="Times New Roman"/>
                <w:b/>
                <w:lang w:val="en-US"/>
              </w:rPr>
            </w:pPr>
            <w:r w:rsidRPr="004C7696">
              <w:rPr>
                <w:rFonts w:ascii="Times New Roman" w:hAnsi="Times New Roman" w:cs="Times New Roman"/>
                <w:b/>
                <w:lang w:val="en-US"/>
              </w:rPr>
              <w:t>4,252</w:t>
            </w:r>
          </w:p>
        </w:tc>
        <w:tc>
          <w:tcPr>
            <w:tcW w:w="3191" w:type="dxa"/>
          </w:tcPr>
          <w:p w:rsidR="002E0E1A" w:rsidRPr="00BF4F64" w:rsidRDefault="002E0E1A" w:rsidP="00D6130B">
            <w:pPr>
              <w:jc w:val="center"/>
              <w:rPr>
                <w:rFonts w:ascii="Times New Roman" w:hAnsi="Times New Roman" w:cs="Times New Roman"/>
                <w:b/>
                <w:lang w:val="en-US"/>
              </w:rPr>
            </w:pPr>
          </w:p>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4,252</w:t>
            </w:r>
          </w:p>
        </w:tc>
      </w:tr>
      <w:tr w:rsidR="002E0E1A" w:rsidRPr="00D12493" w:rsidTr="00D6130B">
        <w:tc>
          <w:tcPr>
            <w:tcW w:w="3190" w:type="dxa"/>
          </w:tcPr>
          <w:p w:rsidR="002E0E1A" w:rsidRPr="004C7696" w:rsidRDefault="002E0E1A" w:rsidP="00D6130B">
            <w:pPr>
              <w:rPr>
                <w:rFonts w:ascii="Times New Roman" w:hAnsi="Times New Roman" w:cs="Times New Roman"/>
                <w:b/>
                <w:lang w:val="en-US"/>
              </w:rPr>
            </w:pPr>
            <w:r w:rsidRPr="004C7696">
              <w:rPr>
                <w:rFonts w:ascii="Times New Roman" w:hAnsi="Times New Roman" w:cs="Times New Roman"/>
                <w:b/>
                <w:lang w:val="en-US"/>
              </w:rPr>
              <w:t>December 31, 2014</w:t>
            </w:r>
          </w:p>
        </w:tc>
        <w:tc>
          <w:tcPr>
            <w:tcW w:w="3190" w:type="dxa"/>
          </w:tcPr>
          <w:p w:rsidR="002E0E1A" w:rsidRPr="004C7696" w:rsidRDefault="002E0E1A" w:rsidP="00D6130B">
            <w:pPr>
              <w:jc w:val="center"/>
              <w:rPr>
                <w:rFonts w:ascii="Times New Roman" w:hAnsi="Times New Roman" w:cs="Times New Roman"/>
                <w:b/>
                <w:lang w:val="en-US"/>
              </w:rPr>
            </w:pPr>
            <w:r w:rsidRPr="004C7696">
              <w:rPr>
                <w:rFonts w:ascii="Times New Roman" w:hAnsi="Times New Roman" w:cs="Times New Roman"/>
                <w:b/>
                <w:lang w:val="en-US"/>
              </w:rPr>
              <w:t>4,252</w:t>
            </w:r>
          </w:p>
        </w:tc>
        <w:tc>
          <w:tcPr>
            <w:tcW w:w="3191" w:type="dxa"/>
          </w:tcPr>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4,252</w:t>
            </w:r>
          </w:p>
        </w:tc>
      </w:tr>
    </w:tbl>
    <w:p w:rsidR="002E0E1A" w:rsidRPr="00D12493" w:rsidRDefault="002E0E1A" w:rsidP="002E0E1A">
      <w:pPr>
        <w:rPr>
          <w:rFonts w:ascii="Times New Roman" w:hAnsi="Times New Roman" w:cs="Times New Roman"/>
          <w:lang w:val="en-US"/>
        </w:rPr>
      </w:pPr>
    </w:p>
    <w:p w:rsidR="002E0E1A" w:rsidRPr="00D12493" w:rsidRDefault="002E0E1A" w:rsidP="002E0E1A">
      <w:pPr>
        <w:jc w:val="both"/>
        <w:rPr>
          <w:rFonts w:ascii="Times New Roman" w:hAnsi="Times New Roman" w:cs="Times New Roman"/>
          <w:lang w:val="en-US"/>
        </w:rPr>
      </w:pPr>
      <w:r w:rsidRPr="00D12493">
        <w:rPr>
          <w:rFonts w:ascii="Times New Roman" w:hAnsi="Times New Roman" w:cs="Times New Roman"/>
          <w:lang w:val="en-US"/>
        </w:rPr>
        <w:t xml:space="preserve">The Bank </w:t>
      </w:r>
      <w:r>
        <w:rPr>
          <w:rFonts w:ascii="Times New Roman" w:hAnsi="Times New Roman" w:cs="Times New Roman"/>
          <w:lang w:val="en-US"/>
        </w:rPr>
        <w:t>recognizes</w:t>
      </w:r>
      <w:r w:rsidRPr="00D12493">
        <w:rPr>
          <w:rFonts w:ascii="Times New Roman" w:hAnsi="Times New Roman" w:cs="Times New Roman"/>
          <w:lang w:val="en-US"/>
        </w:rPr>
        <w:t xml:space="preserve"> investment property at actual costs.</w:t>
      </w:r>
    </w:p>
    <w:p w:rsidR="001F5397" w:rsidRDefault="002E0E1A" w:rsidP="00FC16BC">
      <w:pPr>
        <w:spacing w:after="200" w:line="276" w:lineRule="auto"/>
        <w:jc w:val="both"/>
        <w:rPr>
          <w:rFonts w:ascii="Times New Roman" w:hAnsi="Times New Roman" w:cs="Times New Roman"/>
          <w:lang w:val="en-US"/>
        </w:rPr>
      </w:pPr>
      <w:r w:rsidRPr="00D12493">
        <w:rPr>
          <w:rFonts w:ascii="Times New Roman" w:hAnsi="Times New Roman" w:cs="Times New Roman"/>
          <w:lang w:val="en-US"/>
        </w:rPr>
        <w:t xml:space="preserve">The Bank did not classified operational lease as investment property. The Bank </w:t>
      </w:r>
      <w:r w:rsidRPr="00843139">
        <w:rPr>
          <w:rFonts w:ascii="Times New Roman" w:hAnsi="Times New Roman" w:cs="Times New Roman"/>
          <w:lang w:val="en-US"/>
        </w:rPr>
        <w:t>recognizes</w:t>
      </w:r>
      <w:r>
        <w:rPr>
          <w:rFonts w:ascii="Times New Roman" w:hAnsi="Times New Roman" w:cs="Times New Roman"/>
          <w:lang w:val="en-US"/>
        </w:rPr>
        <w:t xml:space="preserve"> construction in progress </w:t>
      </w:r>
      <w:r w:rsidRPr="00D12493">
        <w:rPr>
          <w:rFonts w:ascii="Times New Roman" w:hAnsi="Times New Roman" w:cs="Times New Roman"/>
          <w:lang w:val="en-US"/>
        </w:rPr>
        <w:t xml:space="preserve">on the </w:t>
      </w:r>
      <w:r>
        <w:rPr>
          <w:rFonts w:ascii="Times New Roman" w:hAnsi="Times New Roman" w:cs="Times New Roman"/>
          <w:lang w:val="en-US"/>
        </w:rPr>
        <w:t xml:space="preserve">land property as a </w:t>
      </w:r>
      <w:r w:rsidRPr="00D12493">
        <w:rPr>
          <w:rFonts w:ascii="Times New Roman" w:hAnsi="Times New Roman" w:cs="Times New Roman"/>
          <w:lang w:val="en-US"/>
        </w:rPr>
        <w:t xml:space="preserve">part of investment property. As </w:t>
      </w:r>
      <w:r>
        <w:rPr>
          <w:rFonts w:ascii="Times New Roman" w:hAnsi="Times New Roman" w:cs="Times New Roman"/>
          <w:lang w:val="en-US"/>
        </w:rPr>
        <w:t>to</w:t>
      </w:r>
      <w:r w:rsidRPr="00D12493">
        <w:rPr>
          <w:rFonts w:ascii="Times New Roman" w:hAnsi="Times New Roman" w:cs="Times New Roman"/>
          <w:lang w:val="en-US"/>
        </w:rPr>
        <w:t xml:space="preserve"> 2014</w:t>
      </w:r>
      <w:r>
        <w:rPr>
          <w:rFonts w:ascii="Times New Roman" w:hAnsi="Times New Roman" w:cs="Times New Roman"/>
          <w:lang w:val="en-US"/>
        </w:rPr>
        <w:t>, there were not any expenses related to investment property maintenance</w:t>
      </w:r>
      <w:r w:rsidRPr="00D12493">
        <w:rPr>
          <w:rFonts w:ascii="Times New Roman" w:hAnsi="Times New Roman" w:cs="Times New Roman"/>
          <w:lang w:val="en-US"/>
        </w:rPr>
        <w:t>.</w:t>
      </w:r>
    </w:p>
    <w:p w:rsidR="008B0A5E" w:rsidRDefault="008B0A5E" w:rsidP="00FC16BC">
      <w:pPr>
        <w:spacing w:after="200" w:line="276" w:lineRule="auto"/>
        <w:jc w:val="both"/>
        <w:rPr>
          <w:rFonts w:ascii="Times New Roman" w:hAnsi="Times New Roman" w:cs="Times New Roman"/>
          <w:lang w:val="en-US"/>
        </w:rPr>
      </w:pPr>
    </w:p>
    <w:p w:rsidR="008B0A5E" w:rsidRDefault="008B0A5E" w:rsidP="00FC16BC">
      <w:pPr>
        <w:spacing w:after="200" w:line="276" w:lineRule="auto"/>
        <w:jc w:val="both"/>
        <w:rPr>
          <w:rFonts w:ascii="Times New Roman" w:hAnsi="Times New Roman" w:cs="Times New Roman"/>
          <w:lang w:val="en-US"/>
        </w:rPr>
      </w:pPr>
    </w:p>
    <w:p w:rsidR="008B0A5E" w:rsidRPr="00FC16BC" w:rsidRDefault="008B0A5E" w:rsidP="00FC16BC">
      <w:pPr>
        <w:spacing w:after="200" w:line="276" w:lineRule="auto"/>
        <w:jc w:val="both"/>
        <w:rPr>
          <w:rFonts w:ascii="Times New Roman" w:eastAsia="Calibri" w:hAnsi="Times New Roman" w:cs="Times New Roman"/>
          <w:b/>
          <w:lang w:val="en-US"/>
        </w:rPr>
      </w:pPr>
    </w:p>
    <w:p w:rsidR="00895F21" w:rsidRPr="00895F21" w:rsidRDefault="00895F21" w:rsidP="00895F21">
      <w:pPr>
        <w:pStyle w:val="a7"/>
        <w:numPr>
          <w:ilvl w:val="0"/>
          <w:numId w:val="1"/>
        </w:numPr>
        <w:spacing w:after="200" w:line="276" w:lineRule="auto"/>
        <w:rPr>
          <w:rFonts w:ascii="Times New Roman" w:eastAsia="Calibri" w:hAnsi="Times New Roman" w:cs="Times New Roman"/>
          <w:b/>
          <w:lang w:val="en-US"/>
        </w:rPr>
      </w:pPr>
      <w:r w:rsidRPr="00895F21">
        <w:rPr>
          <w:rFonts w:ascii="Times New Roman" w:eastAsia="Calibri" w:hAnsi="Times New Roman" w:cs="Times New Roman"/>
          <w:b/>
          <w:lang w:val="en-US"/>
        </w:rPr>
        <w:lastRenderedPageBreak/>
        <w:t>Fixed assets and intangible assets</w:t>
      </w:r>
    </w:p>
    <w:p w:rsidR="00895F21" w:rsidRPr="00895F21" w:rsidRDefault="00895F21" w:rsidP="00895F21">
      <w:pPr>
        <w:spacing w:after="200" w:line="276" w:lineRule="auto"/>
        <w:rPr>
          <w:rFonts w:ascii="Times New Roman" w:eastAsia="Calibri" w:hAnsi="Times New Roman" w:cs="Times New Roman"/>
          <w:b/>
          <w:lang w:val="en-US"/>
        </w:rPr>
      </w:pPr>
      <w:r w:rsidRPr="00895F21">
        <w:rPr>
          <w:rFonts w:ascii="Times New Roman" w:eastAsia="Calibri" w:hAnsi="Times New Roman" w:cs="Times New Roman"/>
          <w:b/>
          <w:lang w:val="en-US"/>
        </w:rPr>
        <w:t>Fixed assets</w:t>
      </w:r>
    </w:p>
    <w:tbl>
      <w:tblPr>
        <w:tblStyle w:val="3"/>
        <w:tblW w:w="0" w:type="auto"/>
        <w:tblLook w:val="04A0" w:firstRow="1" w:lastRow="0" w:firstColumn="1" w:lastColumn="0" w:noHBand="0" w:noVBand="1"/>
      </w:tblPr>
      <w:tblGrid>
        <w:gridCol w:w="1361"/>
        <w:gridCol w:w="760"/>
        <w:gridCol w:w="1028"/>
        <w:gridCol w:w="1491"/>
        <w:gridCol w:w="1192"/>
        <w:gridCol w:w="1146"/>
        <w:gridCol w:w="794"/>
        <w:gridCol w:w="883"/>
        <w:gridCol w:w="916"/>
      </w:tblGrid>
      <w:tr w:rsidR="00895F21" w:rsidRPr="00895F21" w:rsidTr="00D6130B">
        <w:tc>
          <w:tcPr>
            <w:tcW w:w="595" w:type="dxa"/>
          </w:tcPr>
          <w:p w:rsidR="00895F21" w:rsidRPr="00895F21" w:rsidRDefault="00895F21" w:rsidP="00895F21">
            <w:pPr>
              <w:rPr>
                <w:rFonts w:ascii="Times New Roman" w:eastAsia="Calibri" w:hAnsi="Times New Roman" w:cs="Times New Roman"/>
                <w:sz w:val="20"/>
                <w:szCs w:val="20"/>
                <w:lang w:val="en-US"/>
              </w:rPr>
            </w:pPr>
          </w:p>
        </w:tc>
        <w:tc>
          <w:tcPr>
            <w:tcW w:w="804"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Land</w:t>
            </w:r>
          </w:p>
        </w:tc>
        <w:tc>
          <w:tcPr>
            <w:tcW w:w="1024"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Buildings</w:t>
            </w:r>
          </w:p>
        </w:tc>
        <w:tc>
          <w:tcPr>
            <w:tcW w:w="152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Leasehold improvements</w:t>
            </w:r>
          </w:p>
        </w:tc>
        <w:tc>
          <w:tcPr>
            <w:tcW w:w="1203"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Computers and office equipment</w:t>
            </w:r>
          </w:p>
        </w:tc>
        <w:tc>
          <w:tcPr>
            <w:tcW w:w="1331"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Cars</w:t>
            </w:r>
          </w:p>
        </w:tc>
        <w:tc>
          <w:tcPr>
            <w:tcW w:w="85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Safe boxes</w:t>
            </w:r>
          </w:p>
        </w:tc>
        <w:tc>
          <w:tcPr>
            <w:tcW w:w="849"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Other fixed assets</w:t>
            </w:r>
          </w:p>
        </w:tc>
        <w:tc>
          <w:tcPr>
            <w:tcW w:w="799"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Total</w:t>
            </w:r>
          </w:p>
        </w:tc>
      </w:tr>
      <w:tr w:rsidR="00895F21" w:rsidRPr="00895F21" w:rsidTr="00D6130B">
        <w:tc>
          <w:tcPr>
            <w:tcW w:w="595" w:type="dxa"/>
          </w:tcPr>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Initial value</w:t>
            </w:r>
          </w:p>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December 31, 2012</w:t>
            </w:r>
          </w:p>
          <w:p w:rsidR="00895F21" w:rsidRPr="00895F21" w:rsidRDefault="00895F21" w:rsidP="00895F21">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Acquisition</w:t>
            </w:r>
          </w:p>
          <w:p w:rsidR="00895F21" w:rsidRPr="00895F21" w:rsidRDefault="00895F21" w:rsidP="00895F21">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Retirement</w:t>
            </w:r>
          </w:p>
        </w:tc>
        <w:tc>
          <w:tcPr>
            <w:tcW w:w="804"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024"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84’426</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520"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32’167</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59</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203"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119’126</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2’241</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(2’567)</w:t>
            </w:r>
          </w:p>
        </w:tc>
        <w:tc>
          <w:tcPr>
            <w:tcW w:w="1331"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16’666</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2’642</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(1’701)</w:t>
            </w:r>
          </w:p>
        </w:tc>
        <w:tc>
          <w:tcPr>
            <w:tcW w:w="850"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6’408</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126</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849"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124’604</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6’757</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(2’754)</w:t>
            </w:r>
          </w:p>
        </w:tc>
        <w:tc>
          <w:tcPr>
            <w:tcW w:w="799"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383’397</w:t>
            </w:r>
          </w:p>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11’825</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b/>
                <w:sz w:val="20"/>
                <w:szCs w:val="20"/>
                <w:lang w:val="en-US"/>
              </w:rPr>
              <w:t>(7’022)</w:t>
            </w:r>
          </w:p>
        </w:tc>
      </w:tr>
      <w:tr w:rsidR="00895F21" w:rsidRPr="00895F21" w:rsidTr="00D6130B">
        <w:tc>
          <w:tcPr>
            <w:tcW w:w="595" w:type="dxa"/>
          </w:tcPr>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December 31, 2013</w:t>
            </w:r>
          </w:p>
          <w:p w:rsidR="00895F21" w:rsidRPr="00895F21" w:rsidRDefault="00895F21" w:rsidP="00895F21">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 xml:space="preserve">Acquisition </w:t>
            </w:r>
          </w:p>
          <w:p w:rsidR="00895F21" w:rsidRPr="00895F21" w:rsidRDefault="00895F21" w:rsidP="00895F21">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 xml:space="preserve">Retirement </w:t>
            </w:r>
          </w:p>
        </w:tc>
        <w:tc>
          <w:tcPr>
            <w:tcW w:w="804"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1’346</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024"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84’426</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25’696</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520"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32’226</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2’104</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(7’885)</w:t>
            </w:r>
          </w:p>
        </w:tc>
        <w:tc>
          <w:tcPr>
            <w:tcW w:w="1203"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118’800</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23’855</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(2’727)</w:t>
            </w:r>
          </w:p>
        </w:tc>
        <w:tc>
          <w:tcPr>
            <w:tcW w:w="1331"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17’607</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(104)</w:t>
            </w:r>
          </w:p>
        </w:tc>
        <w:tc>
          <w:tcPr>
            <w:tcW w:w="850"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6’534</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156</w:t>
            </w:r>
          </w:p>
        </w:tc>
        <w:tc>
          <w:tcPr>
            <w:tcW w:w="849"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128’607</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18’407</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(5’925)</w:t>
            </w:r>
          </w:p>
        </w:tc>
        <w:tc>
          <w:tcPr>
            <w:tcW w:w="799"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388’200</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71’564</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(16’641)</w:t>
            </w:r>
          </w:p>
        </w:tc>
      </w:tr>
      <w:tr w:rsidR="00895F21" w:rsidRPr="00895F21" w:rsidTr="00D6130B">
        <w:tc>
          <w:tcPr>
            <w:tcW w:w="595" w:type="dxa"/>
          </w:tcPr>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December 31, 2014</w:t>
            </w:r>
          </w:p>
          <w:p w:rsidR="00895F21" w:rsidRPr="00895F21" w:rsidRDefault="00895F21" w:rsidP="00895F21">
            <w:pPr>
              <w:rPr>
                <w:rFonts w:ascii="Times New Roman" w:eastAsia="Calibri" w:hAnsi="Times New Roman" w:cs="Times New Roman"/>
                <w:b/>
                <w:sz w:val="20"/>
                <w:szCs w:val="20"/>
                <w:lang w:val="en-US"/>
              </w:rPr>
            </w:pPr>
          </w:p>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Amortization</w:t>
            </w:r>
          </w:p>
        </w:tc>
        <w:tc>
          <w:tcPr>
            <w:tcW w:w="804"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1’346</w:t>
            </w:r>
          </w:p>
        </w:tc>
        <w:tc>
          <w:tcPr>
            <w:tcW w:w="1024"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110’122</w:t>
            </w:r>
          </w:p>
        </w:tc>
        <w:tc>
          <w:tcPr>
            <w:tcW w:w="152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26’445</w:t>
            </w:r>
          </w:p>
        </w:tc>
        <w:tc>
          <w:tcPr>
            <w:tcW w:w="1203"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139’928</w:t>
            </w:r>
          </w:p>
        </w:tc>
        <w:tc>
          <w:tcPr>
            <w:tcW w:w="1331"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17’503</w:t>
            </w:r>
          </w:p>
        </w:tc>
        <w:tc>
          <w:tcPr>
            <w:tcW w:w="85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6’690</w:t>
            </w:r>
          </w:p>
        </w:tc>
        <w:tc>
          <w:tcPr>
            <w:tcW w:w="849"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141’089</w:t>
            </w:r>
          </w:p>
        </w:tc>
        <w:tc>
          <w:tcPr>
            <w:tcW w:w="799"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443’123</w:t>
            </w:r>
          </w:p>
        </w:tc>
      </w:tr>
      <w:tr w:rsidR="00895F21" w:rsidRPr="00895F21" w:rsidTr="00D6130B">
        <w:tc>
          <w:tcPr>
            <w:tcW w:w="595" w:type="dxa"/>
          </w:tcPr>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December 31, 2012</w:t>
            </w:r>
          </w:p>
          <w:p w:rsidR="00895F21" w:rsidRPr="00895F21" w:rsidRDefault="00895F21" w:rsidP="00895F21">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Charged per year</w:t>
            </w:r>
          </w:p>
          <w:p w:rsidR="00895F21" w:rsidRPr="00895F21" w:rsidRDefault="00895F21" w:rsidP="00895F21">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Charged off at retirement</w:t>
            </w:r>
          </w:p>
        </w:tc>
        <w:tc>
          <w:tcPr>
            <w:tcW w:w="804"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024"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9’688</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1’528</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520"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14’785</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2’185</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203"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83’697</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9’292</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(2’553)</w:t>
            </w:r>
          </w:p>
        </w:tc>
        <w:tc>
          <w:tcPr>
            <w:tcW w:w="1331"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8’107</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2’638</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(1’701)</w:t>
            </w:r>
          </w:p>
        </w:tc>
        <w:tc>
          <w:tcPr>
            <w:tcW w:w="850"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2’544</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435</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849"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66’468</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15’825</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(2’523)</w:t>
            </w:r>
          </w:p>
        </w:tc>
        <w:tc>
          <w:tcPr>
            <w:tcW w:w="799"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185’289</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31’902</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(6’777)</w:t>
            </w:r>
          </w:p>
        </w:tc>
      </w:tr>
      <w:tr w:rsidR="00895F21" w:rsidRPr="00895F21" w:rsidTr="00D6130B">
        <w:tc>
          <w:tcPr>
            <w:tcW w:w="595" w:type="dxa"/>
          </w:tcPr>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December 31, 2013</w:t>
            </w:r>
          </w:p>
        </w:tc>
        <w:tc>
          <w:tcPr>
            <w:tcW w:w="804"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024"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11’216</w:t>
            </w:r>
          </w:p>
        </w:tc>
        <w:tc>
          <w:tcPr>
            <w:tcW w:w="152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16’970</w:t>
            </w:r>
          </w:p>
        </w:tc>
        <w:tc>
          <w:tcPr>
            <w:tcW w:w="1203"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90’436</w:t>
            </w:r>
          </w:p>
        </w:tc>
        <w:tc>
          <w:tcPr>
            <w:tcW w:w="1331"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9’044</w:t>
            </w:r>
          </w:p>
        </w:tc>
        <w:tc>
          <w:tcPr>
            <w:tcW w:w="85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2’979</w:t>
            </w:r>
          </w:p>
        </w:tc>
        <w:tc>
          <w:tcPr>
            <w:tcW w:w="849"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79’770</w:t>
            </w:r>
          </w:p>
        </w:tc>
        <w:tc>
          <w:tcPr>
            <w:tcW w:w="799"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210’415</w:t>
            </w:r>
          </w:p>
        </w:tc>
      </w:tr>
      <w:tr w:rsidR="00895F21" w:rsidRPr="00895F21" w:rsidTr="00D6130B">
        <w:tc>
          <w:tcPr>
            <w:tcW w:w="595" w:type="dxa"/>
          </w:tcPr>
          <w:p w:rsidR="00895F21" w:rsidRPr="00895F21" w:rsidRDefault="00895F21" w:rsidP="00895F21">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Charged per year</w:t>
            </w:r>
          </w:p>
          <w:p w:rsidR="00895F21" w:rsidRPr="00895F21" w:rsidRDefault="00895F21" w:rsidP="00895F21">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Charged off at retirement</w:t>
            </w:r>
          </w:p>
        </w:tc>
        <w:tc>
          <w:tcPr>
            <w:tcW w:w="804"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024"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16’208</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p>
        </w:tc>
        <w:tc>
          <w:tcPr>
            <w:tcW w:w="1520"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4’019</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(5’344)</w:t>
            </w:r>
          </w:p>
          <w:p w:rsidR="00895F21" w:rsidRPr="00895F21" w:rsidRDefault="00895F21" w:rsidP="00895F21">
            <w:pPr>
              <w:jc w:val="center"/>
              <w:rPr>
                <w:rFonts w:ascii="Times New Roman" w:eastAsia="Calibri" w:hAnsi="Times New Roman" w:cs="Times New Roman"/>
                <w:sz w:val="20"/>
                <w:szCs w:val="20"/>
                <w:lang w:val="en-US"/>
              </w:rPr>
            </w:pPr>
          </w:p>
        </w:tc>
        <w:tc>
          <w:tcPr>
            <w:tcW w:w="1203"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16’418</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(2’725)</w:t>
            </w:r>
          </w:p>
          <w:p w:rsidR="00895F21" w:rsidRPr="00895F21" w:rsidRDefault="00895F21" w:rsidP="00895F21">
            <w:pPr>
              <w:jc w:val="center"/>
              <w:rPr>
                <w:rFonts w:ascii="Times New Roman" w:eastAsia="Calibri" w:hAnsi="Times New Roman" w:cs="Times New Roman"/>
                <w:sz w:val="20"/>
                <w:szCs w:val="20"/>
                <w:lang w:val="en-US"/>
              </w:rPr>
            </w:pPr>
          </w:p>
        </w:tc>
        <w:tc>
          <w:tcPr>
            <w:tcW w:w="1331"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3’042</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(76)</w:t>
            </w:r>
          </w:p>
        </w:tc>
        <w:tc>
          <w:tcPr>
            <w:tcW w:w="850"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451</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849"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11’298</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(5’793)</w:t>
            </w:r>
          </w:p>
        </w:tc>
        <w:tc>
          <w:tcPr>
            <w:tcW w:w="799"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51’436</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(13’938)</w:t>
            </w:r>
          </w:p>
        </w:tc>
      </w:tr>
      <w:tr w:rsidR="00895F21" w:rsidRPr="00895F21" w:rsidTr="00D6130B">
        <w:tc>
          <w:tcPr>
            <w:tcW w:w="595" w:type="dxa"/>
          </w:tcPr>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December 31, 2014</w:t>
            </w:r>
          </w:p>
        </w:tc>
        <w:tc>
          <w:tcPr>
            <w:tcW w:w="804"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w:t>
            </w:r>
          </w:p>
        </w:tc>
        <w:tc>
          <w:tcPr>
            <w:tcW w:w="1024"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27’424</w:t>
            </w:r>
          </w:p>
        </w:tc>
        <w:tc>
          <w:tcPr>
            <w:tcW w:w="152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15’645</w:t>
            </w:r>
          </w:p>
        </w:tc>
        <w:tc>
          <w:tcPr>
            <w:tcW w:w="1203"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104’129</w:t>
            </w:r>
          </w:p>
        </w:tc>
        <w:tc>
          <w:tcPr>
            <w:tcW w:w="1331"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12’010</w:t>
            </w:r>
          </w:p>
        </w:tc>
        <w:tc>
          <w:tcPr>
            <w:tcW w:w="85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3’430</w:t>
            </w:r>
          </w:p>
        </w:tc>
        <w:tc>
          <w:tcPr>
            <w:tcW w:w="849"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85’275</w:t>
            </w:r>
          </w:p>
        </w:tc>
        <w:tc>
          <w:tcPr>
            <w:tcW w:w="799"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247’913</w:t>
            </w:r>
          </w:p>
        </w:tc>
      </w:tr>
      <w:tr w:rsidR="00895F21" w:rsidRPr="00895F21" w:rsidTr="00D6130B">
        <w:tc>
          <w:tcPr>
            <w:tcW w:w="595" w:type="dxa"/>
          </w:tcPr>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Residual value</w:t>
            </w:r>
          </w:p>
          <w:p w:rsidR="00895F21" w:rsidRPr="00895F21" w:rsidRDefault="00895F21" w:rsidP="00895F21">
            <w:pPr>
              <w:rPr>
                <w:rFonts w:ascii="Times New Roman" w:eastAsia="Calibri" w:hAnsi="Times New Roman" w:cs="Times New Roman"/>
                <w:b/>
                <w:sz w:val="20"/>
                <w:szCs w:val="20"/>
                <w:lang w:val="en-US"/>
              </w:rPr>
            </w:pPr>
          </w:p>
        </w:tc>
        <w:tc>
          <w:tcPr>
            <w:tcW w:w="804" w:type="dxa"/>
          </w:tcPr>
          <w:p w:rsidR="00895F21" w:rsidRPr="00895F21" w:rsidRDefault="00895F21" w:rsidP="00895F21">
            <w:pPr>
              <w:jc w:val="center"/>
              <w:rPr>
                <w:rFonts w:ascii="Times New Roman" w:eastAsia="Calibri" w:hAnsi="Times New Roman" w:cs="Times New Roman"/>
                <w:b/>
                <w:sz w:val="20"/>
                <w:szCs w:val="20"/>
                <w:lang w:val="en-US"/>
              </w:rPr>
            </w:pPr>
          </w:p>
        </w:tc>
        <w:tc>
          <w:tcPr>
            <w:tcW w:w="1024" w:type="dxa"/>
          </w:tcPr>
          <w:p w:rsidR="00895F21" w:rsidRPr="00895F21" w:rsidRDefault="00895F21" w:rsidP="00895F21">
            <w:pPr>
              <w:jc w:val="center"/>
              <w:rPr>
                <w:rFonts w:ascii="Times New Roman" w:eastAsia="Calibri" w:hAnsi="Times New Roman" w:cs="Times New Roman"/>
                <w:b/>
                <w:sz w:val="20"/>
                <w:szCs w:val="20"/>
                <w:lang w:val="en-US"/>
              </w:rPr>
            </w:pPr>
          </w:p>
        </w:tc>
        <w:tc>
          <w:tcPr>
            <w:tcW w:w="1520" w:type="dxa"/>
          </w:tcPr>
          <w:p w:rsidR="00895F21" w:rsidRPr="00895F21" w:rsidRDefault="00895F21" w:rsidP="00895F21">
            <w:pPr>
              <w:jc w:val="center"/>
              <w:rPr>
                <w:rFonts w:ascii="Times New Roman" w:eastAsia="Calibri" w:hAnsi="Times New Roman" w:cs="Times New Roman"/>
                <w:b/>
                <w:sz w:val="20"/>
                <w:szCs w:val="20"/>
                <w:lang w:val="en-US"/>
              </w:rPr>
            </w:pPr>
          </w:p>
        </w:tc>
        <w:tc>
          <w:tcPr>
            <w:tcW w:w="1203" w:type="dxa"/>
          </w:tcPr>
          <w:p w:rsidR="00895F21" w:rsidRPr="00895F21" w:rsidRDefault="00895F21" w:rsidP="00895F21">
            <w:pPr>
              <w:jc w:val="center"/>
              <w:rPr>
                <w:rFonts w:ascii="Times New Roman" w:eastAsia="Calibri" w:hAnsi="Times New Roman" w:cs="Times New Roman"/>
                <w:b/>
                <w:sz w:val="20"/>
                <w:szCs w:val="20"/>
                <w:lang w:val="en-US"/>
              </w:rPr>
            </w:pPr>
          </w:p>
        </w:tc>
        <w:tc>
          <w:tcPr>
            <w:tcW w:w="1331" w:type="dxa"/>
          </w:tcPr>
          <w:p w:rsidR="00895F21" w:rsidRPr="00895F21" w:rsidRDefault="00895F21" w:rsidP="00895F21">
            <w:pPr>
              <w:jc w:val="center"/>
              <w:rPr>
                <w:rFonts w:ascii="Times New Roman" w:eastAsia="Calibri" w:hAnsi="Times New Roman" w:cs="Times New Roman"/>
                <w:b/>
                <w:sz w:val="20"/>
                <w:szCs w:val="20"/>
                <w:lang w:val="en-US"/>
              </w:rPr>
            </w:pPr>
          </w:p>
        </w:tc>
        <w:tc>
          <w:tcPr>
            <w:tcW w:w="850" w:type="dxa"/>
          </w:tcPr>
          <w:p w:rsidR="00895F21" w:rsidRPr="00895F21" w:rsidRDefault="00895F21" w:rsidP="00895F21">
            <w:pPr>
              <w:jc w:val="center"/>
              <w:rPr>
                <w:rFonts w:ascii="Times New Roman" w:eastAsia="Calibri" w:hAnsi="Times New Roman" w:cs="Times New Roman"/>
                <w:b/>
                <w:sz w:val="20"/>
                <w:szCs w:val="20"/>
                <w:lang w:val="en-US"/>
              </w:rPr>
            </w:pPr>
          </w:p>
        </w:tc>
        <w:tc>
          <w:tcPr>
            <w:tcW w:w="849" w:type="dxa"/>
          </w:tcPr>
          <w:p w:rsidR="00895F21" w:rsidRPr="00895F21" w:rsidRDefault="00895F21" w:rsidP="00895F21">
            <w:pPr>
              <w:jc w:val="center"/>
              <w:rPr>
                <w:rFonts w:ascii="Times New Roman" w:eastAsia="Calibri" w:hAnsi="Times New Roman" w:cs="Times New Roman"/>
                <w:b/>
                <w:sz w:val="20"/>
                <w:szCs w:val="20"/>
                <w:lang w:val="en-US"/>
              </w:rPr>
            </w:pPr>
          </w:p>
        </w:tc>
        <w:tc>
          <w:tcPr>
            <w:tcW w:w="799" w:type="dxa"/>
          </w:tcPr>
          <w:p w:rsidR="00895F21" w:rsidRPr="00895F21" w:rsidRDefault="00895F21" w:rsidP="00895F21">
            <w:pPr>
              <w:jc w:val="center"/>
              <w:rPr>
                <w:rFonts w:ascii="Times New Roman" w:eastAsia="Calibri" w:hAnsi="Times New Roman" w:cs="Times New Roman"/>
                <w:b/>
                <w:sz w:val="20"/>
                <w:szCs w:val="20"/>
                <w:lang w:val="en-US"/>
              </w:rPr>
            </w:pPr>
          </w:p>
        </w:tc>
      </w:tr>
      <w:tr w:rsidR="00895F21" w:rsidRPr="00895F21" w:rsidTr="00D6130B">
        <w:tc>
          <w:tcPr>
            <w:tcW w:w="595" w:type="dxa"/>
          </w:tcPr>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December 31, 2012</w:t>
            </w:r>
          </w:p>
        </w:tc>
        <w:tc>
          <w:tcPr>
            <w:tcW w:w="804"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w:t>
            </w:r>
          </w:p>
        </w:tc>
        <w:tc>
          <w:tcPr>
            <w:tcW w:w="1024"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74’738</w:t>
            </w:r>
          </w:p>
        </w:tc>
        <w:tc>
          <w:tcPr>
            <w:tcW w:w="152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17’382</w:t>
            </w:r>
          </w:p>
        </w:tc>
        <w:tc>
          <w:tcPr>
            <w:tcW w:w="1203"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35’429</w:t>
            </w:r>
          </w:p>
        </w:tc>
        <w:tc>
          <w:tcPr>
            <w:tcW w:w="1331"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8’559</w:t>
            </w:r>
          </w:p>
        </w:tc>
        <w:tc>
          <w:tcPr>
            <w:tcW w:w="85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3’864</w:t>
            </w:r>
          </w:p>
        </w:tc>
        <w:tc>
          <w:tcPr>
            <w:tcW w:w="849"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58’136</w:t>
            </w:r>
          </w:p>
        </w:tc>
        <w:tc>
          <w:tcPr>
            <w:tcW w:w="799"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198’108</w:t>
            </w:r>
          </w:p>
        </w:tc>
      </w:tr>
      <w:tr w:rsidR="00895F21" w:rsidRPr="00895F21" w:rsidTr="00D6130B">
        <w:tc>
          <w:tcPr>
            <w:tcW w:w="595" w:type="dxa"/>
          </w:tcPr>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December 31, 2013</w:t>
            </w:r>
          </w:p>
        </w:tc>
        <w:tc>
          <w:tcPr>
            <w:tcW w:w="804"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w:t>
            </w:r>
          </w:p>
        </w:tc>
        <w:tc>
          <w:tcPr>
            <w:tcW w:w="1024"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73’210</w:t>
            </w:r>
          </w:p>
        </w:tc>
        <w:tc>
          <w:tcPr>
            <w:tcW w:w="152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15’256</w:t>
            </w:r>
          </w:p>
        </w:tc>
        <w:tc>
          <w:tcPr>
            <w:tcW w:w="1203"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28’364</w:t>
            </w:r>
          </w:p>
        </w:tc>
        <w:tc>
          <w:tcPr>
            <w:tcW w:w="1331"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8’563</w:t>
            </w:r>
          </w:p>
        </w:tc>
        <w:tc>
          <w:tcPr>
            <w:tcW w:w="85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3’555</w:t>
            </w:r>
          </w:p>
        </w:tc>
        <w:tc>
          <w:tcPr>
            <w:tcW w:w="849"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48’837</w:t>
            </w:r>
          </w:p>
        </w:tc>
        <w:tc>
          <w:tcPr>
            <w:tcW w:w="799"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177’786</w:t>
            </w:r>
          </w:p>
        </w:tc>
      </w:tr>
      <w:tr w:rsidR="00895F21" w:rsidRPr="00895F21" w:rsidTr="00D6130B">
        <w:tc>
          <w:tcPr>
            <w:tcW w:w="595" w:type="dxa"/>
          </w:tcPr>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December 31, 2014</w:t>
            </w:r>
          </w:p>
        </w:tc>
        <w:tc>
          <w:tcPr>
            <w:tcW w:w="804"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1’346</w:t>
            </w:r>
          </w:p>
        </w:tc>
        <w:tc>
          <w:tcPr>
            <w:tcW w:w="1024"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82’698</w:t>
            </w:r>
          </w:p>
        </w:tc>
        <w:tc>
          <w:tcPr>
            <w:tcW w:w="152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10’800</w:t>
            </w:r>
          </w:p>
        </w:tc>
        <w:tc>
          <w:tcPr>
            <w:tcW w:w="1203"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35’799</w:t>
            </w:r>
          </w:p>
        </w:tc>
        <w:tc>
          <w:tcPr>
            <w:tcW w:w="1331"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5’493</w:t>
            </w:r>
          </w:p>
        </w:tc>
        <w:tc>
          <w:tcPr>
            <w:tcW w:w="85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3’260</w:t>
            </w:r>
          </w:p>
        </w:tc>
        <w:tc>
          <w:tcPr>
            <w:tcW w:w="849"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55’814</w:t>
            </w:r>
          </w:p>
        </w:tc>
        <w:tc>
          <w:tcPr>
            <w:tcW w:w="799"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195’211</w:t>
            </w:r>
          </w:p>
        </w:tc>
      </w:tr>
    </w:tbl>
    <w:p w:rsidR="00895F21" w:rsidRPr="00895F21" w:rsidRDefault="00895F21" w:rsidP="00895F21">
      <w:pPr>
        <w:spacing w:after="200" w:line="276" w:lineRule="auto"/>
        <w:rPr>
          <w:rFonts w:ascii="Times New Roman" w:eastAsia="Calibri" w:hAnsi="Times New Roman" w:cs="Times New Roman"/>
          <w:lang w:val="en-US"/>
        </w:rPr>
      </w:pPr>
    </w:p>
    <w:p w:rsidR="00895F21" w:rsidRPr="00895F21" w:rsidRDefault="00895F21" w:rsidP="00895F21">
      <w:pPr>
        <w:spacing w:after="200" w:line="276" w:lineRule="auto"/>
        <w:jc w:val="both"/>
        <w:rPr>
          <w:rFonts w:ascii="Times New Roman" w:eastAsia="Calibri" w:hAnsi="Times New Roman" w:cs="Times New Roman"/>
          <w:lang w:val="en-US"/>
        </w:rPr>
      </w:pPr>
      <w:r w:rsidRPr="00895F21">
        <w:rPr>
          <w:rFonts w:ascii="Times New Roman" w:eastAsia="Calibri" w:hAnsi="Times New Roman" w:cs="Times New Roman"/>
          <w:lang w:val="en-US"/>
        </w:rPr>
        <w:t>Buildings are recognized at initial value excluding amortization. Transport, office, computer and other equipment is recognized at acquisition value adjusted to the equivalent of purchase capacity of the Russian ruble as at December 31, 2002, excluding accumulated depreciation.</w:t>
      </w:r>
    </w:p>
    <w:p w:rsidR="00895F21" w:rsidRPr="00895F21" w:rsidRDefault="00895F21" w:rsidP="00895F21">
      <w:pPr>
        <w:spacing w:after="200" w:line="276" w:lineRule="auto"/>
        <w:jc w:val="both"/>
        <w:rPr>
          <w:rFonts w:ascii="Times New Roman" w:eastAsia="Calibri" w:hAnsi="Times New Roman" w:cs="Times New Roman"/>
          <w:lang w:val="en-US"/>
        </w:rPr>
      </w:pPr>
      <w:proofErr w:type="gramStart"/>
      <w:r w:rsidRPr="00895F21">
        <w:rPr>
          <w:rFonts w:ascii="Times New Roman" w:eastAsia="Calibri" w:hAnsi="Times New Roman" w:cs="Times New Roman"/>
          <w:lang w:val="en-US"/>
        </w:rPr>
        <w:t>As at December 31, 2014, fixed assets were insured for the sum of 332,272 (2013: 226,413).</w:t>
      </w:r>
      <w:proofErr w:type="gramEnd"/>
    </w:p>
    <w:p w:rsidR="00895F21" w:rsidRPr="00895F21" w:rsidRDefault="00895F21" w:rsidP="00895F21">
      <w:pPr>
        <w:spacing w:after="200" w:line="276" w:lineRule="auto"/>
        <w:jc w:val="both"/>
        <w:rPr>
          <w:rFonts w:ascii="Times New Roman" w:eastAsia="Calibri" w:hAnsi="Times New Roman" w:cs="Times New Roman"/>
          <w:lang w:val="en-US"/>
        </w:rPr>
      </w:pPr>
      <w:r w:rsidRPr="00895F21">
        <w:rPr>
          <w:rFonts w:ascii="Times New Roman" w:eastAsia="Calibri" w:hAnsi="Times New Roman" w:cs="Times New Roman"/>
          <w:lang w:val="en-US"/>
        </w:rPr>
        <w:t>As at December 31, 2014, there were not any fixed assets acquired under the contracts of financial leasing (2013: none).</w:t>
      </w:r>
    </w:p>
    <w:tbl>
      <w:tblPr>
        <w:tblStyle w:val="3"/>
        <w:tblW w:w="0" w:type="auto"/>
        <w:tblLook w:val="04A0" w:firstRow="1" w:lastRow="0" w:firstColumn="1" w:lastColumn="0" w:noHBand="0" w:noVBand="1"/>
      </w:tblPr>
      <w:tblGrid>
        <w:gridCol w:w="4785"/>
        <w:gridCol w:w="4786"/>
      </w:tblGrid>
      <w:tr w:rsidR="00895F21" w:rsidRPr="00895F21" w:rsidTr="00D6130B">
        <w:tc>
          <w:tcPr>
            <w:tcW w:w="4785"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Intangible assets</w:t>
            </w:r>
          </w:p>
        </w:tc>
        <w:tc>
          <w:tcPr>
            <w:tcW w:w="4786" w:type="dxa"/>
          </w:tcPr>
          <w:p w:rsidR="00895F21" w:rsidRPr="00895F21" w:rsidRDefault="00895F21" w:rsidP="00895F21">
            <w:pPr>
              <w:jc w:val="right"/>
              <w:rPr>
                <w:rFonts w:ascii="Times New Roman" w:eastAsia="Calibri" w:hAnsi="Times New Roman" w:cs="Times New Roman"/>
                <w:lang w:val="en-US"/>
              </w:rPr>
            </w:pPr>
          </w:p>
        </w:tc>
      </w:tr>
      <w:tr w:rsidR="00895F21" w:rsidRPr="00895F21" w:rsidTr="00D6130B">
        <w:tc>
          <w:tcPr>
            <w:tcW w:w="4785"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lastRenderedPageBreak/>
              <w:t>Initial value</w:t>
            </w:r>
          </w:p>
          <w:p w:rsidR="00895F21" w:rsidRPr="00895F21" w:rsidRDefault="00895F21" w:rsidP="00895F21">
            <w:pPr>
              <w:rPr>
                <w:rFonts w:ascii="Times New Roman" w:eastAsia="Calibri" w:hAnsi="Times New Roman" w:cs="Times New Roman"/>
                <w:b/>
                <w:lang w:val="en-US"/>
              </w:rPr>
            </w:pPr>
          </w:p>
        </w:tc>
        <w:tc>
          <w:tcPr>
            <w:tcW w:w="4786" w:type="dxa"/>
          </w:tcPr>
          <w:p w:rsidR="00895F21" w:rsidRPr="00895F21" w:rsidRDefault="00895F21" w:rsidP="00895F21">
            <w:pPr>
              <w:rPr>
                <w:rFonts w:ascii="Times New Roman" w:eastAsia="Calibri" w:hAnsi="Times New Roman" w:cs="Times New Roman"/>
                <w:lang w:val="en-US"/>
              </w:rPr>
            </w:pPr>
          </w:p>
        </w:tc>
      </w:tr>
      <w:tr w:rsidR="00895F21" w:rsidRPr="00895F21" w:rsidTr="00D6130B">
        <w:tc>
          <w:tcPr>
            <w:tcW w:w="4785"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December 31, 2012</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 xml:space="preserve">Acquisition </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 xml:space="preserve">Retirement </w:t>
            </w:r>
          </w:p>
        </w:tc>
        <w:tc>
          <w:tcPr>
            <w:tcW w:w="4786"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74’272</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0</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(4’934)</w:t>
            </w:r>
          </w:p>
        </w:tc>
      </w:tr>
      <w:tr w:rsidR="00895F21" w:rsidRPr="00895F21" w:rsidTr="00D6130B">
        <w:tc>
          <w:tcPr>
            <w:tcW w:w="4785"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December 31, 2013</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 xml:space="preserve">Acquisition </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Retirement</w:t>
            </w:r>
          </w:p>
        </w:tc>
        <w:tc>
          <w:tcPr>
            <w:tcW w:w="4786"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69’338</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539</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(6467)</w:t>
            </w:r>
          </w:p>
        </w:tc>
      </w:tr>
      <w:tr w:rsidR="00895F21" w:rsidRPr="00895F21" w:rsidTr="00D6130B">
        <w:tc>
          <w:tcPr>
            <w:tcW w:w="4785"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December 31, 2014</w:t>
            </w:r>
          </w:p>
          <w:p w:rsidR="00895F21" w:rsidRPr="00895F21" w:rsidRDefault="00895F21" w:rsidP="00895F21">
            <w:pPr>
              <w:rPr>
                <w:rFonts w:ascii="Times New Roman" w:eastAsia="Calibri" w:hAnsi="Times New Roman" w:cs="Times New Roman"/>
                <w:lang w:val="en-US"/>
              </w:rPr>
            </w:pPr>
          </w:p>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Amortization</w:t>
            </w:r>
          </w:p>
        </w:tc>
        <w:tc>
          <w:tcPr>
            <w:tcW w:w="4786"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63410</w:t>
            </w:r>
          </w:p>
        </w:tc>
      </w:tr>
      <w:tr w:rsidR="00895F21" w:rsidRPr="00895F21" w:rsidTr="00D6130B">
        <w:tc>
          <w:tcPr>
            <w:tcW w:w="4785"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December 31, 2012</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Charged per year</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Charged off at retirement</w:t>
            </w:r>
          </w:p>
        </w:tc>
        <w:tc>
          <w:tcPr>
            <w:tcW w:w="4786"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21’311</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8’800</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(4’934)</w:t>
            </w:r>
          </w:p>
        </w:tc>
      </w:tr>
      <w:tr w:rsidR="00895F21" w:rsidRPr="00895F21" w:rsidTr="00D6130B">
        <w:tc>
          <w:tcPr>
            <w:tcW w:w="4785"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December 31, 2013</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Charged per year</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Charged off at retirement</w:t>
            </w:r>
          </w:p>
        </w:tc>
        <w:tc>
          <w:tcPr>
            <w:tcW w:w="4786"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25’177</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10332</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(6467)</w:t>
            </w:r>
          </w:p>
        </w:tc>
      </w:tr>
      <w:tr w:rsidR="00895F21" w:rsidRPr="00895F21" w:rsidTr="00D6130B">
        <w:tc>
          <w:tcPr>
            <w:tcW w:w="4785"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December 31, 2014</w:t>
            </w:r>
          </w:p>
          <w:p w:rsidR="00895F21" w:rsidRPr="00895F21" w:rsidRDefault="00895F21" w:rsidP="00895F21">
            <w:pPr>
              <w:rPr>
                <w:rFonts w:ascii="Times New Roman" w:eastAsia="Calibri" w:hAnsi="Times New Roman" w:cs="Times New Roman"/>
                <w:b/>
                <w:lang w:val="en-US"/>
              </w:rPr>
            </w:pPr>
          </w:p>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Residual value</w:t>
            </w:r>
          </w:p>
        </w:tc>
        <w:tc>
          <w:tcPr>
            <w:tcW w:w="4786"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29042</w:t>
            </w:r>
          </w:p>
        </w:tc>
      </w:tr>
      <w:tr w:rsidR="00895F21" w:rsidRPr="00895F21" w:rsidTr="00D6130B">
        <w:tc>
          <w:tcPr>
            <w:tcW w:w="4785"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December 31 2012</w:t>
            </w:r>
          </w:p>
        </w:tc>
        <w:tc>
          <w:tcPr>
            <w:tcW w:w="4786"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52’961</w:t>
            </w:r>
          </w:p>
        </w:tc>
      </w:tr>
      <w:tr w:rsidR="00895F21" w:rsidRPr="00895F21" w:rsidTr="00D6130B">
        <w:trPr>
          <w:trHeight w:val="270"/>
        </w:trPr>
        <w:tc>
          <w:tcPr>
            <w:tcW w:w="4785"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December 31 2013</w:t>
            </w:r>
          </w:p>
        </w:tc>
        <w:tc>
          <w:tcPr>
            <w:tcW w:w="4786"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44’161</w:t>
            </w:r>
          </w:p>
        </w:tc>
      </w:tr>
      <w:tr w:rsidR="00895F21" w:rsidRPr="00895F21" w:rsidTr="00D6130B">
        <w:trPr>
          <w:trHeight w:val="270"/>
        </w:trPr>
        <w:tc>
          <w:tcPr>
            <w:tcW w:w="4785"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December 31 2014</w:t>
            </w:r>
          </w:p>
        </w:tc>
        <w:tc>
          <w:tcPr>
            <w:tcW w:w="4786"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34368</w:t>
            </w:r>
          </w:p>
        </w:tc>
      </w:tr>
    </w:tbl>
    <w:p w:rsidR="00895F21" w:rsidRPr="00895F21" w:rsidRDefault="00895F21" w:rsidP="00895F21">
      <w:pPr>
        <w:spacing w:after="200" w:line="276" w:lineRule="auto"/>
        <w:rPr>
          <w:rFonts w:ascii="Times New Roman" w:eastAsia="Calibri" w:hAnsi="Times New Roman" w:cs="Times New Roman"/>
          <w:lang w:val="en-US"/>
        </w:rPr>
      </w:pPr>
    </w:p>
    <w:p w:rsidR="00895F21" w:rsidRDefault="00895F21" w:rsidP="00895F21">
      <w:pPr>
        <w:spacing w:after="200" w:line="276" w:lineRule="auto"/>
        <w:jc w:val="both"/>
        <w:rPr>
          <w:rFonts w:ascii="Times New Roman" w:eastAsia="Calibri" w:hAnsi="Times New Roman" w:cs="Times New Roman"/>
          <w:lang w:val="en-US"/>
        </w:rPr>
      </w:pPr>
      <w:r w:rsidRPr="00895F21">
        <w:rPr>
          <w:rFonts w:ascii="Times New Roman" w:eastAsia="Calibri" w:hAnsi="Times New Roman" w:cs="Times New Roman"/>
          <w:lang w:val="en-US"/>
        </w:rPr>
        <w:t xml:space="preserve">Intangible assets of the Bank are represented mainly by licensed agreements </w:t>
      </w:r>
      <w:r>
        <w:rPr>
          <w:rFonts w:ascii="Times New Roman" w:eastAsia="Calibri" w:hAnsi="Times New Roman" w:cs="Times New Roman"/>
          <w:lang w:val="en-US"/>
        </w:rPr>
        <w:t xml:space="preserve">for program product franchise </w:t>
      </w:r>
      <w:r w:rsidRPr="00895F21">
        <w:rPr>
          <w:rFonts w:ascii="Times New Roman" w:eastAsia="Calibri" w:hAnsi="Times New Roman" w:cs="Times New Roman"/>
          <w:lang w:val="en-US"/>
        </w:rPr>
        <w:t>aimed at performing principal activity.</w:t>
      </w:r>
    </w:p>
    <w:p w:rsidR="00B4683B" w:rsidRPr="00895F21" w:rsidRDefault="00B4683B" w:rsidP="00895F21">
      <w:pPr>
        <w:spacing w:after="200" w:line="276" w:lineRule="auto"/>
        <w:jc w:val="both"/>
        <w:rPr>
          <w:rFonts w:ascii="Times New Roman" w:eastAsia="Calibri" w:hAnsi="Times New Roman" w:cs="Times New Roman"/>
          <w:lang w:val="en-US"/>
        </w:rPr>
      </w:pPr>
    </w:p>
    <w:p w:rsidR="00B04DA2" w:rsidRPr="00CD0BFE" w:rsidRDefault="00B4683B" w:rsidP="00B04DA2">
      <w:pPr>
        <w:pStyle w:val="a7"/>
        <w:numPr>
          <w:ilvl w:val="0"/>
          <w:numId w:val="1"/>
        </w:numPr>
        <w:jc w:val="both"/>
        <w:rPr>
          <w:rFonts w:ascii="Times New Roman" w:hAnsi="Times New Roman" w:cs="Times New Roman"/>
          <w:b/>
          <w:lang w:val="en-US"/>
        </w:rPr>
      </w:pPr>
      <w:r w:rsidRPr="00CD0BFE">
        <w:rPr>
          <w:rFonts w:ascii="Times New Roman" w:hAnsi="Times New Roman" w:cs="Times New Roman"/>
          <w:b/>
          <w:lang w:val="en-US"/>
        </w:rPr>
        <w:t>Other assets</w:t>
      </w:r>
    </w:p>
    <w:p w:rsidR="00CD0BFE" w:rsidRPr="00D12493" w:rsidRDefault="00CD0BFE" w:rsidP="00CD0BFE">
      <w:pPr>
        <w:rPr>
          <w:rFonts w:ascii="Times New Roman" w:hAnsi="Times New Roman" w:cs="Times New Roman"/>
          <w:lang w:val="en-US"/>
        </w:rPr>
      </w:pPr>
      <w:r>
        <w:rPr>
          <w:rFonts w:ascii="Times New Roman" w:hAnsi="Times New Roman" w:cs="Times New Roman"/>
          <w:b/>
          <w:lang w:val="en-US"/>
        </w:rPr>
        <w:t xml:space="preserve">Other assets </w:t>
      </w:r>
      <w:r w:rsidRPr="005B681C">
        <w:rPr>
          <w:rFonts w:ascii="Times New Roman" w:hAnsi="Times New Roman" w:cs="Times New Roman"/>
          <w:b/>
          <w:lang w:val="en-US"/>
        </w:rPr>
        <w:t>(financial</w:t>
      </w:r>
      <w:r w:rsidRPr="00D12493">
        <w:rPr>
          <w:rFonts w:ascii="Times New Roman" w:hAnsi="Times New Roman" w:cs="Times New Roman"/>
          <w:lang w:val="en-US"/>
        </w:rPr>
        <w:t>)</w:t>
      </w:r>
    </w:p>
    <w:tbl>
      <w:tblPr>
        <w:tblStyle w:val="a8"/>
        <w:tblW w:w="0" w:type="auto"/>
        <w:tblLook w:val="04A0" w:firstRow="1" w:lastRow="0" w:firstColumn="1" w:lastColumn="0" w:noHBand="0" w:noVBand="1"/>
      </w:tblPr>
      <w:tblGrid>
        <w:gridCol w:w="3190"/>
        <w:gridCol w:w="3190"/>
        <w:gridCol w:w="3191"/>
      </w:tblGrid>
      <w:tr w:rsidR="00CD0BFE" w:rsidRPr="00D12493" w:rsidTr="00D6130B">
        <w:tc>
          <w:tcPr>
            <w:tcW w:w="3190" w:type="dxa"/>
          </w:tcPr>
          <w:p w:rsidR="00CD0BFE" w:rsidRPr="00D12493" w:rsidRDefault="00CD0BFE" w:rsidP="00D6130B">
            <w:pPr>
              <w:rPr>
                <w:rFonts w:ascii="Times New Roman" w:hAnsi="Times New Roman" w:cs="Times New Roman"/>
                <w:lang w:val="en-US"/>
              </w:rPr>
            </w:pPr>
          </w:p>
        </w:tc>
        <w:tc>
          <w:tcPr>
            <w:tcW w:w="3190" w:type="dxa"/>
          </w:tcPr>
          <w:p w:rsidR="00CD0BFE" w:rsidRPr="00D31178" w:rsidRDefault="00CD0BFE" w:rsidP="00D6130B">
            <w:pPr>
              <w:jc w:val="center"/>
              <w:rPr>
                <w:rFonts w:ascii="Times New Roman" w:hAnsi="Times New Roman" w:cs="Times New Roman"/>
                <w:b/>
                <w:lang w:val="en-US"/>
              </w:rPr>
            </w:pPr>
            <w:r w:rsidRPr="00D31178">
              <w:rPr>
                <w:rFonts w:ascii="Times New Roman" w:hAnsi="Times New Roman" w:cs="Times New Roman"/>
                <w:b/>
                <w:lang w:val="en-US"/>
              </w:rPr>
              <w:t>2014</w:t>
            </w:r>
          </w:p>
        </w:tc>
        <w:tc>
          <w:tcPr>
            <w:tcW w:w="3191" w:type="dxa"/>
          </w:tcPr>
          <w:p w:rsidR="00CD0BFE" w:rsidRPr="00D31178" w:rsidRDefault="00CD0BFE" w:rsidP="00D6130B">
            <w:pPr>
              <w:jc w:val="center"/>
              <w:rPr>
                <w:rFonts w:ascii="Times New Roman" w:hAnsi="Times New Roman" w:cs="Times New Roman"/>
                <w:b/>
                <w:lang w:val="en-US"/>
              </w:rPr>
            </w:pPr>
            <w:r w:rsidRPr="00D31178">
              <w:rPr>
                <w:rFonts w:ascii="Times New Roman" w:hAnsi="Times New Roman" w:cs="Times New Roman"/>
                <w:b/>
                <w:lang w:val="en-US"/>
              </w:rPr>
              <w:t>2013</w:t>
            </w:r>
          </w:p>
        </w:tc>
      </w:tr>
      <w:tr w:rsidR="00CD0BFE" w:rsidRPr="00D12493" w:rsidTr="00D6130B">
        <w:tc>
          <w:tcPr>
            <w:tcW w:w="3190" w:type="dxa"/>
          </w:tcPr>
          <w:p w:rsidR="00CD0BFE" w:rsidRPr="00D12493" w:rsidRDefault="00CD0BFE" w:rsidP="00D6130B">
            <w:pPr>
              <w:rPr>
                <w:rFonts w:ascii="Times New Roman" w:hAnsi="Times New Roman" w:cs="Times New Roman"/>
                <w:lang w:val="en-US"/>
              </w:rPr>
            </w:pPr>
            <w:r>
              <w:rPr>
                <w:rFonts w:ascii="Times New Roman" w:hAnsi="Times New Roman" w:cs="Times New Roman"/>
                <w:lang w:val="en-US"/>
              </w:rPr>
              <w:t>Outstanding accounts</w:t>
            </w:r>
            <w:r w:rsidRPr="00D12493">
              <w:rPr>
                <w:rFonts w:ascii="Times New Roman" w:hAnsi="Times New Roman" w:cs="Times New Roman"/>
                <w:lang w:val="en-US"/>
              </w:rPr>
              <w:t xml:space="preserve"> using plastic cards</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 xml:space="preserve">Payments </w:t>
            </w:r>
            <w:r>
              <w:rPr>
                <w:rFonts w:ascii="Times New Roman" w:hAnsi="Times New Roman" w:cs="Times New Roman"/>
                <w:lang w:val="en-US"/>
              </w:rPr>
              <w:t>to</w:t>
            </w:r>
            <w:r w:rsidRPr="00D12493">
              <w:rPr>
                <w:rFonts w:ascii="Times New Roman" w:hAnsi="Times New Roman" w:cs="Times New Roman"/>
                <w:lang w:val="en-US"/>
              </w:rPr>
              <w:t xml:space="preserve"> currency and stock exchange </w:t>
            </w:r>
          </w:p>
        </w:tc>
        <w:tc>
          <w:tcPr>
            <w:tcW w:w="3190" w:type="dxa"/>
          </w:tcPr>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449</w:t>
            </w:r>
          </w:p>
          <w:p w:rsidR="00CD0BFE"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1’802</w:t>
            </w:r>
          </w:p>
          <w:p w:rsidR="00CD0BFE" w:rsidRPr="00D76E45" w:rsidRDefault="00CD0BFE" w:rsidP="00D6130B">
            <w:pPr>
              <w:jc w:val="center"/>
              <w:rPr>
                <w:rFonts w:ascii="Times New Roman" w:hAnsi="Times New Roman" w:cs="Times New Roman"/>
                <w:b/>
                <w:lang w:val="en-US"/>
              </w:rPr>
            </w:pPr>
            <w:r w:rsidRPr="00D76E45">
              <w:rPr>
                <w:rFonts w:ascii="Times New Roman" w:hAnsi="Times New Roman" w:cs="Times New Roman"/>
                <w:b/>
                <w:lang w:val="en-US"/>
              </w:rPr>
              <w:t>2’251</w:t>
            </w:r>
          </w:p>
        </w:tc>
        <w:tc>
          <w:tcPr>
            <w:tcW w:w="3191" w:type="dxa"/>
          </w:tcPr>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7’088</w:t>
            </w:r>
          </w:p>
          <w:p w:rsidR="00CD0BFE" w:rsidRPr="00D12493" w:rsidRDefault="00CD0BFE" w:rsidP="00D6130B">
            <w:pPr>
              <w:jc w:val="center"/>
              <w:rPr>
                <w:rFonts w:ascii="Times New Roman" w:hAnsi="Times New Roman" w:cs="Times New Roman"/>
                <w:lang w:val="en-US"/>
              </w:rPr>
            </w:pPr>
          </w:p>
          <w:p w:rsidR="00CD0BFE" w:rsidRDefault="00CD0BFE" w:rsidP="00D6130B">
            <w:pPr>
              <w:jc w:val="center"/>
              <w:rPr>
                <w:rFonts w:ascii="Times New Roman" w:hAnsi="Times New Roman" w:cs="Times New Roman"/>
                <w:lang w:val="en-US"/>
              </w:rPr>
            </w:pPr>
          </w:p>
          <w:p w:rsidR="00CD0BFE" w:rsidRPr="00D76E45" w:rsidRDefault="00CD0BFE" w:rsidP="00D6130B">
            <w:pPr>
              <w:jc w:val="center"/>
              <w:rPr>
                <w:rFonts w:ascii="Times New Roman" w:hAnsi="Times New Roman" w:cs="Times New Roman"/>
                <w:b/>
                <w:lang w:val="en-US"/>
              </w:rPr>
            </w:pPr>
            <w:r w:rsidRPr="00D76E45">
              <w:rPr>
                <w:rFonts w:ascii="Times New Roman" w:hAnsi="Times New Roman" w:cs="Times New Roman"/>
                <w:b/>
                <w:lang w:val="en-US"/>
              </w:rPr>
              <w:t>7’088</w:t>
            </w:r>
          </w:p>
        </w:tc>
      </w:tr>
      <w:tr w:rsidR="00CD0BFE" w:rsidRPr="00D12493" w:rsidTr="00D6130B">
        <w:tc>
          <w:tcPr>
            <w:tcW w:w="3190" w:type="dxa"/>
          </w:tcPr>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Excluding impairment provision</w:t>
            </w:r>
          </w:p>
        </w:tc>
        <w:tc>
          <w:tcPr>
            <w:tcW w:w="3190" w:type="dxa"/>
          </w:tcPr>
          <w:p w:rsidR="00CD0BFE" w:rsidRPr="00826EDF" w:rsidRDefault="00CD0BFE" w:rsidP="00D6130B">
            <w:pPr>
              <w:jc w:val="center"/>
              <w:rPr>
                <w:rFonts w:ascii="Times New Roman" w:hAnsi="Times New Roman" w:cs="Times New Roman"/>
                <w:b/>
                <w:lang w:val="en-US"/>
              </w:rPr>
            </w:pPr>
            <w:r w:rsidRPr="00826EDF">
              <w:rPr>
                <w:rFonts w:ascii="Times New Roman" w:hAnsi="Times New Roman" w:cs="Times New Roman"/>
                <w:b/>
                <w:lang w:val="en-US"/>
              </w:rPr>
              <w:t>(2)</w:t>
            </w:r>
          </w:p>
        </w:tc>
        <w:tc>
          <w:tcPr>
            <w:tcW w:w="3191" w:type="dxa"/>
          </w:tcPr>
          <w:p w:rsidR="00CD0BFE" w:rsidRPr="00826EDF" w:rsidRDefault="00CD0BFE" w:rsidP="00D6130B">
            <w:pPr>
              <w:jc w:val="center"/>
              <w:rPr>
                <w:rFonts w:ascii="Times New Roman" w:hAnsi="Times New Roman" w:cs="Times New Roman"/>
                <w:b/>
                <w:lang w:val="en-US"/>
              </w:rPr>
            </w:pPr>
            <w:r w:rsidRPr="00826EDF">
              <w:rPr>
                <w:rFonts w:ascii="Times New Roman" w:hAnsi="Times New Roman" w:cs="Times New Roman"/>
                <w:b/>
                <w:lang w:val="en-US"/>
              </w:rPr>
              <w:t>(6’136)</w:t>
            </w:r>
          </w:p>
        </w:tc>
      </w:tr>
      <w:tr w:rsidR="00CD0BFE" w:rsidRPr="00D12493" w:rsidTr="00D6130B">
        <w:trPr>
          <w:trHeight w:val="255"/>
        </w:trPr>
        <w:tc>
          <w:tcPr>
            <w:tcW w:w="3190" w:type="dxa"/>
            <w:tcBorders>
              <w:left w:val="nil"/>
            </w:tcBorders>
          </w:tcPr>
          <w:p w:rsidR="00CD0BFE" w:rsidRPr="00D12493" w:rsidRDefault="00CD0BFE" w:rsidP="00D6130B">
            <w:pPr>
              <w:rPr>
                <w:rFonts w:ascii="Times New Roman" w:hAnsi="Times New Roman" w:cs="Times New Roman"/>
                <w:lang w:val="en-US"/>
              </w:rPr>
            </w:pPr>
          </w:p>
        </w:tc>
        <w:tc>
          <w:tcPr>
            <w:tcW w:w="3190" w:type="dxa"/>
          </w:tcPr>
          <w:p w:rsidR="00CD0BFE" w:rsidRPr="005B681C" w:rsidRDefault="00CD0BFE" w:rsidP="00D6130B">
            <w:pPr>
              <w:jc w:val="center"/>
              <w:rPr>
                <w:rFonts w:ascii="Times New Roman" w:hAnsi="Times New Roman" w:cs="Times New Roman"/>
                <w:b/>
                <w:lang w:val="en-US"/>
              </w:rPr>
            </w:pPr>
            <w:r w:rsidRPr="005B681C">
              <w:rPr>
                <w:rFonts w:ascii="Times New Roman" w:hAnsi="Times New Roman" w:cs="Times New Roman"/>
                <w:b/>
                <w:lang w:val="en-US"/>
              </w:rPr>
              <w:t>2’249</w:t>
            </w:r>
          </w:p>
        </w:tc>
        <w:tc>
          <w:tcPr>
            <w:tcW w:w="3191" w:type="dxa"/>
          </w:tcPr>
          <w:p w:rsidR="00CD0BFE" w:rsidRPr="005B681C" w:rsidRDefault="00CD0BFE" w:rsidP="00D6130B">
            <w:pPr>
              <w:jc w:val="center"/>
              <w:rPr>
                <w:rFonts w:ascii="Times New Roman" w:hAnsi="Times New Roman" w:cs="Times New Roman"/>
                <w:b/>
                <w:lang w:val="en-US"/>
              </w:rPr>
            </w:pPr>
            <w:r w:rsidRPr="005B681C">
              <w:rPr>
                <w:rFonts w:ascii="Times New Roman" w:hAnsi="Times New Roman" w:cs="Times New Roman"/>
                <w:b/>
                <w:lang w:val="en-US"/>
              </w:rPr>
              <w:t>952</w:t>
            </w:r>
          </w:p>
        </w:tc>
      </w:tr>
      <w:tr w:rsidR="00CD0BFE" w:rsidRPr="00D12493" w:rsidTr="00D6130B">
        <w:trPr>
          <w:trHeight w:val="270"/>
        </w:trPr>
        <w:tc>
          <w:tcPr>
            <w:tcW w:w="3190" w:type="dxa"/>
          </w:tcPr>
          <w:p w:rsidR="00CD0BFE" w:rsidRPr="00D31178" w:rsidRDefault="00CD0BFE" w:rsidP="00D6130B">
            <w:pPr>
              <w:rPr>
                <w:rFonts w:ascii="Times New Roman" w:hAnsi="Times New Roman" w:cs="Times New Roman"/>
                <w:b/>
                <w:lang w:val="en-US"/>
              </w:rPr>
            </w:pPr>
            <w:r w:rsidRPr="00D31178">
              <w:rPr>
                <w:rFonts w:ascii="Times New Roman" w:hAnsi="Times New Roman" w:cs="Times New Roman"/>
                <w:b/>
                <w:lang w:val="en-US"/>
              </w:rPr>
              <w:t>Other assets (non-financial)</w:t>
            </w:r>
          </w:p>
        </w:tc>
        <w:tc>
          <w:tcPr>
            <w:tcW w:w="3190" w:type="dxa"/>
          </w:tcPr>
          <w:p w:rsidR="00CD0BFE" w:rsidRPr="00D31178" w:rsidRDefault="00CD0BFE" w:rsidP="00D6130B">
            <w:pPr>
              <w:jc w:val="center"/>
              <w:rPr>
                <w:rFonts w:ascii="Times New Roman" w:hAnsi="Times New Roman" w:cs="Times New Roman"/>
                <w:b/>
                <w:lang w:val="en-US"/>
              </w:rPr>
            </w:pPr>
          </w:p>
          <w:p w:rsidR="00CD0BFE" w:rsidRPr="00D31178" w:rsidRDefault="00CD0BFE" w:rsidP="00D6130B">
            <w:pPr>
              <w:jc w:val="center"/>
              <w:rPr>
                <w:rFonts w:ascii="Times New Roman" w:hAnsi="Times New Roman" w:cs="Times New Roman"/>
                <w:b/>
                <w:lang w:val="en-US"/>
              </w:rPr>
            </w:pPr>
            <w:r w:rsidRPr="00D31178">
              <w:rPr>
                <w:rFonts w:ascii="Times New Roman" w:hAnsi="Times New Roman" w:cs="Times New Roman"/>
                <w:b/>
                <w:lang w:val="en-US"/>
              </w:rPr>
              <w:t>2014</w:t>
            </w:r>
          </w:p>
        </w:tc>
        <w:tc>
          <w:tcPr>
            <w:tcW w:w="3191" w:type="dxa"/>
          </w:tcPr>
          <w:p w:rsidR="00CD0BFE" w:rsidRPr="00D31178" w:rsidRDefault="00CD0BFE" w:rsidP="00D6130B">
            <w:pPr>
              <w:jc w:val="center"/>
              <w:rPr>
                <w:rFonts w:ascii="Times New Roman" w:hAnsi="Times New Roman" w:cs="Times New Roman"/>
                <w:b/>
                <w:lang w:val="en-US"/>
              </w:rPr>
            </w:pPr>
          </w:p>
          <w:p w:rsidR="00CD0BFE" w:rsidRPr="00D31178" w:rsidRDefault="00CD0BFE" w:rsidP="00D6130B">
            <w:pPr>
              <w:jc w:val="center"/>
              <w:rPr>
                <w:rFonts w:ascii="Times New Roman" w:hAnsi="Times New Roman" w:cs="Times New Roman"/>
                <w:b/>
                <w:lang w:val="en-US"/>
              </w:rPr>
            </w:pPr>
            <w:r w:rsidRPr="00D31178">
              <w:rPr>
                <w:rFonts w:ascii="Times New Roman" w:hAnsi="Times New Roman" w:cs="Times New Roman"/>
                <w:b/>
                <w:lang w:val="en-US"/>
              </w:rPr>
              <w:t>2013</w:t>
            </w:r>
          </w:p>
        </w:tc>
      </w:tr>
      <w:tr w:rsidR="00CD0BFE" w:rsidRPr="00D12493" w:rsidTr="00D6130B">
        <w:tc>
          <w:tcPr>
            <w:tcW w:w="3190" w:type="dxa"/>
          </w:tcPr>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Receivables and advance payment</w:t>
            </w:r>
            <w:r>
              <w:rPr>
                <w:rFonts w:ascii="Times New Roman" w:hAnsi="Times New Roman" w:cs="Times New Roman"/>
                <w:lang w:val="en-US"/>
              </w:rPr>
              <w:t>s</w:t>
            </w:r>
            <w:r w:rsidRPr="00D12493">
              <w:rPr>
                <w:rFonts w:ascii="Times New Roman" w:hAnsi="Times New Roman" w:cs="Times New Roman"/>
                <w:lang w:val="en-US"/>
              </w:rPr>
              <w:t xml:space="preserve"> to suppliers</w:t>
            </w:r>
          </w:p>
          <w:p w:rsidR="00CD0BFE" w:rsidRPr="00D12493" w:rsidRDefault="00CD0BFE" w:rsidP="00D6130B">
            <w:pPr>
              <w:rPr>
                <w:rFonts w:ascii="Times New Roman" w:hAnsi="Times New Roman" w:cs="Times New Roman"/>
                <w:lang w:val="en-US"/>
              </w:rPr>
            </w:pPr>
            <w:r>
              <w:rPr>
                <w:rFonts w:ascii="Times New Roman" w:hAnsi="Times New Roman" w:cs="Times New Roman"/>
                <w:lang w:val="en-US"/>
              </w:rPr>
              <w:t>Tax prepayments</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Other</w:t>
            </w:r>
            <w:r>
              <w:rPr>
                <w:rFonts w:ascii="Times New Roman" w:hAnsi="Times New Roman" w:cs="Times New Roman"/>
                <w:lang w:val="en-US"/>
              </w:rPr>
              <w:t>s</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 xml:space="preserve">Non-current assets </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Precious metals and coins</w:t>
            </w:r>
          </w:p>
        </w:tc>
        <w:tc>
          <w:tcPr>
            <w:tcW w:w="3190" w:type="dxa"/>
          </w:tcPr>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37’772</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6’551</w:t>
            </w: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15’657</w:t>
            </w: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52’286</w:t>
            </w: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32</w:t>
            </w:r>
          </w:p>
          <w:p w:rsidR="00CD0BFE" w:rsidRPr="005B681C" w:rsidRDefault="00CD0BFE" w:rsidP="00D6130B">
            <w:pPr>
              <w:jc w:val="center"/>
              <w:rPr>
                <w:rFonts w:ascii="Times New Roman" w:hAnsi="Times New Roman" w:cs="Times New Roman"/>
                <w:b/>
                <w:lang w:val="en-US"/>
              </w:rPr>
            </w:pPr>
            <w:r w:rsidRPr="005B681C">
              <w:rPr>
                <w:rFonts w:ascii="Times New Roman" w:hAnsi="Times New Roman" w:cs="Times New Roman"/>
                <w:b/>
                <w:lang w:val="en-US"/>
              </w:rPr>
              <w:t>112’298</w:t>
            </w:r>
          </w:p>
        </w:tc>
        <w:tc>
          <w:tcPr>
            <w:tcW w:w="3191" w:type="dxa"/>
          </w:tcPr>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10’858</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6’693</w:t>
            </w: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4’830</w:t>
            </w: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2’861</w:t>
            </w: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19</w:t>
            </w:r>
          </w:p>
          <w:p w:rsidR="00CD0BFE" w:rsidRPr="005B681C" w:rsidRDefault="00CD0BFE" w:rsidP="00D6130B">
            <w:pPr>
              <w:jc w:val="center"/>
              <w:rPr>
                <w:rFonts w:ascii="Times New Roman" w:hAnsi="Times New Roman" w:cs="Times New Roman"/>
                <w:b/>
                <w:lang w:val="en-US"/>
              </w:rPr>
            </w:pPr>
            <w:r w:rsidRPr="005B681C">
              <w:rPr>
                <w:rFonts w:ascii="Times New Roman" w:hAnsi="Times New Roman" w:cs="Times New Roman"/>
                <w:b/>
                <w:lang w:val="en-US"/>
              </w:rPr>
              <w:t>25’260</w:t>
            </w:r>
          </w:p>
        </w:tc>
      </w:tr>
      <w:tr w:rsidR="00CD0BFE" w:rsidRPr="00D12493" w:rsidTr="00D6130B">
        <w:tc>
          <w:tcPr>
            <w:tcW w:w="3190" w:type="dxa"/>
          </w:tcPr>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Excluding impairment provision</w:t>
            </w:r>
          </w:p>
        </w:tc>
        <w:tc>
          <w:tcPr>
            <w:tcW w:w="3190" w:type="dxa"/>
          </w:tcPr>
          <w:p w:rsidR="00CD0BFE" w:rsidRPr="00CE46C3" w:rsidRDefault="00CD0BFE" w:rsidP="00D6130B">
            <w:pPr>
              <w:jc w:val="center"/>
              <w:rPr>
                <w:rFonts w:ascii="Times New Roman" w:hAnsi="Times New Roman" w:cs="Times New Roman"/>
                <w:b/>
                <w:lang w:val="en-US"/>
              </w:rPr>
            </w:pPr>
            <w:r w:rsidRPr="00CE46C3">
              <w:rPr>
                <w:rFonts w:ascii="Times New Roman" w:hAnsi="Times New Roman" w:cs="Times New Roman"/>
                <w:b/>
                <w:lang w:val="en-US"/>
              </w:rPr>
              <w:t>(31’196)</w:t>
            </w:r>
          </w:p>
        </w:tc>
        <w:tc>
          <w:tcPr>
            <w:tcW w:w="3191" w:type="dxa"/>
          </w:tcPr>
          <w:p w:rsidR="00CD0BFE" w:rsidRPr="00CE46C3" w:rsidRDefault="00CD0BFE" w:rsidP="00D6130B">
            <w:pPr>
              <w:jc w:val="center"/>
              <w:rPr>
                <w:rFonts w:ascii="Times New Roman" w:hAnsi="Times New Roman" w:cs="Times New Roman"/>
                <w:b/>
                <w:lang w:val="en-US"/>
              </w:rPr>
            </w:pPr>
            <w:r w:rsidRPr="00CE46C3">
              <w:rPr>
                <w:rFonts w:ascii="Times New Roman" w:hAnsi="Times New Roman" w:cs="Times New Roman"/>
                <w:b/>
                <w:lang w:val="en-US"/>
              </w:rPr>
              <w:t>(7’546)</w:t>
            </w:r>
          </w:p>
        </w:tc>
      </w:tr>
      <w:tr w:rsidR="00CD0BFE" w:rsidRPr="00D12493" w:rsidTr="00D6130B">
        <w:tc>
          <w:tcPr>
            <w:tcW w:w="3190" w:type="dxa"/>
          </w:tcPr>
          <w:p w:rsidR="00CD0BFE" w:rsidRPr="00D12493" w:rsidRDefault="00CD0BFE" w:rsidP="00D6130B">
            <w:pPr>
              <w:rPr>
                <w:rFonts w:ascii="Times New Roman" w:hAnsi="Times New Roman" w:cs="Times New Roman"/>
                <w:lang w:val="en-US"/>
              </w:rPr>
            </w:pPr>
          </w:p>
        </w:tc>
        <w:tc>
          <w:tcPr>
            <w:tcW w:w="3190" w:type="dxa"/>
          </w:tcPr>
          <w:p w:rsidR="00CD0BFE" w:rsidRPr="005B681C" w:rsidRDefault="00CD0BFE" w:rsidP="00D6130B">
            <w:pPr>
              <w:jc w:val="center"/>
              <w:rPr>
                <w:rFonts w:ascii="Times New Roman" w:hAnsi="Times New Roman" w:cs="Times New Roman"/>
                <w:b/>
                <w:lang w:val="en-US"/>
              </w:rPr>
            </w:pPr>
            <w:r w:rsidRPr="005B681C">
              <w:rPr>
                <w:rFonts w:ascii="Times New Roman" w:hAnsi="Times New Roman" w:cs="Times New Roman"/>
                <w:b/>
                <w:lang w:val="en-US"/>
              </w:rPr>
              <w:t>81’102</w:t>
            </w:r>
          </w:p>
        </w:tc>
        <w:tc>
          <w:tcPr>
            <w:tcW w:w="3191" w:type="dxa"/>
          </w:tcPr>
          <w:p w:rsidR="00CD0BFE" w:rsidRPr="005B681C" w:rsidRDefault="00CD0BFE" w:rsidP="00D6130B">
            <w:pPr>
              <w:jc w:val="center"/>
              <w:rPr>
                <w:rFonts w:ascii="Times New Roman" w:hAnsi="Times New Roman" w:cs="Times New Roman"/>
                <w:b/>
                <w:lang w:val="en-US"/>
              </w:rPr>
            </w:pPr>
            <w:r w:rsidRPr="005B681C">
              <w:rPr>
                <w:rFonts w:ascii="Times New Roman" w:hAnsi="Times New Roman" w:cs="Times New Roman"/>
                <w:b/>
                <w:lang w:val="en-US"/>
              </w:rPr>
              <w:t>17’714</w:t>
            </w:r>
          </w:p>
        </w:tc>
      </w:tr>
    </w:tbl>
    <w:p w:rsidR="00CD0BFE" w:rsidRPr="00D12493" w:rsidRDefault="00CD0BFE" w:rsidP="00CD0BFE">
      <w:pPr>
        <w:rPr>
          <w:rFonts w:ascii="Times New Roman" w:hAnsi="Times New Roman" w:cs="Times New Roman"/>
          <w:lang w:val="en-US"/>
        </w:rPr>
      </w:pPr>
    </w:p>
    <w:p w:rsidR="00CD0BFE" w:rsidRPr="00D12493" w:rsidRDefault="00CD0BFE" w:rsidP="00CD0BFE">
      <w:pPr>
        <w:rPr>
          <w:rFonts w:ascii="Times New Roman" w:hAnsi="Times New Roman" w:cs="Times New Roman"/>
          <w:lang w:val="en-US"/>
        </w:rPr>
      </w:pPr>
      <w:r>
        <w:rPr>
          <w:rFonts w:ascii="Times New Roman" w:hAnsi="Times New Roman" w:cs="Times New Roman"/>
          <w:lang w:val="en-US"/>
        </w:rPr>
        <w:t>The</w:t>
      </w:r>
      <w:r w:rsidRPr="00D12493">
        <w:rPr>
          <w:rFonts w:ascii="Times New Roman" w:hAnsi="Times New Roman" w:cs="Times New Roman"/>
          <w:lang w:val="en-US"/>
        </w:rPr>
        <w:t xml:space="preserve"> analysis of other assets </w:t>
      </w:r>
      <w:r>
        <w:rPr>
          <w:rFonts w:ascii="Times New Roman" w:hAnsi="Times New Roman" w:cs="Times New Roman"/>
          <w:lang w:val="en-US"/>
        </w:rPr>
        <w:t>according to credit quality</w:t>
      </w:r>
      <w:r w:rsidRPr="00D12493">
        <w:rPr>
          <w:rFonts w:ascii="Times New Roman" w:hAnsi="Times New Roman" w:cs="Times New Roman"/>
          <w:lang w:val="en-US"/>
        </w:rPr>
        <w:t xml:space="preserve"> 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w:t>
      </w:r>
      <w:r w:rsidRPr="00D12493">
        <w:rPr>
          <w:rFonts w:ascii="Times New Roman" w:hAnsi="Times New Roman" w:cs="Times New Roman"/>
          <w:lang w:val="en-US"/>
        </w:rPr>
        <w:t xml:space="preserve"> 2014</w:t>
      </w:r>
      <w:r>
        <w:rPr>
          <w:rFonts w:ascii="Times New Roman" w:hAnsi="Times New Roman" w:cs="Times New Roman"/>
          <w:lang w:val="en-US"/>
        </w:rPr>
        <w:t>, is provided below</w:t>
      </w:r>
      <w:r w:rsidRPr="00D12493">
        <w:rPr>
          <w:rFonts w:ascii="Times New Roman" w:hAnsi="Times New Roman" w:cs="Times New Roman"/>
          <w:lang w:val="en-US"/>
        </w:rPr>
        <w:t>:</w:t>
      </w:r>
    </w:p>
    <w:tbl>
      <w:tblPr>
        <w:tblStyle w:val="a8"/>
        <w:tblW w:w="0" w:type="auto"/>
        <w:tblLook w:val="04A0" w:firstRow="1" w:lastRow="0" w:firstColumn="1" w:lastColumn="0" w:noHBand="0" w:noVBand="1"/>
      </w:tblPr>
      <w:tblGrid>
        <w:gridCol w:w="2392"/>
        <w:gridCol w:w="2393"/>
        <w:gridCol w:w="2393"/>
        <w:gridCol w:w="2393"/>
      </w:tblGrid>
      <w:tr w:rsidR="00CD0BFE" w:rsidRPr="00D12493" w:rsidTr="00D6130B">
        <w:tc>
          <w:tcPr>
            <w:tcW w:w="2392" w:type="dxa"/>
          </w:tcPr>
          <w:p w:rsidR="00CD0BFE" w:rsidRPr="00D12493" w:rsidRDefault="00CD0BFE" w:rsidP="00D6130B">
            <w:pPr>
              <w:rPr>
                <w:rFonts w:ascii="Times New Roman" w:hAnsi="Times New Roman" w:cs="Times New Roman"/>
                <w:lang w:val="en-US"/>
              </w:rPr>
            </w:pPr>
          </w:p>
        </w:tc>
        <w:tc>
          <w:tcPr>
            <w:tcW w:w="2393" w:type="dxa"/>
          </w:tcPr>
          <w:p w:rsidR="00CD0BFE" w:rsidRPr="005B681C" w:rsidRDefault="00CD0BFE" w:rsidP="00D6130B">
            <w:pPr>
              <w:jc w:val="center"/>
              <w:rPr>
                <w:rFonts w:ascii="Times New Roman" w:hAnsi="Times New Roman" w:cs="Times New Roman"/>
                <w:b/>
                <w:lang w:val="en-US"/>
              </w:rPr>
            </w:pPr>
            <w:r w:rsidRPr="005B681C">
              <w:rPr>
                <w:rFonts w:ascii="Times New Roman" w:hAnsi="Times New Roman" w:cs="Times New Roman"/>
                <w:b/>
                <w:lang w:val="en-US"/>
              </w:rPr>
              <w:t>Receivables and advance payment</w:t>
            </w:r>
            <w:r>
              <w:rPr>
                <w:rFonts w:ascii="Times New Roman" w:hAnsi="Times New Roman" w:cs="Times New Roman"/>
                <w:b/>
                <w:lang w:val="en-US"/>
              </w:rPr>
              <w:t>s</w:t>
            </w:r>
            <w:r w:rsidRPr="005B681C">
              <w:rPr>
                <w:rFonts w:ascii="Times New Roman" w:hAnsi="Times New Roman" w:cs="Times New Roman"/>
                <w:b/>
                <w:lang w:val="en-US"/>
              </w:rPr>
              <w:t xml:space="preserve"> to suppliers</w:t>
            </w:r>
          </w:p>
        </w:tc>
        <w:tc>
          <w:tcPr>
            <w:tcW w:w="2393" w:type="dxa"/>
          </w:tcPr>
          <w:p w:rsidR="00CD0BFE" w:rsidRPr="005B681C" w:rsidRDefault="00CD0BFE" w:rsidP="00D6130B">
            <w:pPr>
              <w:jc w:val="center"/>
              <w:rPr>
                <w:rFonts w:ascii="Times New Roman" w:hAnsi="Times New Roman" w:cs="Times New Roman"/>
                <w:b/>
                <w:lang w:val="en-US"/>
              </w:rPr>
            </w:pPr>
            <w:r>
              <w:rPr>
                <w:rFonts w:ascii="Times New Roman" w:hAnsi="Times New Roman" w:cs="Times New Roman"/>
                <w:b/>
                <w:lang w:val="en-US"/>
              </w:rPr>
              <w:t>Outstanding accounts</w:t>
            </w:r>
            <w:r w:rsidRPr="005B681C">
              <w:rPr>
                <w:rFonts w:ascii="Times New Roman" w:hAnsi="Times New Roman" w:cs="Times New Roman"/>
                <w:b/>
                <w:lang w:val="en-US"/>
              </w:rPr>
              <w:t xml:space="preserve"> and other assets</w:t>
            </w:r>
          </w:p>
        </w:tc>
        <w:tc>
          <w:tcPr>
            <w:tcW w:w="2393" w:type="dxa"/>
          </w:tcPr>
          <w:p w:rsidR="00CD0BFE" w:rsidRPr="005B681C" w:rsidRDefault="00CD0BFE" w:rsidP="00D6130B">
            <w:pPr>
              <w:jc w:val="center"/>
              <w:rPr>
                <w:rFonts w:ascii="Times New Roman" w:hAnsi="Times New Roman" w:cs="Times New Roman"/>
                <w:b/>
                <w:lang w:val="en-US"/>
              </w:rPr>
            </w:pPr>
            <w:r w:rsidRPr="005B681C">
              <w:rPr>
                <w:rFonts w:ascii="Times New Roman" w:hAnsi="Times New Roman" w:cs="Times New Roman"/>
                <w:b/>
                <w:lang w:val="en-US"/>
              </w:rPr>
              <w:t>Total</w:t>
            </w:r>
          </w:p>
        </w:tc>
      </w:tr>
      <w:tr w:rsidR="00CD0BFE" w:rsidRPr="00D12493" w:rsidTr="00D6130B">
        <w:tc>
          <w:tcPr>
            <w:tcW w:w="2392" w:type="dxa"/>
          </w:tcPr>
          <w:p w:rsidR="00CD0BFE" w:rsidRPr="007C25C1" w:rsidRDefault="00CD0BFE" w:rsidP="00D6130B">
            <w:pPr>
              <w:rPr>
                <w:rFonts w:ascii="Times New Roman" w:hAnsi="Times New Roman" w:cs="Times New Roman"/>
                <w:b/>
                <w:lang w:val="en-US"/>
              </w:rPr>
            </w:pPr>
            <w:r w:rsidRPr="007C25C1">
              <w:rPr>
                <w:rFonts w:ascii="Times New Roman" w:hAnsi="Times New Roman" w:cs="Times New Roman"/>
                <w:b/>
                <w:lang w:val="en-US"/>
              </w:rPr>
              <w:t xml:space="preserve">Total current and non-impaired </w:t>
            </w:r>
          </w:p>
        </w:tc>
        <w:tc>
          <w:tcPr>
            <w:tcW w:w="2393" w:type="dxa"/>
          </w:tcPr>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70’793</w:t>
            </w:r>
          </w:p>
        </w:tc>
        <w:tc>
          <w:tcPr>
            <w:tcW w:w="2393" w:type="dxa"/>
          </w:tcPr>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2’249</w:t>
            </w:r>
          </w:p>
        </w:tc>
        <w:tc>
          <w:tcPr>
            <w:tcW w:w="2393" w:type="dxa"/>
          </w:tcPr>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73’042</w:t>
            </w:r>
          </w:p>
        </w:tc>
      </w:tr>
      <w:tr w:rsidR="00CD0BFE" w:rsidRPr="00D12493" w:rsidTr="00D6130B">
        <w:tc>
          <w:tcPr>
            <w:tcW w:w="2392" w:type="dxa"/>
          </w:tcPr>
          <w:p w:rsidR="00CD0BFE" w:rsidRPr="005B681C" w:rsidRDefault="00CD0BFE" w:rsidP="00D6130B">
            <w:pPr>
              <w:rPr>
                <w:rFonts w:ascii="Times New Roman" w:hAnsi="Times New Roman" w:cs="Times New Roman"/>
                <w:b/>
                <w:lang w:val="en-US"/>
              </w:rPr>
            </w:pPr>
            <w:r w:rsidRPr="005B681C">
              <w:rPr>
                <w:rFonts w:ascii="Times New Roman" w:hAnsi="Times New Roman" w:cs="Times New Roman"/>
                <w:b/>
                <w:lang w:val="en-US"/>
              </w:rPr>
              <w:t>Individually impaired</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In due course of payment</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Overdue less than 30 days</w:t>
            </w:r>
          </w:p>
          <w:p w:rsidR="00CD0BFE" w:rsidRPr="00D12493" w:rsidRDefault="00CD0BFE" w:rsidP="00D6130B">
            <w:pPr>
              <w:rPr>
                <w:rFonts w:ascii="Times New Roman" w:hAnsi="Times New Roman" w:cs="Times New Roman"/>
                <w:lang w:val="en-US"/>
              </w:rPr>
            </w:pPr>
            <w:r>
              <w:rPr>
                <w:rFonts w:ascii="Times New Roman" w:hAnsi="Times New Roman" w:cs="Times New Roman"/>
                <w:lang w:val="en-US"/>
              </w:rPr>
              <w:t>Overdue from</w:t>
            </w:r>
            <w:r w:rsidRPr="00D12493">
              <w:rPr>
                <w:rFonts w:ascii="Times New Roman" w:hAnsi="Times New Roman" w:cs="Times New Roman"/>
                <w:lang w:val="en-US"/>
              </w:rPr>
              <w:t xml:space="preserve"> 30 to 90 days</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Overdue from 90 to 180 days</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Overdue more than 180 days</w:t>
            </w:r>
          </w:p>
        </w:tc>
        <w:tc>
          <w:tcPr>
            <w:tcW w:w="2393" w:type="dxa"/>
          </w:tcPr>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12’264</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6’161</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247</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1’250</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21’583</w:t>
            </w:r>
          </w:p>
        </w:tc>
        <w:tc>
          <w:tcPr>
            <w:tcW w:w="2393" w:type="dxa"/>
          </w:tcPr>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2</w:t>
            </w:r>
          </w:p>
        </w:tc>
        <w:tc>
          <w:tcPr>
            <w:tcW w:w="2393" w:type="dxa"/>
          </w:tcPr>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12’264</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6’161</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247</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1’250</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21’585</w:t>
            </w:r>
          </w:p>
          <w:p w:rsidR="00CD0BFE" w:rsidRPr="00D12493" w:rsidRDefault="00CD0BFE" w:rsidP="00D6130B">
            <w:pPr>
              <w:jc w:val="center"/>
              <w:rPr>
                <w:rFonts w:ascii="Times New Roman" w:hAnsi="Times New Roman" w:cs="Times New Roman"/>
                <w:lang w:val="en-US"/>
              </w:rPr>
            </w:pPr>
          </w:p>
        </w:tc>
      </w:tr>
      <w:tr w:rsidR="00CD0BFE" w:rsidRPr="00D12493" w:rsidTr="00D6130B">
        <w:tc>
          <w:tcPr>
            <w:tcW w:w="2392" w:type="dxa"/>
          </w:tcPr>
          <w:p w:rsidR="00CD0BFE" w:rsidRPr="005B5B27" w:rsidRDefault="00CD0BFE" w:rsidP="00D6130B">
            <w:pPr>
              <w:rPr>
                <w:rFonts w:ascii="Times New Roman" w:hAnsi="Times New Roman" w:cs="Times New Roman"/>
                <w:b/>
                <w:lang w:val="en-US"/>
              </w:rPr>
            </w:pPr>
            <w:r w:rsidRPr="005B5B27">
              <w:rPr>
                <w:rFonts w:ascii="Times New Roman" w:hAnsi="Times New Roman" w:cs="Times New Roman"/>
                <w:b/>
                <w:lang w:val="en-US"/>
              </w:rPr>
              <w:t>Impairment provision</w:t>
            </w:r>
          </w:p>
        </w:tc>
        <w:tc>
          <w:tcPr>
            <w:tcW w:w="2393" w:type="dxa"/>
          </w:tcPr>
          <w:p w:rsidR="00CD0BFE" w:rsidRPr="005B5B27" w:rsidRDefault="00CD0BFE" w:rsidP="00D6130B">
            <w:pPr>
              <w:jc w:val="center"/>
              <w:rPr>
                <w:rFonts w:ascii="Times New Roman" w:hAnsi="Times New Roman" w:cs="Times New Roman"/>
                <w:b/>
                <w:lang w:val="en-US"/>
              </w:rPr>
            </w:pPr>
            <w:r w:rsidRPr="005B5B27">
              <w:rPr>
                <w:rFonts w:ascii="Times New Roman" w:hAnsi="Times New Roman" w:cs="Times New Roman"/>
                <w:b/>
                <w:lang w:val="en-US"/>
              </w:rPr>
              <w:t>(31’196)</w:t>
            </w:r>
          </w:p>
        </w:tc>
        <w:tc>
          <w:tcPr>
            <w:tcW w:w="2393" w:type="dxa"/>
          </w:tcPr>
          <w:p w:rsidR="00CD0BFE" w:rsidRPr="005B5B27" w:rsidRDefault="00CD0BFE" w:rsidP="00D6130B">
            <w:pPr>
              <w:jc w:val="center"/>
              <w:rPr>
                <w:rFonts w:ascii="Times New Roman" w:hAnsi="Times New Roman" w:cs="Times New Roman"/>
                <w:b/>
                <w:lang w:val="en-US"/>
              </w:rPr>
            </w:pPr>
            <w:r w:rsidRPr="005B5B27">
              <w:rPr>
                <w:rFonts w:ascii="Times New Roman" w:hAnsi="Times New Roman" w:cs="Times New Roman"/>
                <w:b/>
                <w:lang w:val="en-US"/>
              </w:rPr>
              <w:t>(2)</w:t>
            </w:r>
          </w:p>
        </w:tc>
        <w:tc>
          <w:tcPr>
            <w:tcW w:w="2393" w:type="dxa"/>
          </w:tcPr>
          <w:p w:rsidR="00CD0BFE" w:rsidRPr="005B5B27" w:rsidRDefault="00CD0BFE" w:rsidP="00D6130B">
            <w:pPr>
              <w:jc w:val="center"/>
              <w:rPr>
                <w:rFonts w:ascii="Times New Roman" w:hAnsi="Times New Roman" w:cs="Times New Roman"/>
                <w:b/>
                <w:lang w:val="en-US"/>
              </w:rPr>
            </w:pPr>
            <w:r w:rsidRPr="005B5B27">
              <w:rPr>
                <w:rFonts w:ascii="Times New Roman" w:hAnsi="Times New Roman" w:cs="Times New Roman"/>
                <w:b/>
                <w:lang w:val="en-US"/>
              </w:rPr>
              <w:t>(31’198)</w:t>
            </w:r>
          </w:p>
        </w:tc>
      </w:tr>
      <w:tr w:rsidR="00CD0BFE" w:rsidRPr="00D12493" w:rsidTr="00D6130B">
        <w:tc>
          <w:tcPr>
            <w:tcW w:w="2392" w:type="dxa"/>
          </w:tcPr>
          <w:p w:rsidR="00CD0BFE" w:rsidRPr="00614D39" w:rsidRDefault="00CD0BFE" w:rsidP="00D6130B">
            <w:pPr>
              <w:rPr>
                <w:rFonts w:ascii="Times New Roman" w:hAnsi="Times New Roman" w:cs="Times New Roman"/>
                <w:b/>
                <w:lang w:val="en-US"/>
              </w:rPr>
            </w:pPr>
            <w:r w:rsidRPr="00614D39">
              <w:rPr>
                <w:rFonts w:ascii="Times New Roman" w:hAnsi="Times New Roman" w:cs="Times New Roman"/>
                <w:b/>
                <w:lang w:val="en-US"/>
              </w:rPr>
              <w:t>Total other financial assets</w:t>
            </w:r>
          </w:p>
        </w:tc>
        <w:tc>
          <w:tcPr>
            <w:tcW w:w="2393" w:type="dxa"/>
          </w:tcPr>
          <w:p w:rsidR="00CD0BFE" w:rsidRPr="00614D39" w:rsidRDefault="00CD0BFE" w:rsidP="00D6130B">
            <w:pPr>
              <w:jc w:val="center"/>
              <w:rPr>
                <w:rFonts w:ascii="Times New Roman" w:hAnsi="Times New Roman" w:cs="Times New Roman"/>
                <w:b/>
                <w:lang w:val="en-US"/>
              </w:rPr>
            </w:pPr>
            <w:r w:rsidRPr="00614D39">
              <w:rPr>
                <w:rFonts w:ascii="Times New Roman" w:hAnsi="Times New Roman" w:cs="Times New Roman"/>
                <w:b/>
                <w:lang w:val="en-US"/>
              </w:rPr>
              <w:t>81’102</w:t>
            </w:r>
          </w:p>
        </w:tc>
        <w:tc>
          <w:tcPr>
            <w:tcW w:w="2393" w:type="dxa"/>
          </w:tcPr>
          <w:p w:rsidR="00CD0BFE" w:rsidRPr="00614D39" w:rsidRDefault="00CD0BFE" w:rsidP="00D6130B">
            <w:pPr>
              <w:jc w:val="center"/>
              <w:rPr>
                <w:rFonts w:ascii="Times New Roman" w:hAnsi="Times New Roman" w:cs="Times New Roman"/>
                <w:b/>
                <w:lang w:val="en-US"/>
              </w:rPr>
            </w:pPr>
            <w:r w:rsidRPr="00614D39">
              <w:rPr>
                <w:rFonts w:ascii="Times New Roman" w:hAnsi="Times New Roman" w:cs="Times New Roman"/>
                <w:b/>
                <w:lang w:val="en-US"/>
              </w:rPr>
              <w:t>2’249</w:t>
            </w:r>
          </w:p>
        </w:tc>
        <w:tc>
          <w:tcPr>
            <w:tcW w:w="2393" w:type="dxa"/>
          </w:tcPr>
          <w:p w:rsidR="00CD0BFE" w:rsidRPr="00614D39" w:rsidRDefault="00CD0BFE" w:rsidP="00D6130B">
            <w:pPr>
              <w:jc w:val="center"/>
              <w:rPr>
                <w:rFonts w:ascii="Times New Roman" w:hAnsi="Times New Roman" w:cs="Times New Roman"/>
                <w:b/>
                <w:lang w:val="en-US"/>
              </w:rPr>
            </w:pPr>
            <w:r w:rsidRPr="00614D39">
              <w:rPr>
                <w:rFonts w:ascii="Times New Roman" w:hAnsi="Times New Roman" w:cs="Times New Roman"/>
                <w:b/>
                <w:lang w:val="en-US"/>
              </w:rPr>
              <w:t>83’351</w:t>
            </w:r>
          </w:p>
        </w:tc>
      </w:tr>
    </w:tbl>
    <w:p w:rsidR="00CD0BFE" w:rsidRPr="00D12493" w:rsidRDefault="00CD0BFE" w:rsidP="00CD0BFE">
      <w:pPr>
        <w:rPr>
          <w:rFonts w:ascii="Times New Roman" w:hAnsi="Times New Roman" w:cs="Times New Roman"/>
          <w:lang w:val="en-US"/>
        </w:rPr>
      </w:pPr>
    </w:p>
    <w:p w:rsidR="00CD0BFE" w:rsidRPr="00D12493" w:rsidRDefault="00CD0BFE" w:rsidP="00CD0BFE">
      <w:pPr>
        <w:rPr>
          <w:rFonts w:ascii="Times New Roman" w:hAnsi="Times New Roman" w:cs="Times New Roman"/>
          <w:lang w:val="en-US"/>
        </w:rPr>
      </w:pPr>
      <w:r w:rsidRPr="00E46BB5">
        <w:rPr>
          <w:rFonts w:ascii="Times New Roman" w:hAnsi="Times New Roman" w:cs="Times New Roman"/>
          <w:lang w:val="en-US"/>
        </w:rPr>
        <w:t>The analysis of other assets according to credit</w:t>
      </w:r>
      <w:r>
        <w:rPr>
          <w:rFonts w:ascii="Times New Roman" w:hAnsi="Times New Roman" w:cs="Times New Roman"/>
          <w:lang w:val="en-US"/>
        </w:rPr>
        <w:t xml:space="preserve"> quality as at December 31, 2013</w:t>
      </w:r>
      <w:r w:rsidRPr="00E46BB5">
        <w:rPr>
          <w:rFonts w:ascii="Times New Roman" w:hAnsi="Times New Roman" w:cs="Times New Roman"/>
          <w:lang w:val="en-US"/>
        </w:rPr>
        <w:t>, is provided below</w:t>
      </w:r>
      <w:r w:rsidRPr="00D12493">
        <w:rPr>
          <w:rFonts w:ascii="Times New Roman" w:hAnsi="Times New Roman" w:cs="Times New Roman"/>
          <w:lang w:val="en-US"/>
        </w:rPr>
        <w:t>:</w:t>
      </w:r>
    </w:p>
    <w:tbl>
      <w:tblPr>
        <w:tblStyle w:val="a8"/>
        <w:tblW w:w="0" w:type="auto"/>
        <w:tblLook w:val="04A0" w:firstRow="1" w:lastRow="0" w:firstColumn="1" w:lastColumn="0" w:noHBand="0" w:noVBand="1"/>
      </w:tblPr>
      <w:tblGrid>
        <w:gridCol w:w="2392"/>
        <w:gridCol w:w="2393"/>
        <w:gridCol w:w="2393"/>
        <w:gridCol w:w="2393"/>
      </w:tblGrid>
      <w:tr w:rsidR="00CD0BFE" w:rsidRPr="00D12493" w:rsidTr="00D6130B">
        <w:tc>
          <w:tcPr>
            <w:tcW w:w="2392" w:type="dxa"/>
          </w:tcPr>
          <w:p w:rsidR="00CD0BFE" w:rsidRPr="00D12493" w:rsidRDefault="00CD0BFE" w:rsidP="00D6130B">
            <w:pPr>
              <w:rPr>
                <w:rFonts w:ascii="Times New Roman" w:hAnsi="Times New Roman" w:cs="Times New Roman"/>
                <w:lang w:val="en-US"/>
              </w:rPr>
            </w:pPr>
          </w:p>
        </w:tc>
        <w:tc>
          <w:tcPr>
            <w:tcW w:w="2393" w:type="dxa"/>
          </w:tcPr>
          <w:p w:rsidR="00CD0BFE" w:rsidRPr="00614D39" w:rsidRDefault="00CD0BFE" w:rsidP="00D6130B">
            <w:pPr>
              <w:jc w:val="center"/>
              <w:rPr>
                <w:rFonts w:ascii="Times New Roman" w:hAnsi="Times New Roman" w:cs="Times New Roman"/>
                <w:b/>
                <w:lang w:val="en-US"/>
              </w:rPr>
            </w:pPr>
            <w:r w:rsidRPr="00614D39">
              <w:rPr>
                <w:rFonts w:ascii="Times New Roman" w:hAnsi="Times New Roman" w:cs="Times New Roman"/>
                <w:b/>
                <w:lang w:val="en-US"/>
              </w:rPr>
              <w:t>Receivables and advance payment</w:t>
            </w:r>
            <w:r>
              <w:rPr>
                <w:rFonts w:ascii="Times New Roman" w:hAnsi="Times New Roman" w:cs="Times New Roman"/>
                <w:b/>
                <w:lang w:val="en-US"/>
              </w:rPr>
              <w:t>s</w:t>
            </w:r>
            <w:r w:rsidRPr="00614D39">
              <w:rPr>
                <w:rFonts w:ascii="Times New Roman" w:hAnsi="Times New Roman" w:cs="Times New Roman"/>
                <w:b/>
                <w:lang w:val="en-US"/>
              </w:rPr>
              <w:t xml:space="preserve"> to suppliers</w:t>
            </w:r>
          </w:p>
        </w:tc>
        <w:tc>
          <w:tcPr>
            <w:tcW w:w="2393" w:type="dxa"/>
          </w:tcPr>
          <w:p w:rsidR="00CD0BFE" w:rsidRPr="00614D39" w:rsidRDefault="00CD0BFE" w:rsidP="00D6130B">
            <w:pPr>
              <w:jc w:val="center"/>
              <w:rPr>
                <w:rFonts w:ascii="Times New Roman" w:hAnsi="Times New Roman" w:cs="Times New Roman"/>
                <w:b/>
                <w:lang w:val="en-US"/>
              </w:rPr>
            </w:pPr>
            <w:r>
              <w:rPr>
                <w:rFonts w:ascii="Times New Roman" w:hAnsi="Times New Roman" w:cs="Times New Roman"/>
                <w:b/>
                <w:lang w:val="en-US"/>
              </w:rPr>
              <w:t>Outstanding accounts</w:t>
            </w:r>
            <w:r w:rsidRPr="005A1A9C">
              <w:rPr>
                <w:rFonts w:ascii="Times New Roman" w:hAnsi="Times New Roman" w:cs="Times New Roman"/>
                <w:b/>
                <w:lang w:val="en-US"/>
              </w:rPr>
              <w:t xml:space="preserve"> </w:t>
            </w:r>
            <w:r w:rsidRPr="00614D39">
              <w:rPr>
                <w:rFonts w:ascii="Times New Roman" w:hAnsi="Times New Roman" w:cs="Times New Roman"/>
                <w:b/>
                <w:lang w:val="en-US"/>
              </w:rPr>
              <w:t>and other assets</w:t>
            </w:r>
          </w:p>
        </w:tc>
        <w:tc>
          <w:tcPr>
            <w:tcW w:w="2393" w:type="dxa"/>
          </w:tcPr>
          <w:p w:rsidR="00CD0BFE" w:rsidRPr="00614D39" w:rsidRDefault="00CD0BFE" w:rsidP="00D6130B">
            <w:pPr>
              <w:jc w:val="center"/>
              <w:rPr>
                <w:rFonts w:ascii="Times New Roman" w:hAnsi="Times New Roman" w:cs="Times New Roman"/>
                <w:b/>
                <w:lang w:val="en-US"/>
              </w:rPr>
            </w:pPr>
            <w:r w:rsidRPr="00614D39">
              <w:rPr>
                <w:rFonts w:ascii="Times New Roman" w:hAnsi="Times New Roman" w:cs="Times New Roman"/>
                <w:b/>
                <w:lang w:val="en-US"/>
              </w:rPr>
              <w:t>Total</w:t>
            </w:r>
          </w:p>
        </w:tc>
      </w:tr>
      <w:tr w:rsidR="00CD0BFE" w:rsidRPr="00D12493" w:rsidTr="00D6130B">
        <w:tc>
          <w:tcPr>
            <w:tcW w:w="2392" w:type="dxa"/>
          </w:tcPr>
          <w:p w:rsidR="00CD0BFE" w:rsidRPr="00D12493" w:rsidRDefault="00CD0BFE" w:rsidP="00D6130B">
            <w:pPr>
              <w:rPr>
                <w:rFonts w:ascii="Times New Roman" w:hAnsi="Times New Roman" w:cs="Times New Roman"/>
                <w:lang w:val="en-US"/>
              </w:rPr>
            </w:pPr>
            <w:r w:rsidRPr="007C25C1">
              <w:rPr>
                <w:rFonts w:ascii="Times New Roman" w:hAnsi="Times New Roman" w:cs="Times New Roman"/>
                <w:b/>
                <w:lang w:val="en-US"/>
              </w:rPr>
              <w:t>Total current and non-impaired</w:t>
            </w:r>
          </w:p>
        </w:tc>
        <w:tc>
          <w:tcPr>
            <w:tcW w:w="2393" w:type="dxa"/>
          </w:tcPr>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8’410</w:t>
            </w:r>
          </w:p>
        </w:tc>
        <w:tc>
          <w:tcPr>
            <w:tcW w:w="2393" w:type="dxa"/>
          </w:tcPr>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7’664</w:t>
            </w:r>
          </w:p>
        </w:tc>
        <w:tc>
          <w:tcPr>
            <w:tcW w:w="2393" w:type="dxa"/>
          </w:tcPr>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16’074</w:t>
            </w:r>
          </w:p>
        </w:tc>
      </w:tr>
      <w:tr w:rsidR="00CD0BFE" w:rsidRPr="00D12493" w:rsidTr="00D6130B">
        <w:tc>
          <w:tcPr>
            <w:tcW w:w="2392" w:type="dxa"/>
          </w:tcPr>
          <w:p w:rsidR="00CD0BFE" w:rsidRPr="0057066F" w:rsidRDefault="00CD0BFE" w:rsidP="00D6130B">
            <w:pPr>
              <w:rPr>
                <w:rFonts w:ascii="Times New Roman" w:hAnsi="Times New Roman" w:cs="Times New Roman"/>
                <w:b/>
                <w:lang w:val="en-US"/>
              </w:rPr>
            </w:pPr>
            <w:r w:rsidRPr="0057066F">
              <w:rPr>
                <w:rFonts w:ascii="Times New Roman" w:hAnsi="Times New Roman" w:cs="Times New Roman"/>
                <w:b/>
                <w:lang w:val="en-US"/>
              </w:rPr>
              <w:t>Individually impaired</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In due course of payment</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Overdue less than 30 days</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Overdue from 30 to 90 days</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Overdue from 90 to 180 days</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Overdue more than 180 days</w:t>
            </w:r>
          </w:p>
        </w:tc>
        <w:tc>
          <w:tcPr>
            <w:tcW w:w="2393" w:type="dxa"/>
          </w:tcPr>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2’595</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Pr>
                <w:rFonts w:ascii="Times New Roman" w:hAnsi="Times New Roman" w:cs="Times New Roman"/>
                <w:lang w:val="en-US"/>
              </w:rPr>
              <w:t>-</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3’624</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2</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3’920</w:t>
            </w:r>
          </w:p>
        </w:tc>
        <w:tc>
          <w:tcPr>
            <w:tcW w:w="2393" w:type="dxa"/>
          </w:tcPr>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Pr>
                <w:rFonts w:ascii="Times New Roman" w:hAnsi="Times New Roman" w:cs="Times New Roman"/>
                <w:lang w:val="en-US"/>
              </w:rPr>
              <w:t>-</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6’136</w:t>
            </w:r>
          </w:p>
        </w:tc>
        <w:tc>
          <w:tcPr>
            <w:tcW w:w="2393" w:type="dxa"/>
          </w:tcPr>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2’595</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Pr>
                <w:rFonts w:ascii="Times New Roman" w:hAnsi="Times New Roman" w:cs="Times New Roman"/>
                <w:lang w:val="en-US"/>
              </w:rPr>
              <w:t>-</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3’624</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2</w:t>
            </w:r>
          </w:p>
          <w:p w:rsidR="00CD0BFE" w:rsidRPr="00D12493" w:rsidRDefault="00CD0BFE" w:rsidP="00D6130B">
            <w:pPr>
              <w:jc w:val="center"/>
              <w:rPr>
                <w:rFonts w:ascii="Times New Roman" w:hAnsi="Times New Roman" w:cs="Times New Roman"/>
                <w:lang w:val="en-US"/>
              </w:rPr>
            </w:pP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10’056</w:t>
            </w:r>
          </w:p>
        </w:tc>
      </w:tr>
      <w:tr w:rsidR="00CD0BFE" w:rsidRPr="00D12493" w:rsidTr="00D6130B">
        <w:tc>
          <w:tcPr>
            <w:tcW w:w="2392" w:type="dxa"/>
          </w:tcPr>
          <w:p w:rsidR="00CD0BFE" w:rsidRPr="0057066F" w:rsidRDefault="00CD0BFE" w:rsidP="00D6130B">
            <w:pPr>
              <w:rPr>
                <w:rFonts w:ascii="Times New Roman" w:hAnsi="Times New Roman" w:cs="Times New Roman"/>
                <w:b/>
                <w:lang w:val="en-US"/>
              </w:rPr>
            </w:pPr>
            <w:r w:rsidRPr="0057066F">
              <w:rPr>
                <w:rFonts w:ascii="Times New Roman" w:hAnsi="Times New Roman" w:cs="Times New Roman"/>
                <w:b/>
                <w:lang w:val="en-US"/>
              </w:rPr>
              <w:t>Impairment provision</w:t>
            </w:r>
          </w:p>
        </w:tc>
        <w:tc>
          <w:tcPr>
            <w:tcW w:w="2393" w:type="dxa"/>
          </w:tcPr>
          <w:p w:rsidR="00CD0BFE" w:rsidRPr="0057066F" w:rsidRDefault="00CD0BFE" w:rsidP="00D6130B">
            <w:pPr>
              <w:jc w:val="center"/>
              <w:rPr>
                <w:rFonts w:ascii="Times New Roman" w:hAnsi="Times New Roman" w:cs="Times New Roman"/>
                <w:b/>
                <w:lang w:val="en-US"/>
              </w:rPr>
            </w:pPr>
            <w:r w:rsidRPr="0057066F">
              <w:rPr>
                <w:rFonts w:ascii="Times New Roman" w:hAnsi="Times New Roman" w:cs="Times New Roman"/>
                <w:b/>
                <w:lang w:val="en-US"/>
              </w:rPr>
              <w:t>(7’546)</w:t>
            </w:r>
          </w:p>
        </w:tc>
        <w:tc>
          <w:tcPr>
            <w:tcW w:w="2393" w:type="dxa"/>
          </w:tcPr>
          <w:p w:rsidR="00CD0BFE" w:rsidRPr="0057066F" w:rsidRDefault="00CD0BFE" w:rsidP="00D6130B">
            <w:pPr>
              <w:jc w:val="center"/>
              <w:rPr>
                <w:rFonts w:ascii="Times New Roman" w:hAnsi="Times New Roman" w:cs="Times New Roman"/>
                <w:b/>
                <w:lang w:val="en-US"/>
              </w:rPr>
            </w:pPr>
            <w:r w:rsidRPr="0057066F">
              <w:rPr>
                <w:rFonts w:ascii="Times New Roman" w:hAnsi="Times New Roman" w:cs="Times New Roman"/>
                <w:b/>
                <w:lang w:val="en-US"/>
              </w:rPr>
              <w:t>(6’136)</w:t>
            </w:r>
          </w:p>
        </w:tc>
        <w:tc>
          <w:tcPr>
            <w:tcW w:w="2393" w:type="dxa"/>
          </w:tcPr>
          <w:p w:rsidR="00CD0BFE" w:rsidRPr="0057066F" w:rsidRDefault="00CD0BFE" w:rsidP="00D6130B">
            <w:pPr>
              <w:jc w:val="center"/>
              <w:rPr>
                <w:rFonts w:ascii="Times New Roman" w:hAnsi="Times New Roman" w:cs="Times New Roman"/>
                <w:b/>
                <w:lang w:val="en-US"/>
              </w:rPr>
            </w:pPr>
            <w:r w:rsidRPr="0057066F">
              <w:rPr>
                <w:rFonts w:ascii="Times New Roman" w:hAnsi="Times New Roman" w:cs="Times New Roman"/>
                <w:b/>
                <w:lang w:val="en-US"/>
              </w:rPr>
              <w:t>(13’682)</w:t>
            </w:r>
          </w:p>
        </w:tc>
      </w:tr>
      <w:tr w:rsidR="00CD0BFE" w:rsidRPr="00D12493" w:rsidTr="00D6130B">
        <w:tc>
          <w:tcPr>
            <w:tcW w:w="2392" w:type="dxa"/>
          </w:tcPr>
          <w:p w:rsidR="00CD0BFE" w:rsidRPr="00614D39" w:rsidRDefault="00CD0BFE" w:rsidP="00D6130B">
            <w:pPr>
              <w:rPr>
                <w:rFonts w:ascii="Times New Roman" w:hAnsi="Times New Roman" w:cs="Times New Roman"/>
                <w:b/>
                <w:lang w:val="en-US"/>
              </w:rPr>
            </w:pPr>
            <w:r w:rsidRPr="00614D39">
              <w:rPr>
                <w:rFonts w:ascii="Times New Roman" w:hAnsi="Times New Roman" w:cs="Times New Roman"/>
                <w:b/>
                <w:lang w:val="en-US"/>
              </w:rPr>
              <w:t>Total other financial assets</w:t>
            </w:r>
          </w:p>
        </w:tc>
        <w:tc>
          <w:tcPr>
            <w:tcW w:w="2393" w:type="dxa"/>
          </w:tcPr>
          <w:p w:rsidR="00CD0BFE" w:rsidRPr="00614D39" w:rsidRDefault="00CD0BFE" w:rsidP="00D6130B">
            <w:pPr>
              <w:jc w:val="center"/>
              <w:rPr>
                <w:rFonts w:ascii="Times New Roman" w:hAnsi="Times New Roman" w:cs="Times New Roman"/>
                <w:b/>
                <w:lang w:val="en-US"/>
              </w:rPr>
            </w:pPr>
          </w:p>
          <w:p w:rsidR="00CD0BFE" w:rsidRPr="00614D39" w:rsidRDefault="00CD0BFE" w:rsidP="00D6130B">
            <w:pPr>
              <w:jc w:val="center"/>
              <w:rPr>
                <w:rFonts w:ascii="Times New Roman" w:hAnsi="Times New Roman" w:cs="Times New Roman"/>
                <w:b/>
                <w:lang w:val="en-US"/>
              </w:rPr>
            </w:pPr>
            <w:r w:rsidRPr="00614D39">
              <w:rPr>
                <w:rFonts w:ascii="Times New Roman" w:hAnsi="Times New Roman" w:cs="Times New Roman"/>
                <w:b/>
                <w:lang w:val="en-US"/>
              </w:rPr>
              <w:t>11’005</w:t>
            </w:r>
          </w:p>
        </w:tc>
        <w:tc>
          <w:tcPr>
            <w:tcW w:w="2393" w:type="dxa"/>
          </w:tcPr>
          <w:p w:rsidR="00CD0BFE" w:rsidRPr="00614D39" w:rsidRDefault="00CD0BFE" w:rsidP="00D6130B">
            <w:pPr>
              <w:jc w:val="center"/>
              <w:rPr>
                <w:rFonts w:ascii="Times New Roman" w:hAnsi="Times New Roman" w:cs="Times New Roman"/>
                <w:b/>
                <w:lang w:val="en-US"/>
              </w:rPr>
            </w:pPr>
          </w:p>
          <w:p w:rsidR="00CD0BFE" w:rsidRPr="00614D39" w:rsidRDefault="00CD0BFE" w:rsidP="00D6130B">
            <w:pPr>
              <w:jc w:val="center"/>
              <w:rPr>
                <w:rFonts w:ascii="Times New Roman" w:hAnsi="Times New Roman" w:cs="Times New Roman"/>
                <w:b/>
                <w:lang w:val="en-US"/>
              </w:rPr>
            </w:pPr>
            <w:r w:rsidRPr="00614D39">
              <w:rPr>
                <w:rFonts w:ascii="Times New Roman" w:hAnsi="Times New Roman" w:cs="Times New Roman"/>
                <w:b/>
                <w:lang w:val="en-US"/>
              </w:rPr>
              <w:t>7’664</w:t>
            </w:r>
          </w:p>
        </w:tc>
        <w:tc>
          <w:tcPr>
            <w:tcW w:w="2393" w:type="dxa"/>
          </w:tcPr>
          <w:p w:rsidR="00CD0BFE" w:rsidRPr="00614D39" w:rsidRDefault="00CD0BFE" w:rsidP="00D6130B">
            <w:pPr>
              <w:jc w:val="center"/>
              <w:rPr>
                <w:rFonts w:ascii="Times New Roman" w:hAnsi="Times New Roman" w:cs="Times New Roman"/>
                <w:b/>
                <w:lang w:val="en-US"/>
              </w:rPr>
            </w:pPr>
          </w:p>
          <w:p w:rsidR="00CD0BFE" w:rsidRPr="00614D39" w:rsidRDefault="00CD0BFE" w:rsidP="00D6130B">
            <w:pPr>
              <w:jc w:val="center"/>
              <w:rPr>
                <w:rFonts w:ascii="Times New Roman" w:hAnsi="Times New Roman" w:cs="Times New Roman"/>
                <w:b/>
                <w:lang w:val="en-US"/>
              </w:rPr>
            </w:pPr>
            <w:r w:rsidRPr="00614D39">
              <w:rPr>
                <w:rFonts w:ascii="Times New Roman" w:hAnsi="Times New Roman" w:cs="Times New Roman"/>
                <w:b/>
                <w:lang w:val="en-US"/>
              </w:rPr>
              <w:t>18’669</w:t>
            </w:r>
          </w:p>
        </w:tc>
      </w:tr>
    </w:tbl>
    <w:p w:rsidR="00CD0BFE" w:rsidRPr="00D12493" w:rsidRDefault="00CD0BFE" w:rsidP="00CD0BFE">
      <w:pPr>
        <w:rPr>
          <w:rFonts w:ascii="Times New Roman" w:hAnsi="Times New Roman" w:cs="Times New Roman"/>
          <w:lang w:val="en-US"/>
        </w:rPr>
      </w:pPr>
    </w:p>
    <w:p w:rsidR="00CD0BFE" w:rsidRPr="00D12493" w:rsidRDefault="00CD0BFE" w:rsidP="00CD0BFE">
      <w:pPr>
        <w:rPr>
          <w:rFonts w:ascii="Times New Roman" w:hAnsi="Times New Roman" w:cs="Times New Roman"/>
          <w:lang w:val="en-US"/>
        </w:rPr>
      </w:pPr>
      <w:r>
        <w:rPr>
          <w:rFonts w:ascii="Times New Roman" w:hAnsi="Times New Roman" w:cs="Times New Roman"/>
          <w:lang w:val="en-US"/>
        </w:rPr>
        <w:t>The</w:t>
      </w:r>
      <w:r w:rsidRPr="00D12493">
        <w:rPr>
          <w:rFonts w:ascii="Times New Roman" w:hAnsi="Times New Roman" w:cs="Times New Roman"/>
          <w:lang w:val="en-US"/>
        </w:rPr>
        <w:t xml:space="preserve"> analysis of changing of impairment provision </w:t>
      </w:r>
      <w:r>
        <w:rPr>
          <w:rFonts w:ascii="Times New Roman" w:hAnsi="Times New Roman" w:cs="Times New Roman"/>
          <w:lang w:val="en-US"/>
        </w:rPr>
        <w:t>for</w:t>
      </w:r>
      <w:r w:rsidRPr="00D12493">
        <w:rPr>
          <w:rFonts w:ascii="Times New Roman" w:hAnsi="Times New Roman" w:cs="Times New Roman"/>
          <w:lang w:val="en-US"/>
        </w:rPr>
        <w:t xml:space="preserve"> other assets</w:t>
      </w:r>
      <w:r>
        <w:rPr>
          <w:rFonts w:ascii="Times New Roman" w:hAnsi="Times New Roman" w:cs="Times New Roman"/>
          <w:lang w:val="en-US"/>
        </w:rPr>
        <w:t xml:space="preserve"> is given below</w:t>
      </w:r>
      <w:r w:rsidRPr="00D12493">
        <w:rPr>
          <w:rFonts w:ascii="Times New Roman" w:hAnsi="Times New Roman" w:cs="Times New Roman"/>
          <w:lang w:val="en-US"/>
        </w:rPr>
        <w:t>:</w:t>
      </w:r>
    </w:p>
    <w:tbl>
      <w:tblPr>
        <w:tblStyle w:val="a8"/>
        <w:tblW w:w="0" w:type="auto"/>
        <w:tblLook w:val="04A0" w:firstRow="1" w:lastRow="0" w:firstColumn="1" w:lastColumn="0" w:noHBand="0" w:noVBand="1"/>
      </w:tblPr>
      <w:tblGrid>
        <w:gridCol w:w="3190"/>
        <w:gridCol w:w="3190"/>
        <w:gridCol w:w="3191"/>
      </w:tblGrid>
      <w:tr w:rsidR="00CD0BFE" w:rsidRPr="00D12493" w:rsidTr="00D6130B">
        <w:tc>
          <w:tcPr>
            <w:tcW w:w="3190" w:type="dxa"/>
          </w:tcPr>
          <w:p w:rsidR="00CD0BFE" w:rsidRPr="00D12493" w:rsidRDefault="00CD0BFE" w:rsidP="00D6130B">
            <w:pPr>
              <w:rPr>
                <w:rFonts w:ascii="Times New Roman" w:hAnsi="Times New Roman" w:cs="Times New Roman"/>
                <w:lang w:val="en-US"/>
              </w:rPr>
            </w:pPr>
          </w:p>
        </w:tc>
        <w:tc>
          <w:tcPr>
            <w:tcW w:w="3190" w:type="dxa"/>
          </w:tcPr>
          <w:p w:rsidR="00CD0BFE" w:rsidRPr="00614D39" w:rsidRDefault="00CD0BFE" w:rsidP="00D6130B">
            <w:pPr>
              <w:jc w:val="center"/>
              <w:rPr>
                <w:rFonts w:ascii="Times New Roman" w:hAnsi="Times New Roman" w:cs="Times New Roman"/>
                <w:b/>
                <w:lang w:val="en-US"/>
              </w:rPr>
            </w:pPr>
            <w:r w:rsidRPr="00614D39">
              <w:rPr>
                <w:rFonts w:ascii="Times New Roman" w:hAnsi="Times New Roman" w:cs="Times New Roman"/>
                <w:b/>
                <w:lang w:val="en-US"/>
              </w:rPr>
              <w:t xml:space="preserve">Receivables and advance </w:t>
            </w:r>
            <w:r w:rsidRPr="00614D39">
              <w:rPr>
                <w:rFonts w:ascii="Times New Roman" w:hAnsi="Times New Roman" w:cs="Times New Roman"/>
                <w:b/>
                <w:lang w:val="en-US"/>
              </w:rPr>
              <w:lastRenderedPageBreak/>
              <w:t>payment</w:t>
            </w:r>
            <w:r>
              <w:rPr>
                <w:rFonts w:ascii="Times New Roman" w:hAnsi="Times New Roman" w:cs="Times New Roman"/>
                <w:b/>
                <w:lang w:val="en-US"/>
              </w:rPr>
              <w:t>s</w:t>
            </w:r>
            <w:r w:rsidRPr="00614D39">
              <w:rPr>
                <w:rFonts w:ascii="Times New Roman" w:hAnsi="Times New Roman" w:cs="Times New Roman"/>
                <w:b/>
                <w:lang w:val="en-US"/>
              </w:rPr>
              <w:t xml:space="preserve"> to suppliers and </w:t>
            </w:r>
            <w:r>
              <w:rPr>
                <w:rFonts w:ascii="Times New Roman" w:hAnsi="Times New Roman" w:cs="Times New Roman"/>
                <w:b/>
                <w:lang w:val="en-US"/>
              </w:rPr>
              <w:t>outstanding</w:t>
            </w:r>
          </w:p>
        </w:tc>
        <w:tc>
          <w:tcPr>
            <w:tcW w:w="3191" w:type="dxa"/>
          </w:tcPr>
          <w:p w:rsidR="00CD0BFE" w:rsidRPr="00614D39" w:rsidRDefault="00CD0BFE" w:rsidP="00D6130B">
            <w:pPr>
              <w:jc w:val="center"/>
              <w:rPr>
                <w:rFonts w:ascii="Times New Roman" w:hAnsi="Times New Roman" w:cs="Times New Roman"/>
                <w:b/>
                <w:lang w:val="en-US"/>
              </w:rPr>
            </w:pPr>
            <w:r w:rsidRPr="00614D39">
              <w:rPr>
                <w:rFonts w:ascii="Times New Roman" w:hAnsi="Times New Roman" w:cs="Times New Roman"/>
                <w:b/>
                <w:lang w:val="en-US"/>
              </w:rPr>
              <w:lastRenderedPageBreak/>
              <w:t>Total</w:t>
            </w:r>
          </w:p>
        </w:tc>
      </w:tr>
      <w:tr w:rsidR="00CD0BFE" w:rsidRPr="00D12493" w:rsidTr="00D6130B">
        <w:tc>
          <w:tcPr>
            <w:tcW w:w="3190" w:type="dxa"/>
          </w:tcPr>
          <w:p w:rsidR="00CD0BFE" w:rsidRPr="00A554D3" w:rsidRDefault="00CD0BFE" w:rsidP="00D6130B">
            <w:pPr>
              <w:rPr>
                <w:rFonts w:ascii="Times New Roman" w:hAnsi="Times New Roman" w:cs="Times New Roman"/>
                <w:b/>
                <w:lang w:val="en-US"/>
              </w:rPr>
            </w:pPr>
            <w:r w:rsidRPr="00A554D3">
              <w:rPr>
                <w:rFonts w:ascii="Times New Roman" w:hAnsi="Times New Roman" w:cs="Times New Roman"/>
                <w:b/>
                <w:lang w:val="en-US"/>
              </w:rPr>
              <w:lastRenderedPageBreak/>
              <w:t>December 31</w:t>
            </w:r>
            <w:r>
              <w:rPr>
                <w:rFonts w:ascii="Times New Roman" w:hAnsi="Times New Roman" w:cs="Times New Roman"/>
                <w:b/>
                <w:lang w:val="en-US"/>
              </w:rPr>
              <w:t>,</w:t>
            </w:r>
            <w:r w:rsidRPr="00A554D3">
              <w:rPr>
                <w:rFonts w:ascii="Times New Roman" w:hAnsi="Times New Roman" w:cs="Times New Roman"/>
                <w:b/>
                <w:lang w:val="en-US"/>
              </w:rPr>
              <w:t xml:space="preserve"> 2012</w:t>
            </w:r>
          </w:p>
        </w:tc>
        <w:tc>
          <w:tcPr>
            <w:tcW w:w="3190" w:type="dxa"/>
          </w:tcPr>
          <w:p w:rsidR="00CD0BFE" w:rsidRPr="00A554D3" w:rsidRDefault="00CD0BFE" w:rsidP="00D6130B">
            <w:pPr>
              <w:jc w:val="center"/>
              <w:rPr>
                <w:rFonts w:ascii="Times New Roman" w:hAnsi="Times New Roman" w:cs="Times New Roman"/>
                <w:b/>
                <w:lang w:val="en-US"/>
              </w:rPr>
            </w:pPr>
            <w:r w:rsidRPr="00A554D3">
              <w:rPr>
                <w:rFonts w:ascii="Times New Roman" w:hAnsi="Times New Roman" w:cs="Times New Roman"/>
                <w:b/>
                <w:lang w:val="en-US"/>
              </w:rPr>
              <w:t>11’980</w:t>
            </w:r>
          </w:p>
        </w:tc>
        <w:tc>
          <w:tcPr>
            <w:tcW w:w="3191" w:type="dxa"/>
          </w:tcPr>
          <w:p w:rsidR="00CD0BFE" w:rsidRPr="00A554D3" w:rsidRDefault="00CD0BFE" w:rsidP="00D6130B">
            <w:pPr>
              <w:jc w:val="center"/>
              <w:rPr>
                <w:rFonts w:ascii="Times New Roman" w:hAnsi="Times New Roman" w:cs="Times New Roman"/>
                <w:b/>
                <w:lang w:val="en-US"/>
              </w:rPr>
            </w:pPr>
            <w:r w:rsidRPr="00A554D3">
              <w:rPr>
                <w:rFonts w:ascii="Times New Roman" w:hAnsi="Times New Roman" w:cs="Times New Roman"/>
                <w:b/>
                <w:lang w:val="en-US"/>
              </w:rPr>
              <w:t>11’980</w:t>
            </w:r>
          </w:p>
        </w:tc>
      </w:tr>
      <w:tr w:rsidR="00CD0BFE" w:rsidRPr="00D12493" w:rsidTr="00D6130B">
        <w:tc>
          <w:tcPr>
            <w:tcW w:w="3190" w:type="dxa"/>
          </w:tcPr>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 xml:space="preserve">Deductions </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Charge-off using provision funds</w:t>
            </w:r>
          </w:p>
        </w:tc>
        <w:tc>
          <w:tcPr>
            <w:tcW w:w="3190" w:type="dxa"/>
          </w:tcPr>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1’955</w:t>
            </w: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(253)</w:t>
            </w:r>
          </w:p>
        </w:tc>
        <w:tc>
          <w:tcPr>
            <w:tcW w:w="3191" w:type="dxa"/>
          </w:tcPr>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1’955</w:t>
            </w: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(253)</w:t>
            </w:r>
          </w:p>
        </w:tc>
      </w:tr>
      <w:tr w:rsidR="00CD0BFE" w:rsidRPr="00D12493" w:rsidTr="00D6130B">
        <w:tc>
          <w:tcPr>
            <w:tcW w:w="3190" w:type="dxa"/>
          </w:tcPr>
          <w:p w:rsidR="00CD0BFE" w:rsidRPr="00A554D3" w:rsidRDefault="00CD0BFE" w:rsidP="00D6130B">
            <w:pPr>
              <w:rPr>
                <w:rFonts w:ascii="Times New Roman" w:hAnsi="Times New Roman" w:cs="Times New Roman"/>
                <w:b/>
                <w:lang w:val="en-US"/>
              </w:rPr>
            </w:pPr>
            <w:r w:rsidRPr="00A554D3">
              <w:rPr>
                <w:rFonts w:ascii="Times New Roman" w:hAnsi="Times New Roman" w:cs="Times New Roman"/>
                <w:b/>
                <w:lang w:val="en-US"/>
              </w:rPr>
              <w:t>December 31</w:t>
            </w:r>
            <w:r>
              <w:rPr>
                <w:rFonts w:ascii="Times New Roman" w:hAnsi="Times New Roman" w:cs="Times New Roman"/>
                <w:b/>
                <w:lang w:val="en-US"/>
              </w:rPr>
              <w:t>,</w:t>
            </w:r>
            <w:r w:rsidRPr="00A554D3">
              <w:rPr>
                <w:rFonts w:ascii="Times New Roman" w:hAnsi="Times New Roman" w:cs="Times New Roman"/>
                <w:b/>
                <w:lang w:val="en-US"/>
              </w:rPr>
              <w:t xml:space="preserve"> 2013</w:t>
            </w:r>
          </w:p>
        </w:tc>
        <w:tc>
          <w:tcPr>
            <w:tcW w:w="3190" w:type="dxa"/>
          </w:tcPr>
          <w:p w:rsidR="00CD0BFE" w:rsidRPr="00A554D3" w:rsidRDefault="00CD0BFE" w:rsidP="00D6130B">
            <w:pPr>
              <w:jc w:val="center"/>
              <w:rPr>
                <w:rFonts w:ascii="Times New Roman" w:hAnsi="Times New Roman" w:cs="Times New Roman"/>
                <w:b/>
                <w:lang w:val="en-US"/>
              </w:rPr>
            </w:pPr>
            <w:r w:rsidRPr="00A554D3">
              <w:rPr>
                <w:rFonts w:ascii="Times New Roman" w:hAnsi="Times New Roman" w:cs="Times New Roman"/>
                <w:b/>
                <w:lang w:val="en-US"/>
              </w:rPr>
              <w:t>13’682</w:t>
            </w:r>
          </w:p>
        </w:tc>
        <w:tc>
          <w:tcPr>
            <w:tcW w:w="3191" w:type="dxa"/>
          </w:tcPr>
          <w:p w:rsidR="00CD0BFE" w:rsidRPr="00A554D3" w:rsidRDefault="00CD0BFE" w:rsidP="00D6130B">
            <w:pPr>
              <w:jc w:val="center"/>
              <w:rPr>
                <w:rFonts w:ascii="Times New Roman" w:hAnsi="Times New Roman" w:cs="Times New Roman"/>
                <w:b/>
                <w:lang w:val="en-US"/>
              </w:rPr>
            </w:pPr>
            <w:r w:rsidRPr="00A554D3">
              <w:rPr>
                <w:rFonts w:ascii="Times New Roman" w:hAnsi="Times New Roman" w:cs="Times New Roman"/>
                <w:b/>
                <w:lang w:val="en-US"/>
              </w:rPr>
              <w:t>13’682</w:t>
            </w:r>
          </w:p>
        </w:tc>
      </w:tr>
      <w:tr w:rsidR="00CD0BFE" w:rsidRPr="00D12493" w:rsidTr="00D6130B">
        <w:tc>
          <w:tcPr>
            <w:tcW w:w="3190" w:type="dxa"/>
          </w:tcPr>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 xml:space="preserve">Deductions </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Charge-off using provision funds</w:t>
            </w:r>
          </w:p>
        </w:tc>
        <w:tc>
          <w:tcPr>
            <w:tcW w:w="3190" w:type="dxa"/>
          </w:tcPr>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23’627</w:t>
            </w: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(6’236)</w:t>
            </w:r>
          </w:p>
        </w:tc>
        <w:tc>
          <w:tcPr>
            <w:tcW w:w="3191" w:type="dxa"/>
          </w:tcPr>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23’627</w:t>
            </w:r>
          </w:p>
          <w:p w:rsidR="00CD0BFE" w:rsidRPr="00D12493" w:rsidRDefault="00CD0BFE" w:rsidP="00D6130B">
            <w:pPr>
              <w:jc w:val="center"/>
              <w:rPr>
                <w:rFonts w:ascii="Times New Roman" w:hAnsi="Times New Roman" w:cs="Times New Roman"/>
                <w:lang w:val="en-US"/>
              </w:rPr>
            </w:pPr>
            <w:r w:rsidRPr="00D12493">
              <w:rPr>
                <w:rFonts w:ascii="Times New Roman" w:hAnsi="Times New Roman" w:cs="Times New Roman"/>
                <w:lang w:val="en-US"/>
              </w:rPr>
              <w:t>(6’236)</w:t>
            </w:r>
          </w:p>
        </w:tc>
      </w:tr>
      <w:tr w:rsidR="00CD0BFE" w:rsidRPr="00D12493" w:rsidTr="00D6130B">
        <w:tc>
          <w:tcPr>
            <w:tcW w:w="3190" w:type="dxa"/>
          </w:tcPr>
          <w:p w:rsidR="00CD0BFE" w:rsidRPr="00A554D3" w:rsidRDefault="00CD0BFE" w:rsidP="00D6130B">
            <w:pPr>
              <w:rPr>
                <w:rFonts w:ascii="Times New Roman" w:hAnsi="Times New Roman" w:cs="Times New Roman"/>
                <w:b/>
                <w:lang w:val="en-US"/>
              </w:rPr>
            </w:pPr>
            <w:r w:rsidRPr="00A554D3">
              <w:rPr>
                <w:rFonts w:ascii="Times New Roman" w:hAnsi="Times New Roman" w:cs="Times New Roman"/>
                <w:b/>
                <w:lang w:val="en-US"/>
              </w:rPr>
              <w:t>December 31</w:t>
            </w:r>
            <w:r>
              <w:rPr>
                <w:rFonts w:ascii="Times New Roman" w:hAnsi="Times New Roman" w:cs="Times New Roman"/>
                <w:b/>
                <w:lang w:val="en-US"/>
              </w:rPr>
              <w:t>,</w:t>
            </w:r>
            <w:r w:rsidRPr="00A554D3">
              <w:rPr>
                <w:rFonts w:ascii="Times New Roman" w:hAnsi="Times New Roman" w:cs="Times New Roman"/>
                <w:b/>
                <w:lang w:val="en-US"/>
              </w:rPr>
              <w:t xml:space="preserve"> 2014</w:t>
            </w:r>
          </w:p>
        </w:tc>
        <w:tc>
          <w:tcPr>
            <w:tcW w:w="3190" w:type="dxa"/>
          </w:tcPr>
          <w:p w:rsidR="00CD0BFE" w:rsidRPr="00A554D3" w:rsidRDefault="00CD0BFE" w:rsidP="00D6130B">
            <w:pPr>
              <w:jc w:val="center"/>
              <w:rPr>
                <w:rFonts w:ascii="Times New Roman" w:hAnsi="Times New Roman" w:cs="Times New Roman"/>
                <w:b/>
                <w:lang w:val="en-US"/>
              </w:rPr>
            </w:pPr>
            <w:r>
              <w:rPr>
                <w:rFonts w:ascii="Times New Roman" w:hAnsi="Times New Roman" w:cs="Times New Roman"/>
                <w:b/>
                <w:lang w:val="en-US"/>
              </w:rPr>
              <w:t>31’198</w:t>
            </w:r>
          </w:p>
        </w:tc>
        <w:tc>
          <w:tcPr>
            <w:tcW w:w="3191" w:type="dxa"/>
          </w:tcPr>
          <w:p w:rsidR="00CD0BFE" w:rsidRPr="00A554D3" w:rsidRDefault="00CD0BFE" w:rsidP="00D6130B">
            <w:pPr>
              <w:jc w:val="center"/>
              <w:rPr>
                <w:rFonts w:ascii="Times New Roman" w:hAnsi="Times New Roman" w:cs="Times New Roman"/>
                <w:b/>
                <w:lang w:val="en-US"/>
              </w:rPr>
            </w:pPr>
            <w:r>
              <w:rPr>
                <w:rFonts w:ascii="Times New Roman" w:hAnsi="Times New Roman" w:cs="Times New Roman"/>
                <w:b/>
                <w:lang w:val="en-US"/>
              </w:rPr>
              <w:t>31’198</w:t>
            </w:r>
          </w:p>
        </w:tc>
      </w:tr>
    </w:tbl>
    <w:p w:rsidR="00CD0BFE" w:rsidRDefault="00CD0BFE" w:rsidP="00CD0BFE">
      <w:pPr>
        <w:rPr>
          <w:rFonts w:ascii="Times New Roman" w:hAnsi="Times New Roman" w:cs="Times New Roman"/>
          <w:lang w:val="en-US"/>
        </w:rPr>
      </w:pPr>
    </w:p>
    <w:p w:rsidR="00F04A06" w:rsidRDefault="00CD0BFE" w:rsidP="00CD0BFE">
      <w:pPr>
        <w:jc w:val="both"/>
        <w:rPr>
          <w:rFonts w:ascii="Times New Roman" w:hAnsi="Times New Roman" w:cs="Times New Roman"/>
          <w:lang w:val="en-US"/>
        </w:rPr>
      </w:pPr>
      <w:r w:rsidRPr="00D12493">
        <w:rPr>
          <w:rFonts w:ascii="Times New Roman" w:hAnsi="Times New Roman" w:cs="Times New Roman"/>
          <w:lang w:val="en-US"/>
        </w:rPr>
        <w:t>Geographical, currency and maturity analysis</w:t>
      </w:r>
      <w:r>
        <w:rPr>
          <w:rFonts w:ascii="Times New Roman" w:hAnsi="Times New Roman" w:cs="Times New Roman"/>
          <w:lang w:val="en-US"/>
        </w:rPr>
        <w:t xml:space="preserve"> of other assets</w:t>
      </w:r>
      <w:r w:rsidRPr="00D12493">
        <w:rPr>
          <w:rFonts w:ascii="Times New Roman" w:hAnsi="Times New Roman" w:cs="Times New Roman"/>
          <w:lang w:val="en-US"/>
        </w:rPr>
        <w:t xml:space="preserve"> is provided in Note 23.</w:t>
      </w:r>
    </w:p>
    <w:p w:rsidR="00F04A06" w:rsidRDefault="00F04A06" w:rsidP="00F04A06">
      <w:pPr>
        <w:rPr>
          <w:rFonts w:ascii="Times New Roman" w:hAnsi="Times New Roman" w:cs="Times New Roman"/>
          <w:lang w:val="en-US"/>
        </w:rPr>
      </w:pPr>
    </w:p>
    <w:p w:rsidR="00F04A06" w:rsidRPr="00F04A06" w:rsidRDefault="00F04A06" w:rsidP="00F04A06">
      <w:pPr>
        <w:pStyle w:val="a7"/>
        <w:numPr>
          <w:ilvl w:val="0"/>
          <w:numId w:val="1"/>
        </w:numPr>
        <w:spacing w:after="200" w:line="276" w:lineRule="auto"/>
        <w:rPr>
          <w:rFonts w:ascii="Times New Roman" w:eastAsia="Calibri" w:hAnsi="Times New Roman" w:cs="Times New Roman"/>
          <w:b/>
          <w:lang w:val="en-US"/>
        </w:rPr>
      </w:pPr>
      <w:r w:rsidRPr="00F04A06">
        <w:rPr>
          <w:rFonts w:ascii="Times New Roman" w:eastAsia="Calibri" w:hAnsi="Times New Roman" w:cs="Times New Roman"/>
          <w:b/>
          <w:lang w:val="en-US"/>
        </w:rPr>
        <w:t>Funds of other banks</w:t>
      </w:r>
    </w:p>
    <w:tbl>
      <w:tblPr>
        <w:tblStyle w:val="4"/>
        <w:tblW w:w="0" w:type="auto"/>
        <w:tblLook w:val="04A0" w:firstRow="1" w:lastRow="0" w:firstColumn="1" w:lastColumn="0" w:noHBand="0" w:noVBand="1"/>
      </w:tblPr>
      <w:tblGrid>
        <w:gridCol w:w="3190"/>
        <w:gridCol w:w="3190"/>
        <w:gridCol w:w="3191"/>
      </w:tblGrid>
      <w:tr w:rsidR="00F04A06" w:rsidRPr="00F04A06" w:rsidTr="00D6130B">
        <w:tc>
          <w:tcPr>
            <w:tcW w:w="3190" w:type="dxa"/>
          </w:tcPr>
          <w:p w:rsidR="00F04A06" w:rsidRPr="00F04A06" w:rsidRDefault="00F04A06" w:rsidP="00F04A06">
            <w:pPr>
              <w:rPr>
                <w:rFonts w:ascii="Times New Roman" w:eastAsia="Calibri" w:hAnsi="Times New Roman" w:cs="Times New Roman"/>
                <w:lang w:val="en-US"/>
              </w:rPr>
            </w:pPr>
          </w:p>
        </w:tc>
        <w:tc>
          <w:tcPr>
            <w:tcW w:w="3190" w:type="dxa"/>
          </w:tcPr>
          <w:p w:rsidR="00F04A06" w:rsidRPr="00F04A06" w:rsidRDefault="00F04A06" w:rsidP="00F04A06">
            <w:pPr>
              <w:jc w:val="center"/>
              <w:rPr>
                <w:rFonts w:ascii="Times New Roman" w:eastAsia="Calibri" w:hAnsi="Times New Roman" w:cs="Times New Roman"/>
                <w:b/>
                <w:lang w:val="en-US"/>
              </w:rPr>
            </w:pPr>
            <w:r w:rsidRPr="00F04A06">
              <w:rPr>
                <w:rFonts w:ascii="Times New Roman" w:eastAsia="Calibri" w:hAnsi="Times New Roman" w:cs="Times New Roman"/>
                <w:b/>
                <w:lang w:val="en-US"/>
              </w:rPr>
              <w:t>2014</w:t>
            </w:r>
          </w:p>
        </w:tc>
        <w:tc>
          <w:tcPr>
            <w:tcW w:w="3191" w:type="dxa"/>
          </w:tcPr>
          <w:p w:rsidR="00F04A06" w:rsidRPr="00F04A06" w:rsidRDefault="00F04A06" w:rsidP="00F04A06">
            <w:pPr>
              <w:jc w:val="center"/>
              <w:rPr>
                <w:rFonts w:ascii="Times New Roman" w:eastAsia="Calibri" w:hAnsi="Times New Roman" w:cs="Times New Roman"/>
                <w:b/>
                <w:lang w:val="en-US"/>
              </w:rPr>
            </w:pPr>
            <w:r w:rsidRPr="00F04A06">
              <w:rPr>
                <w:rFonts w:ascii="Times New Roman" w:eastAsia="Calibri" w:hAnsi="Times New Roman" w:cs="Times New Roman"/>
                <w:b/>
                <w:lang w:val="en-US"/>
              </w:rPr>
              <w:t>2013</w:t>
            </w:r>
          </w:p>
        </w:tc>
      </w:tr>
      <w:tr w:rsidR="00F04A06" w:rsidRPr="00F04A06" w:rsidTr="00D6130B">
        <w:tc>
          <w:tcPr>
            <w:tcW w:w="3190" w:type="dxa"/>
          </w:tcPr>
          <w:p w:rsidR="00F04A06" w:rsidRPr="00F04A06" w:rsidRDefault="00F04A06" w:rsidP="00F04A06">
            <w:pPr>
              <w:rPr>
                <w:rFonts w:ascii="Times New Roman" w:eastAsia="Calibri" w:hAnsi="Times New Roman" w:cs="Times New Roman"/>
                <w:lang w:val="en-US"/>
              </w:rPr>
            </w:pPr>
            <w:r w:rsidRPr="00F04A06">
              <w:rPr>
                <w:rFonts w:ascii="Times New Roman" w:eastAsia="Calibri" w:hAnsi="Times New Roman" w:cs="Times New Roman"/>
                <w:lang w:val="en-US"/>
              </w:rPr>
              <w:t>Term loans of other banks</w:t>
            </w:r>
          </w:p>
          <w:p w:rsidR="00F04A06" w:rsidRPr="00F04A06" w:rsidRDefault="00F04A06" w:rsidP="00F04A06">
            <w:pPr>
              <w:rPr>
                <w:rFonts w:ascii="Times New Roman" w:eastAsia="Calibri" w:hAnsi="Times New Roman" w:cs="Times New Roman"/>
                <w:lang w:val="en-US"/>
              </w:rPr>
            </w:pPr>
            <w:r w:rsidRPr="00F04A06">
              <w:rPr>
                <w:rFonts w:ascii="Times New Roman" w:eastAsia="Calibri" w:hAnsi="Times New Roman" w:cs="Times New Roman"/>
                <w:lang w:val="en-US"/>
              </w:rPr>
              <w:t>Term loans and deposits of the Bank of Russia</w:t>
            </w:r>
          </w:p>
        </w:tc>
        <w:tc>
          <w:tcPr>
            <w:tcW w:w="3190" w:type="dxa"/>
          </w:tcPr>
          <w:p w:rsidR="00F04A06" w:rsidRPr="00F04A06" w:rsidRDefault="00F04A06" w:rsidP="00F04A06">
            <w:pPr>
              <w:jc w:val="center"/>
              <w:rPr>
                <w:rFonts w:ascii="Times New Roman" w:eastAsia="Calibri" w:hAnsi="Times New Roman" w:cs="Times New Roman"/>
                <w:lang w:val="en-US"/>
              </w:rPr>
            </w:pPr>
            <w:r w:rsidRPr="00F04A06">
              <w:rPr>
                <w:rFonts w:ascii="Times New Roman" w:eastAsia="Calibri" w:hAnsi="Times New Roman" w:cs="Times New Roman"/>
                <w:lang w:val="en-US"/>
              </w:rPr>
              <w:t>372’405</w:t>
            </w:r>
          </w:p>
          <w:p w:rsidR="00F04A06" w:rsidRPr="00F04A06" w:rsidRDefault="00F04A06" w:rsidP="00F04A06">
            <w:pPr>
              <w:jc w:val="center"/>
              <w:rPr>
                <w:rFonts w:ascii="Times New Roman" w:eastAsia="Calibri" w:hAnsi="Times New Roman" w:cs="Times New Roman"/>
                <w:lang w:val="en-US"/>
              </w:rPr>
            </w:pPr>
          </w:p>
          <w:p w:rsidR="00F04A06" w:rsidRPr="00F04A06" w:rsidRDefault="00F04A06" w:rsidP="00F04A06">
            <w:pPr>
              <w:jc w:val="center"/>
              <w:rPr>
                <w:rFonts w:ascii="Times New Roman" w:eastAsia="Calibri" w:hAnsi="Times New Roman" w:cs="Times New Roman"/>
                <w:lang w:val="en-US"/>
              </w:rPr>
            </w:pPr>
            <w:r w:rsidRPr="00F04A06">
              <w:rPr>
                <w:rFonts w:ascii="Times New Roman" w:eastAsia="Calibri" w:hAnsi="Times New Roman" w:cs="Times New Roman"/>
                <w:lang w:val="en-US"/>
              </w:rPr>
              <w:t>1’314’775</w:t>
            </w:r>
          </w:p>
        </w:tc>
        <w:tc>
          <w:tcPr>
            <w:tcW w:w="3191" w:type="dxa"/>
          </w:tcPr>
          <w:p w:rsidR="00F04A06" w:rsidRPr="00F04A06" w:rsidRDefault="00F04A06" w:rsidP="00F04A06">
            <w:pPr>
              <w:jc w:val="center"/>
              <w:rPr>
                <w:rFonts w:ascii="Times New Roman" w:eastAsia="Calibri" w:hAnsi="Times New Roman" w:cs="Times New Roman"/>
                <w:lang w:val="en-US"/>
              </w:rPr>
            </w:pPr>
            <w:r w:rsidRPr="00F04A06">
              <w:rPr>
                <w:rFonts w:ascii="Times New Roman" w:eastAsia="Calibri" w:hAnsi="Times New Roman" w:cs="Times New Roman"/>
                <w:lang w:val="en-US"/>
              </w:rPr>
              <w:t>79’191</w:t>
            </w:r>
          </w:p>
          <w:p w:rsidR="00F04A06" w:rsidRPr="00F04A06" w:rsidRDefault="00F04A06" w:rsidP="00F04A06">
            <w:pPr>
              <w:jc w:val="center"/>
              <w:rPr>
                <w:rFonts w:ascii="Times New Roman" w:eastAsia="Calibri" w:hAnsi="Times New Roman" w:cs="Times New Roman"/>
                <w:lang w:val="en-US"/>
              </w:rPr>
            </w:pPr>
          </w:p>
          <w:p w:rsidR="00F04A06" w:rsidRPr="00F04A06" w:rsidRDefault="00F04A06" w:rsidP="00F04A06">
            <w:pPr>
              <w:jc w:val="center"/>
              <w:rPr>
                <w:rFonts w:ascii="Times New Roman" w:eastAsia="Calibri" w:hAnsi="Times New Roman" w:cs="Times New Roman"/>
                <w:lang w:val="en-US"/>
              </w:rPr>
            </w:pPr>
            <w:r w:rsidRPr="00F04A06">
              <w:rPr>
                <w:rFonts w:ascii="Times New Roman" w:eastAsia="Calibri" w:hAnsi="Times New Roman" w:cs="Times New Roman"/>
                <w:lang w:val="en-US"/>
              </w:rPr>
              <w:t>-</w:t>
            </w:r>
          </w:p>
        </w:tc>
      </w:tr>
      <w:tr w:rsidR="00F04A06" w:rsidRPr="00F04A06" w:rsidTr="00D6130B">
        <w:tc>
          <w:tcPr>
            <w:tcW w:w="3190" w:type="dxa"/>
          </w:tcPr>
          <w:p w:rsidR="00F04A06" w:rsidRPr="00F04A06" w:rsidRDefault="00F04A06" w:rsidP="00F04A06">
            <w:pPr>
              <w:rPr>
                <w:rFonts w:ascii="Times New Roman" w:eastAsia="Calibri" w:hAnsi="Times New Roman" w:cs="Times New Roman"/>
                <w:lang w:val="en-US"/>
              </w:rPr>
            </w:pPr>
          </w:p>
        </w:tc>
        <w:tc>
          <w:tcPr>
            <w:tcW w:w="3190" w:type="dxa"/>
          </w:tcPr>
          <w:p w:rsidR="00F04A06" w:rsidRPr="00F04A06" w:rsidRDefault="00F04A06" w:rsidP="00F04A06">
            <w:pPr>
              <w:jc w:val="center"/>
              <w:rPr>
                <w:rFonts w:ascii="Times New Roman" w:eastAsia="Calibri" w:hAnsi="Times New Roman" w:cs="Times New Roman"/>
                <w:b/>
                <w:lang w:val="en-US"/>
              </w:rPr>
            </w:pPr>
            <w:r w:rsidRPr="00F04A06">
              <w:rPr>
                <w:rFonts w:ascii="Times New Roman" w:eastAsia="Calibri" w:hAnsi="Times New Roman" w:cs="Times New Roman"/>
                <w:b/>
                <w:lang w:val="en-US"/>
              </w:rPr>
              <w:t>1’687’180</w:t>
            </w:r>
          </w:p>
        </w:tc>
        <w:tc>
          <w:tcPr>
            <w:tcW w:w="3191" w:type="dxa"/>
          </w:tcPr>
          <w:p w:rsidR="00F04A06" w:rsidRPr="00F04A06" w:rsidRDefault="00F04A06" w:rsidP="00F04A06">
            <w:pPr>
              <w:jc w:val="center"/>
              <w:rPr>
                <w:rFonts w:ascii="Times New Roman" w:eastAsia="Calibri" w:hAnsi="Times New Roman" w:cs="Times New Roman"/>
                <w:b/>
                <w:lang w:val="en-US"/>
              </w:rPr>
            </w:pPr>
            <w:r w:rsidRPr="00F04A06">
              <w:rPr>
                <w:rFonts w:ascii="Times New Roman" w:eastAsia="Calibri" w:hAnsi="Times New Roman" w:cs="Times New Roman"/>
                <w:b/>
                <w:lang w:val="en-US"/>
              </w:rPr>
              <w:t>79’191</w:t>
            </w:r>
          </w:p>
        </w:tc>
      </w:tr>
    </w:tbl>
    <w:p w:rsidR="00F04A06" w:rsidRPr="00F04A06" w:rsidRDefault="00F04A06" w:rsidP="00F04A06">
      <w:pPr>
        <w:spacing w:after="200" w:line="276" w:lineRule="auto"/>
        <w:rPr>
          <w:rFonts w:ascii="Times New Roman" w:eastAsia="Calibri" w:hAnsi="Times New Roman" w:cs="Times New Roman"/>
          <w:lang w:val="en-US"/>
        </w:rPr>
      </w:pPr>
    </w:p>
    <w:p w:rsidR="00F04A06" w:rsidRPr="00F04A06" w:rsidRDefault="00F04A06" w:rsidP="00F04A06">
      <w:pPr>
        <w:spacing w:after="200" w:line="276" w:lineRule="auto"/>
        <w:jc w:val="both"/>
        <w:rPr>
          <w:rFonts w:ascii="Times New Roman" w:eastAsia="Calibri" w:hAnsi="Times New Roman" w:cs="Times New Roman"/>
          <w:lang w:val="en-US"/>
        </w:rPr>
      </w:pPr>
      <w:r w:rsidRPr="00F04A06">
        <w:rPr>
          <w:rFonts w:ascii="Times New Roman" w:eastAsia="Calibri" w:hAnsi="Times New Roman" w:cs="Times New Roman"/>
          <w:lang w:val="en-US"/>
        </w:rPr>
        <w:t>As at December 31, 2014, the loan received from the Bank of Russia amounted to 1 314 775 or 77.9% of the total amount of funds of other banks (2013: 79191 or 100%).</w:t>
      </w:r>
    </w:p>
    <w:p w:rsidR="00F04A06" w:rsidRPr="00F04A06" w:rsidRDefault="00F04A06" w:rsidP="00F04A06">
      <w:pPr>
        <w:spacing w:after="200" w:line="276" w:lineRule="auto"/>
        <w:jc w:val="both"/>
        <w:rPr>
          <w:rFonts w:ascii="Times New Roman" w:eastAsia="Calibri" w:hAnsi="Times New Roman" w:cs="Times New Roman"/>
          <w:lang w:val="en-US"/>
        </w:rPr>
      </w:pPr>
      <w:r w:rsidRPr="00F04A06">
        <w:rPr>
          <w:rFonts w:ascii="Times New Roman" w:eastAsia="Calibri" w:hAnsi="Times New Roman" w:cs="Times New Roman"/>
          <w:lang w:val="en-US"/>
        </w:rPr>
        <w:t xml:space="preserve">During 2014 and 2013 funds of other banks at non-market rates were not attracted. </w:t>
      </w:r>
    </w:p>
    <w:p w:rsidR="00975DAF" w:rsidRDefault="00F04A06" w:rsidP="00F04A06">
      <w:pPr>
        <w:rPr>
          <w:rFonts w:ascii="Times New Roman" w:hAnsi="Times New Roman" w:cs="Times New Roman"/>
          <w:lang w:val="en-US"/>
        </w:rPr>
      </w:pPr>
      <w:r w:rsidRPr="00F04A06">
        <w:rPr>
          <w:rFonts w:ascii="Times New Roman" w:eastAsia="Calibri" w:hAnsi="Times New Roman" w:cs="Times New Roman"/>
          <w:lang w:val="en-US"/>
        </w:rPr>
        <w:t>Geographical, currency, interest and maturity analysis of funds of other banks is provided in Note 29.</w:t>
      </w:r>
    </w:p>
    <w:p w:rsidR="00CD0BFE" w:rsidRDefault="00CD0BFE" w:rsidP="00975DAF">
      <w:pPr>
        <w:rPr>
          <w:rFonts w:ascii="Times New Roman" w:hAnsi="Times New Roman" w:cs="Times New Roman"/>
          <w:lang w:val="en-US"/>
        </w:rPr>
      </w:pPr>
    </w:p>
    <w:p w:rsidR="00975DAF" w:rsidRPr="00975DAF" w:rsidRDefault="00975DAF" w:rsidP="00975DAF">
      <w:pPr>
        <w:pStyle w:val="a7"/>
        <w:numPr>
          <w:ilvl w:val="0"/>
          <w:numId w:val="1"/>
        </w:numPr>
        <w:spacing w:after="200" w:line="276" w:lineRule="auto"/>
        <w:rPr>
          <w:rFonts w:ascii="Times New Roman" w:eastAsia="Calibri" w:hAnsi="Times New Roman" w:cs="Times New Roman"/>
          <w:b/>
          <w:lang w:val="en-US"/>
        </w:rPr>
      </w:pPr>
      <w:r w:rsidRPr="00975DAF">
        <w:rPr>
          <w:rFonts w:ascii="Times New Roman" w:eastAsia="Calibri" w:hAnsi="Times New Roman" w:cs="Times New Roman"/>
          <w:b/>
          <w:lang w:val="en-US"/>
        </w:rPr>
        <w:t>Clients’ funds</w:t>
      </w:r>
    </w:p>
    <w:tbl>
      <w:tblPr>
        <w:tblStyle w:val="5"/>
        <w:tblW w:w="0" w:type="auto"/>
        <w:tblLook w:val="04A0" w:firstRow="1" w:lastRow="0" w:firstColumn="1" w:lastColumn="0" w:noHBand="0" w:noVBand="1"/>
      </w:tblPr>
      <w:tblGrid>
        <w:gridCol w:w="3190"/>
        <w:gridCol w:w="3190"/>
        <w:gridCol w:w="3191"/>
      </w:tblGrid>
      <w:tr w:rsidR="00975DAF" w:rsidRPr="00975DAF" w:rsidTr="00D6130B">
        <w:tc>
          <w:tcPr>
            <w:tcW w:w="3190" w:type="dxa"/>
          </w:tcPr>
          <w:p w:rsidR="00975DAF" w:rsidRPr="00975DAF" w:rsidRDefault="00975DAF" w:rsidP="00975DAF">
            <w:pPr>
              <w:rPr>
                <w:rFonts w:ascii="Times New Roman" w:eastAsia="Calibri" w:hAnsi="Times New Roman" w:cs="Times New Roman"/>
                <w:lang w:val="en-US"/>
              </w:rPr>
            </w:pPr>
          </w:p>
        </w:tc>
        <w:tc>
          <w:tcPr>
            <w:tcW w:w="3190" w:type="dxa"/>
          </w:tcPr>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2014</w:t>
            </w:r>
          </w:p>
        </w:tc>
        <w:tc>
          <w:tcPr>
            <w:tcW w:w="3191" w:type="dxa"/>
          </w:tcPr>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2013</w:t>
            </w:r>
          </w:p>
        </w:tc>
      </w:tr>
      <w:tr w:rsidR="00975DAF" w:rsidRPr="00975DAF" w:rsidTr="00D6130B">
        <w:tc>
          <w:tcPr>
            <w:tcW w:w="3190" w:type="dxa"/>
          </w:tcPr>
          <w:p w:rsidR="00975DAF" w:rsidRPr="00975DAF" w:rsidRDefault="00975DAF" w:rsidP="00975DAF">
            <w:pPr>
              <w:rPr>
                <w:rFonts w:ascii="Times New Roman" w:eastAsia="Calibri" w:hAnsi="Times New Roman" w:cs="Times New Roman"/>
                <w:b/>
                <w:lang w:val="en-US"/>
              </w:rPr>
            </w:pPr>
            <w:r w:rsidRPr="00975DAF">
              <w:rPr>
                <w:rFonts w:ascii="Times New Roman" w:eastAsia="Calibri" w:hAnsi="Times New Roman" w:cs="Times New Roman"/>
                <w:b/>
                <w:lang w:val="en-US"/>
              </w:rPr>
              <w:t>State and public organizations</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 xml:space="preserve">Current/operating accounts </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 xml:space="preserve">Term deposits </w:t>
            </w:r>
          </w:p>
        </w:tc>
        <w:tc>
          <w:tcPr>
            <w:tcW w:w="3190" w:type="dxa"/>
          </w:tcPr>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65’918</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241’550</w:t>
            </w:r>
          </w:p>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307’468</w:t>
            </w:r>
          </w:p>
        </w:tc>
        <w:tc>
          <w:tcPr>
            <w:tcW w:w="3191" w:type="dxa"/>
          </w:tcPr>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64’213</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191’490</w:t>
            </w:r>
          </w:p>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255’703</w:t>
            </w:r>
          </w:p>
        </w:tc>
      </w:tr>
      <w:tr w:rsidR="00975DAF" w:rsidRPr="00975DAF" w:rsidTr="00D6130B">
        <w:tc>
          <w:tcPr>
            <w:tcW w:w="3190" w:type="dxa"/>
          </w:tcPr>
          <w:p w:rsidR="00975DAF" w:rsidRPr="00975DAF" w:rsidRDefault="00975DAF" w:rsidP="00975DAF">
            <w:pPr>
              <w:rPr>
                <w:rFonts w:ascii="Times New Roman" w:eastAsia="Calibri" w:hAnsi="Times New Roman" w:cs="Times New Roman"/>
                <w:b/>
                <w:lang w:val="en-US"/>
              </w:rPr>
            </w:pPr>
            <w:r w:rsidRPr="00975DAF">
              <w:rPr>
                <w:rFonts w:ascii="Times New Roman" w:eastAsia="Calibri" w:hAnsi="Times New Roman" w:cs="Times New Roman"/>
                <w:b/>
                <w:lang w:val="en-US"/>
              </w:rPr>
              <w:t>Other legal persons</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 xml:space="preserve">Current/operating accounts </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Term deposits</w:t>
            </w:r>
          </w:p>
        </w:tc>
        <w:tc>
          <w:tcPr>
            <w:tcW w:w="3190" w:type="dxa"/>
          </w:tcPr>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896’840</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4’899’885</w:t>
            </w:r>
          </w:p>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5’796’725</w:t>
            </w:r>
          </w:p>
        </w:tc>
        <w:tc>
          <w:tcPr>
            <w:tcW w:w="3191" w:type="dxa"/>
          </w:tcPr>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1’009’000</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6’377’069</w:t>
            </w:r>
          </w:p>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7’386’069</w:t>
            </w:r>
          </w:p>
        </w:tc>
      </w:tr>
      <w:tr w:rsidR="00975DAF" w:rsidRPr="00975DAF" w:rsidTr="00D6130B">
        <w:tc>
          <w:tcPr>
            <w:tcW w:w="3190" w:type="dxa"/>
          </w:tcPr>
          <w:p w:rsidR="00975DAF" w:rsidRPr="00975DAF" w:rsidRDefault="00975DAF" w:rsidP="00975DAF">
            <w:pPr>
              <w:rPr>
                <w:rFonts w:ascii="Times New Roman" w:eastAsia="Calibri" w:hAnsi="Times New Roman" w:cs="Times New Roman"/>
                <w:b/>
                <w:lang w:val="en-US"/>
              </w:rPr>
            </w:pPr>
            <w:r w:rsidRPr="00975DAF">
              <w:rPr>
                <w:rFonts w:ascii="Times New Roman" w:eastAsia="Calibri" w:hAnsi="Times New Roman" w:cs="Times New Roman"/>
                <w:b/>
                <w:lang w:val="en-US"/>
              </w:rPr>
              <w:t>Natural persons</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 xml:space="preserve">Current/operating accounts </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Term deposits</w:t>
            </w:r>
          </w:p>
        </w:tc>
        <w:tc>
          <w:tcPr>
            <w:tcW w:w="3190" w:type="dxa"/>
          </w:tcPr>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281’106</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3’952’066</w:t>
            </w:r>
          </w:p>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4’233’172</w:t>
            </w:r>
          </w:p>
        </w:tc>
        <w:tc>
          <w:tcPr>
            <w:tcW w:w="3191" w:type="dxa"/>
          </w:tcPr>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290’235</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3’420’644</w:t>
            </w:r>
          </w:p>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3’710’879</w:t>
            </w:r>
          </w:p>
        </w:tc>
      </w:tr>
      <w:tr w:rsidR="00975DAF" w:rsidRPr="00975DAF" w:rsidTr="00D6130B">
        <w:trPr>
          <w:trHeight w:val="423"/>
        </w:trPr>
        <w:tc>
          <w:tcPr>
            <w:tcW w:w="3190" w:type="dxa"/>
          </w:tcPr>
          <w:p w:rsidR="00975DAF" w:rsidRPr="00975DAF" w:rsidRDefault="00975DAF" w:rsidP="00975DAF">
            <w:pPr>
              <w:rPr>
                <w:rFonts w:ascii="Times New Roman" w:eastAsia="Calibri" w:hAnsi="Times New Roman" w:cs="Times New Roman"/>
                <w:lang w:val="en-US"/>
              </w:rPr>
            </w:pPr>
          </w:p>
        </w:tc>
        <w:tc>
          <w:tcPr>
            <w:tcW w:w="3190" w:type="dxa"/>
          </w:tcPr>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10’337’365</w:t>
            </w:r>
          </w:p>
        </w:tc>
        <w:tc>
          <w:tcPr>
            <w:tcW w:w="3191" w:type="dxa"/>
          </w:tcPr>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11’352’651</w:t>
            </w:r>
          </w:p>
        </w:tc>
      </w:tr>
    </w:tbl>
    <w:p w:rsidR="00975DAF" w:rsidRPr="00975DAF" w:rsidRDefault="00975DAF" w:rsidP="00975DAF">
      <w:pPr>
        <w:spacing w:after="200" w:line="276" w:lineRule="auto"/>
        <w:rPr>
          <w:rFonts w:ascii="Times New Roman" w:eastAsia="Calibri" w:hAnsi="Times New Roman" w:cs="Times New Roman"/>
          <w:lang w:val="en-US"/>
        </w:rPr>
      </w:pPr>
      <w:r w:rsidRPr="00975DAF">
        <w:rPr>
          <w:rFonts w:ascii="Times New Roman" w:eastAsia="Calibri" w:hAnsi="Times New Roman" w:cs="Times New Roman"/>
          <w:lang w:val="en-US"/>
        </w:rPr>
        <w:t>The structure of clients’ funds according to economy sectors is provided below:</w:t>
      </w:r>
    </w:p>
    <w:tbl>
      <w:tblPr>
        <w:tblStyle w:val="5"/>
        <w:tblW w:w="0" w:type="auto"/>
        <w:tblLook w:val="04A0" w:firstRow="1" w:lastRow="0" w:firstColumn="1" w:lastColumn="0" w:noHBand="0" w:noVBand="1"/>
      </w:tblPr>
      <w:tblGrid>
        <w:gridCol w:w="1914"/>
        <w:gridCol w:w="1914"/>
        <w:gridCol w:w="1914"/>
        <w:gridCol w:w="1914"/>
        <w:gridCol w:w="1915"/>
      </w:tblGrid>
      <w:tr w:rsidR="00975DAF" w:rsidRPr="00975DAF" w:rsidTr="00D6130B">
        <w:tc>
          <w:tcPr>
            <w:tcW w:w="1914" w:type="dxa"/>
          </w:tcPr>
          <w:p w:rsidR="00975DAF" w:rsidRPr="00975DAF" w:rsidRDefault="00975DAF" w:rsidP="00975DAF">
            <w:pPr>
              <w:rPr>
                <w:rFonts w:ascii="Times New Roman" w:eastAsia="Calibri" w:hAnsi="Times New Roman" w:cs="Times New Roman"/>
                <w:lang w:val="en-US"/>
              </w:rPr>
            </w:pPr>
          </w:p>
        </w:tc>
        <w:tc>
          <w:tcPr>
            <w:tcW w:w="3828" w:type="dxa"/>
            <w:gridSpan w:val="2"/>
          </w:tcPr>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2014</w:t>
            </w:r>
          </w:p>
        </w:tc>
        <w:tc>
          <w:tcPr>
            <w:tcW w:w="3829" w:type="dxa"/>
            <w:gridSpan w:val="2"/>
          </w:tcPr>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2013</w:t>
            </w:r>
          </w:p>
        </w:tc>
      </w:tr>
      <w:tr w:rsidR="00975DAF" w:rsidRPr="00975DAF" w:rsidTr="00D6130B">
        <w:tc>
          <w:tcPr>
            <w:tcW w:w="1914" w:type="dxa"/>
          </w:tcPr>
          <w:p w:rsidR="00975DAF" w:rsidRPr="00975DAF" w:rsidRDefault="00975DAF" w:rsidP="00975DAF">
            <w:pPr>
              <w:rPr>
                <w:rFonts w:ascii="Times New Roman" w:eastAsia="Calibri" w:hAnsi="Times New Roman" w:cs="Times New Roman"/>
                <w:lang w:val="en-US"/>
              </w:rPr>
            </w:pPr>
          </w:p>
        </w:tc>
        <w:tc>
          <w:tcPr>
            <w:tcW w:w="1914" w:type="dxa"/>
          </w:tcPr>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Amount</w:t>
            </w:r>
          </w:p>
        </w:tc>
        <w:tc>
          <w:tcPr>
            <w:tcW w:w="1914" w:type="dxa"/>
          </w:tcPr>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w:t>
            </w:r>
          </w:p>
        </w:tc>
        <w:tc>
          <w:tcPr>
            <w:tcW w:w="1914" w:type="dxa"/>
          </w:tcPr>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Amount</w:t>
            </w:r>
          </w:p>
        </w:tc>
        <w:tc>
          <w:tcPr>
            <w:tcW w:w="1915" w:type="dxa"/>
          </w:tcPr>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w:t>
            </w:r>
          </w:p>
        </w:tc>
      </w:tr>
      <w:tr w:rsidR="00975DAF" w:rsidRPr="00975DAF" w:rsidTr="00D6130B">
        <w:tc>
          <w:tcPr>
            <w:tcW w:w="1914" w:type="dxa"/>
          </w:tcPr>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Natural persons</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Wholesale and retail trade</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Others</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Financial activity</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Extracting industry</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Real estate transactions</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Processing industry</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Construction</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Insurance</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Individual entrepreneurship</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Agriculture</w:t>
            </w:r>
          </w:p>
          <w:p w:rsidR="00975DAF" w:rsidRP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Public organizations’ activities</w:t>
            </w:r>
          </w:p>
          <w:p w:rsidR="00975DAF" w:rsidRPr="00975DAF" w:rsidRDefault="00975DAF" w:rsidP="00975DAF">
            <w:pPr>
              <w:rPr>
                <w:rFonts w:ascii="Times New Roman" w:eastAsia="Calibri" w:hAnsi="Times New Roman" w:cs="Times New Roman"/>
                <w:lang w:val="en-US"/>
              </w:rPr>
            </w:pPr>
          </w:p>
        </w:tc>
        <w:tc>
          <w:tcPr>
            <w:tcW w:w="1914" w:type="dxa"/>
          </w:tcPr>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4233172</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179699</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593152</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424245</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919902</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3529500</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138385</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214762</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41068</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55606</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1935</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5939</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10337365</w:t>
            </w:r>
          </w:p>
        </w:tc>
        <w:tc>
          <w:tcPr>
            <w:tcW w:w="1914" w:type="dxa"/>
          </w:tcPr>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40.95%</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1.74%</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5.74%</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4.10%</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8.90%</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34.14%</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1.34%</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2.08%</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0.40%</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0.54%</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0.02</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0.06%</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100.00%</w:t>
            </w:r>
          </w:p>
        </w:tc>
        <w:tc>
          <w:tcPr>
            <w:tcW w:w="1914" w:type="dxa"/>
          </w:tcPr>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3’710’879</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3’522’674</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2’500’361</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3’033</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412’410</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399’176</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153’915</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537’920</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32669</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67’016</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7’560</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5’038</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11’352’651</w:t>
            </w:r>
          </w:p>
        </w:tc>
        <w:tc>
          <w:tcPr>
            <w:tcW w:w="1915" w:type="dxa"/>
          </w:tcPr>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32.69%</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31.03%</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22.02%</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0.03%</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3.63%</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3.52%</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1.36%</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4.74%</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0.29%</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0.59%</w:t>
            </w: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0.07%</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r w:rsidRPr="00975DAF">
              <w:rPr>
                <w:rFonts w:ascii="Times New Roman" w:eastAsia="Calibri" w:hAnsi="Times New Roman" w:cs="Times New Roman"/>
                <w:lang w:val="en-US"/>
              </w:rPr>
              <w:t>0.04%</w:t>
            </w: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lang w:val="en-US"/>
              </w:rPr>
            </w:pPr>
          </w:p>
          <w:p w:rsidR="00975DAF" w:rsidRPr="00975DAF" w:rsidRDefault="00975DAF"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100.00%</w:t>
            </w:r>
          </w:p>
          <w:p w:rsidR="00975DAF" w:rsidRPr="00975DAF" w:rsidRDefault="00975DAF" w:rsidP="00975DAF">
            <w:pPr>
              <w:jc w:val="center"/>
              <w:rPr>
                <w:rFonts w:ascii="Times New Roman" w:eastAsia="Calibri" w:hAnsi="Times New Roman" w:cs="Times New Roman"/>
                <w:lang w:val="en-US"/>
              </w:rPr>
            </w:pPr>
          </w:p>
        </w:tc>
      </w:tr>
    </w:tbl>
    <w:p w:rsidR="00975DAF" w:rsidRPr="00975DAF" w:rsidRDefault="00975DAF" w:rsidP="00975DAF">
      <w:pPr>
        <w:spacing w:after="200" w:line="276" w:lineRule="auto"/>
        <w:rPr>
          <w:rFonts w:ascii="Times New Roman" w:eastAsia="Calibri" w:hAnsi="Times New Roman" w:cs="Times New Roman"/>
          <w:lang w:val="en-US"/>
        </w:rPr>
      </w:pPr>
    </w:p>
    <w:p w:rsidR="00975DAF" w:rsidRPr="00975DAF" w:rsidRDefault="00975DAF" w:rsidP="00975DAF">
      <w:pPr>
        <w:spacing w:after="200" w:line="276" w:lineRule="auto"/>
        <w:jc w:val="both"/>
        <w:rPr>
          <w:rFonts w:ascii="Times New Roman" w:eastAsia="Calibri" w:hAnsi="Times New Roman" w:cs="Times New Roman"/>
          <w:lang w:val="en-US"/>
        </w:rPr>
      </w:pPr>
      <w:r w:rsidRPr="00975DAF">
        <w:rPr>
          <w:rFonts w:ascii="Times New Roman" w:eastAsia="Calibri" w:hAnsi="Times New Roman" w:cs="Times New Roman"/>
          <w:lang w:val="en-US"/>
        </w:rPr>
        <w:t>As at December 31, 2014, current account balances of three major customers amounted to 4 493 775 or 43.5% of total amount of clients’ funds (2013: 3,651,161 or 32.2%).</w:t>
      </w:r>
    </w:p>
    <w:p w:rsidR="00975DAF" w:rsidRPr="00975DAF" w:rsidRDefault="00975DAF" w:rsidP="00975DAF">
      <w:pPr>
        <w:spacing w:after="200" w:line="276" w:lineRule="auto"/>
        <w:jc w:val="both"/>
        <w:rPr>
          <w:rFonts w:ascii="Times New Roman" w:eastAsia="Calibri" w:hAnsi="Times New Roman" w:cs="Times New Roman"/>
          <w:lang w:val="en-US"/>
        </w:rPr>
      </w:pPr>
      <w:r w:rsidRPr="00975DAF">
        <w:rPr>
          <w:rFonts w:ascii="Times New Roman" w:eastAsia="Calibri" w:hAnsi="Times New Roman" w:cs="Times New Roman"/>
          <w:lang w:val="en-US"/>
        </w:rPr>
        <w:t xml:space="preserve">During 2014 and 2013, clients’ funds at non-market rates were not attracted. </w:t>
      </w:r>
    </w:p>
    <w:p w:rsidR="00975DAF" w:rsidRDefault="00975DAF" w:rsidP="00975DAF">
      <w:pPr>
        <w:rPr>
          <w:rFonts w:ascii="Times New Roman" w:eastAsia="Calibri" w:hAnsi="Times New Roman" w:cs="Times New Roman"/>
          <w:lang w:val="en-US"/>
        </w:rPr>
      </w:pPr>
      <w:r w:rsidRPr="00975DAF">
        <w:rPr>
          <w:rFonts w:ascii="Times New Roman" w:eastAsia="Calibri" w:hAnsi="Times New Roman" w:cs="Times New Roman"/>
          <w:lang w:val="en-US"/>
        </w:rPr>
        <w:t>Geographical, currency, interest and maturity analysis of clients’ funds is provided in Note 29.</w:t>
      </w:r>
    </w:p>
    <w:p w:rsidR="00C63712" w:rsidRDefault="00C63712" w:rsidP="00975DAF">
      <w:pPr>
        <w:rPr>
          <w:rFonts w:ascii="Times New Roman" w:eastAsia="Calibri" w:hAnsi="Times New Roman" w:cs="Times New Roman"/>
          <w:lang w:val="en-US"/>
        </w:rPr>
      </w:pPr>
    </w:p>
    <w:p w:rsidR="00C63712" w:rsidRPr="00C63712" w:rsidRDefault="00C63712" w:rsidP="00C63712">
      <w:pPr>
        <w:pStyle w:val="a7"/>
        <w:numPr>
          <w:ilvl w:val="0"/>
          <w:numId w:val="1"/>
        </w:numPr>
        <w:spacing w:after="200" w:line="276" w:lineRule="auto"/>
        <w:rPr>
          <w:rFonts w:ascii="Times New Roman" w:eastAsia="Calibri" w:hAnsi="Times New Roman" w:cs="Times New Roman"/>
          <w:b/>
          <w:lang w:val="en-US"/>
        </w:rPr>
      </w:pPr>
      <w:r w:rsidRPr="00C63712">
        <w:rPr>
          <w:rFonts w:ascii="Times New Roman" w:eastAsia="Calibri" w:hAnsi="Times New Roman" w:cs="Times New Roman"/>
          <w:b/>
          <w:lang w:val="en-US"/>
        </w:rPr>
        <w:t>Debt securities in issue</w:t>
      </w:r>
    </w:p>
    <w:tbl>
      <w:tblPr>
        <w:tblStyle w:val="6"/>
        <w:tblW w:w="0" w:type="auto"/>
        <w:tblLook w:val="04A0" w:firstRow="1" w:lastRow="0" w:firstColumn="1" w:lastColumn="0" w:noHBand="0" w:noVBand="1"/>
      </w:tblPr>
      <w:tblGrid>
        <w:gridCol w:w="3190"/>
        <w:gridCol w:w="3190"/>
        <w:gridCol w:w="3191"/>
      </w:tblGrid>
      <w:tr w:rsidR="00C63712" w:rsidRPr="00C63712" w:rsidTr="00D6130B">
        <w:tc>
          <w:tcPr>
            <w:tcW w:w="3190" w:type="dxa"/>
          </w:tcPr>
          <w:p w:rsidR="00C63712" w:rsidRPr="00C63712" w:rsidRDefault="00C63712" w:rsidP="00C63712">
            <w:pPr>
              <w:rPr>
                <w:rFonts w:ascii="Times New Roman" w:eastAsia="Calibri" w:hAnsi="Times New Roman" w:cs="Times New Roman"/>
                <w:lang w:val="en-US"/>
              </w:rPr>
            </w:pPr>
          </w:p>
        </w:tc>
        <w:tc>
          <w:tcPr>
            <w:tcW w:w="3190" w:type="dxa"/>
          </w:tcPr>
          <w:p w:rsidR="00C63712" w:rsidRPr="00C63712" w:rsidRDefault="00C63712" w:rsidP="00C63712">
            <w:pPr>
              <w:tabs>
                <w:tab w:val="center" w:pos="1487"/>
              </w:tabs>
              <w:jc w:val="center"/>
              <w:rPr>
                <w:rFonts w:ascii="Times New Roman" w:eastAsia="Calibri" w:hAnsi="Times New Roman" w:cs="Times New Roman"/>
                <w:b/>
                <w:lang w:val="en-US"/>
              </w:rPr>
            </w:pPr>
            <w:r w:rsidRPr="00C63712">
              <w:rPr>
                <w:rFonts w:ascii="Times New Roman" w:eastAsia="Calibri" w:hAnsi="Times New Roman" w:cs="Times New Roman"/>
                <w:b/>
                <w:lang w:val="en-US"/>
              </w:rPr>
              <w:t>2014</w:t>
            </w:r>
          </w:p>
        </w:tc>
        <w:tc>
          <w:tcPr>
            <w:tcW w:w="3191" w:type="dxa"/>
          </w:tcPr>
          <w:p w:rsidR="00C63712" w:rsidRPr="00C63712" w:rsidRDefault="00C63712" w:rsidP="00C63712">
            <w:pPr>
              <w:jc w:val="center"/>
              <w:rPr>
                <w:rFonts w:ascii="Times New Roman" w:eastAsia="Calibri" w:hAnsi="Times New Roman" w:cs="Times New Roman"/>
                <w:b/>
                <w:lang w:val="en-US"/>
              </w:rPr>
            </w:pPr>
            <w:r w:rsidRPr="00C63712">
              <w:rPr>
                <w:rFonts w:ascii="Times New Roman" w:eastAsia="Calibri" w:hAnsi="Times New Roman" w:cs="Times New Roman"/>
                <w:b/>
                <w:lang w:val="en-US"/>
              </w:rPr>
              <w:t>2013</w:t>
            </w:r>
          </w:p>
        </w:tc>
      </w:tr>
      <w:tr w:rsidR="00C63712" w:rsidRPr="00C63712" w:rsidTr="00D6130B">
        <w:tc>
          <w:tcPr>
            <w:tcW w:w="3190" w:type="dxa"/>
          </w:tcPr>
          <w:p w:rsidR="00C63712" w:rsidRPr="00C63712" w:rsidRDefault="00C63712" w:rsidP="00C63712">
            <w:pPr>
              <w:rPr>
                <w:rFonts w:ascii="Times New Roman" w:eastAsia="Calibri" w:hAnsi="Times New Roman" w:cs="Times New Roman"/>
                <w:lang w:val="en-US"/>
              </w:rPr>
            </w:pPr>
            <w:r w:rsidRPr="00C63712">
              <w:rPr>
                <w:rFonts w:ascii="Times New Roman" w:eastAsia="Calibri" w:hAnsi="Times New Roman" w:cs="Times New Roman"/>
                <w:lang w:val="en-US"/>
              </w:rPr>
              <w:t>Promissory notes</w:t>
            </w:r>
          </w:p>
        </w:tc>
        <w:tc>
          <w:tcPr>
            <w:tcW w:w="3190" w:type="dxa"/>
          </w:tcPr>
          <w:p w:rsidR="00C63712" w:rsidRPr="00C63712" w:rsidRDefault="00C63712" w:rsidP="00C63712">
            <w:pPr>
              <w:jc w:val="center"/>
              <w:rPr>
                <w:rFonts w:ascii="Times New Roman" w:eastAsia="Calibri" w:hAnsi="Times New Roman" w:cs="Times New Roman"/>
                <w:lang w:val="en-US"/>
              </w:rPr>
            </w:pPr>
            <w:r w:rsidRPr="00C63712">
              <w:rPr>
                <w:rFonts w:ascii="Times New Roman" w:eastAsia="Calibri" w:hAnsi="Times New Roman" w:cs="Times New Roman"/>
                <w:lang w:val="en-US"/>
              </w:rPr>
              <w:t>767’691</w:t>
            </w:r>
          </w:p>
        </w:tc>
        <w:tc>
          <w:tcPr>
            <w:tcW w:w="3191" w:type="dxa"/>
          </w:tcPr>
          <w:p w:rsidR="00C63712" w:rsidRPr="00C63712" w:rsidRDefault="00C63712" w:rsidP="00C63712">
            <w:pPr>
              <w:jc w:val="center"/>
              <w:rPr>
                <w:rFonts w:ascii="Times New Roman" w:eastAsia="Calibri" w:hAnsi="Times New Roman" w:cs="Times New Roman"/>
                <w:lang w:val="en-US"/>
              </w:rPr>
            </w:pPr>
            <w:r w:rsidRPr="00C63712">
              <w:rPr>
                <w:rFonts w:ascii="Times New Roman" w:eastAsia="Calibri" w:hAnsi="Times New Roman" w:cs="Times New Roman"/>
                <w:lang w:val="en-US"/>
              </w:rPr>
              <w:t>1’256’462</w:t>
            </w:r>
          </w:p>
        </w:tc>
      </w:tr>
      <w:tr w:rsidR="00C63712" w:rsidRPr="00C63712" w:rsidTr="00D6130B">
        <w:tc>
          <w:tcPr>
            <w:tcW w:w="3190" w:type="dxa"/>
          </w:tcPr>
          <w:p w:rsidR="00C63712" w:rsidRPr="00C63712" w:rsidRDefault="00C63712" w:rsidP="00C63712">
            <w:pPr>
              <w:rPr>
                <w:rFonts w:ascii="Times New Roman" w:eastAsia="Calibri" w:hAnsi="Times New Roman" w:cs="Times New Roman"/>
                <w:lang w:val="en-US"/>
              </w:rPr>
            </w:pPr>
          </w:p>
        </w:tc>
        <w:tc>
          <w:tcPr>
            <w:tcW w:w="3190" w:type="dxa"/>
          </w:tcPr>
          <w:p w:rsidR="00C63712" w:rsidRPr="00C63712" w:rsidRDefault="00C63712" w:rsidP="00C63712">
            <w:pPr>
              <w:jc w:val="center"/>
              <w:rPr>
                <w:rFonts w:ascii="Times New Roman" w:eastAsia="Calibri" w:hAnsi="Times New Roman" w:cs="Times New Roman"/>
                <w:b/>
                <w:lang w:val="en-US"/>
              </w:rPr>
            </w:pPr>
            <w:r w:rsidRPr="00C63712">
              <w:rPr>
                <w:rFonts w:ascii="Times New Roman" w:eastAsia="Calibri" w:hAnsi="Times New Roman" w:cs="Times New Roman"/>
                <w:b/>
                <w:lang w:val="en-US"/>
              </w:rPr>
              <w:t>767’691</w:t>
            </w:r>
          </w:p>
        </w:tc>
        <w:tc>
          <w:tcPr>
            <w:tcW w:w="3191" w:type="dxa"/>
          </w:tcPr>
          <w:p w:rsidR="00C63712" w:rsidRPr="00C63712" w:rsidRDefault="00C63712" w:rsidP="00C63712">
            <w:pPr>
              <w:jc w:val="center"/>
              <w:rPr>
                <w:rFonts w:ascii="Times New Roman" w:eastAsia="Calibri" w:hAnsi="Times New Roman" w:cs="Times New Roman"/>
                <w:b/>
                <w:lang w:val="en-US"/>
              </w:rPr>
            </w:pPr>
            <w:r w:rsidRPr="00C63712">
              <w:rPr>
                <w:rFonts w:ascii="Times New Roman" w:eastAsia="Calibri" w:hAnsi="Times New Roman" w:cs="Times New Roman"/>
                <w:b/>
                <w:lang w:val="en-US"/>
              </w:rPr>
              <w:t>1’256’462</w:t>
            </w:r>
          </w:p>
        </w:tc>
      </w:tr>
    </w:tbl>
    <w:p w:rsidR="00C63712" w:rsidRPr="00C63712" w:rsidRDefault="00C63712" w:rsidP="00C63712">
      <w:pPr>
        <w:spacing w:after="200" w:line="276" w:lineRule="auto"/>
        <w:rPr>
          <w:rFonts w:ascii="Times New Roman" w:eastAsia="Calibri" w:hAnsi="Times New Roman" w:cs="Times New Roman"/>
          <w:lang w:val="en-US"/>
        </w:rPr>
      </w:pPr>
    </w:p>
    <w:p w:rsidR="00C63712" w:rsidRPr="00C63712" w:rsidRDefault="00C63712" w:rsidP="00C63712">
      <w:pPr>
        <w:spacing w:after="200" w:line="276" w:lineRule="auto"/>
        <w:jc w:val="both"/>
        <w:rPr>
          <w:rFonts w:ascii="Times New Roman" w:eastAsia="Calibri" w:hAnsi="Times New Roman" w:cs="Times New Roman"/>
          <w:lang w:val="en-US"/>
        </w:rPr>
      </w:pPr>
      <w:r w:rsidRPr="00C63712">
        <w:rPr>
          <w:rFonts w:ascii="Times New Roman" w:eastAsia="Calibri" w:hAnsi="Times New Roman" w:cs="Times New Roman"/>
          <w:lang w:val="en-US"/>
        </w:rPr>
        <w:t>As at December 31, 2014, debt securities in issue represented promissory notes, nominated in Russian rubles (2013: nominated in Russian rubles). These promissory notes were issued with the average effective interest rate amounting to 8.1% (2013: from 6% to 8%).</w:t>
      </w:r>
    </w:p>
    <w:p w:rsidR="00C63712" w:rsidRPr="00C63712" w:rsidRDefault="00C63712" w:rsidP="00C63712">
      <w:pPr>
        <w:spacing w:after="200" w:line="276" w:lineRule="auto"/>
        <w:jc w:val="both"/>
        <w:rPr>
          <w:rFonts w:ascii="Times New Roman" w:eastAsia="Calibri" w:hAnsi="Times New Roman" w:cs="Times New Roman"/>
          <w:lang w:val="en-US"/>
        </w:rPr>
      </w:pPr>
      <w:r w:rsidRPr="00C63712">
        <w:rPr>
          <w:rFonts w:ascii="Times New Roman" w:eastAsia="Calibri" w:hAnsi="Times New Roman" w:cs="Times New Roman"/>
          <w:lang w:val="en-US"/>
        </w:rPr>
        <w:t>Geographical, currency, interest and maturity analysis of debt securities in issue is provided in Note 29.</w:t>
      </w:r>
    </w:p>
    <w:p w:rsidR="00C63712" w:rsidRDefault="00C63712" w:rsidP="00C63712">
      <w:pPr>
        <w:rPr>
          <w:rFonts w:ascii="Times New Roman" w:eastAsia="Calibri" w:hAnsi="Times New Roman" w:cs="Times New Roman"/>
          <w:lang w:val="en-US"/>
        </w:rPr>
      </w:pPr>
      <w:r w:rsidRPr="00C63712">
        <w:rPr>
          <w:rFonts w:ascii="Times New Roman" w:eastAsia="Calibri" w:hAnsi="Times New Roman" w:cs="Times New Roman"/>
          <w:lang w:val="en-US"/>
        </w:rPr>
        <w:t>Information on balance and transactions with related parties is given in Note 34.</w:t>
      </w:r>
    </w:p>
    <w:p w:rsidR="008B0A5E" w:rsidRDefault="008B0A5E" w:rsidP="00C63712">
      <w:pPr>
        <w:rPr>
          <w:rFonts w:ascii="Times New Roman" w:eastAsia="Calibri" w:hAnsi="Times New Roman" w:cs="Times New Roman"/>
          <w:lang w:val="en-US"/>
        </w:rPr>
      </w:pPr>
    </w:p>
    <w:p w:rsidR="008B0A5E" w:rsidRDefault="008B0A5E" w:rsidP="00C63712">
      <w:pPr>
        <w:rPr>
          <w:rFonts w:ascii="Times New Roman" w:eastAsia="Calibri" w:hAnsi="Times New Roman" w:cs="Times New Roman"/>
          <w:lang w:val="en-US"/>
        </w:rPr>
      </w:pPr>
    </w:p>
    <w:p w:rsidR="00AF683E" w:rsidRDefault="00AF683E" w:rsidP="00C63712">
      <w:pPr>
        <w:rPr>
          <w:rFonts w:ascii="Times New Roman" w:eastAsia="Calibri" w:hAnsi="Times New Roman" w:cs="Times New Roman"/>
          <w:lang w:val="en-US"/>
        </w:rPr>
      </w:pPr>
    </w:p>
    <w:p w:rsidR="00AF683E" w:rsidRPr="00AF683E" w:rsidRDefault="00AF683E" w:rsidP="00AF683E">
      <w:pPr>
        <w:pStyle w:val="a7"/>
        <w:numPr>
          <w:ilvl w:val="0"/>
          <w:numId w:val="1"/>
        </w:numPr>
        <w:spacing w:after="200" w:line="276" w:lineRule="auto"/>
        <w:rPr>
          <w:rFonts w:ascii="Times New Roman" w:eastAsia="Calibri" w:hAnsi="Times New Roman" w:cs="Times New Roman"/>
          <w:b/>
          <w:lang w:val="en-US"/>
        </w:rPr>
      </w:pPr>
      <w:r w:rsidRPr="00AF683E">
        <w:rPr>
          <w:rFonts w:ascii="Times New Roman" w:eastAsia="Calibri" w:hAnsi="Times New Roman" w:cs="Times New Roman"/>
          <w:b/>
          <w:lang w:val="en-US"/>
        </w:rPr>
        <w:lastRenderedPageBreak/>
        <w:t xml:space="preserve">Other liabilities </w:t>
      </w:r>
    </w:p>
    <w:p w:rsidR="00AF683E" w:rsidRPr="00AF683E" w:rsidRDefault="00AF683E" w:rsidP="00AF683E">
      <w:pPr>
        <w:spacing w:after="200" w:line="276" w:lineRule="auto"/>
        <w:rPr>
          <w:rFonts w:ascii="Times New Roman" w:eastAsia="Calibri" w:hAnsi="Times New Roman" w:cs="Times New Roman"/>
          <w:b/>
          <w:lang w:val="en-US"/>
        </w:rPr>
      </w:pPr>
      <w:r w:rsidRPr="00AF683E">
        <w:rPr>
          <w:rFonts w:ascii="Times New Roman" w:eastAsia="Calibri" w:hAnsi="Times New Roman" w:cs="Times New Roman"/>
          <w:b/>
          <w:lang w:val="en-US"/>
        </w:rPr>
        <w:t>Other non-financial liabilities</w:t>
      </w:r>
    </w:p>
    <w:tbl>
      <w:tblPr>
        <w:tblStyle w:val="7"/>
        <w:tblW w:w="0" w:type="auto"/>
        <w:tblLook w:val="04A0" w:firstRow="1" w:lastRow="0" w:firstColumn="1" w:lastColumn="0" w:noHBand="0" w:noVBand="1"/>
      </w:tblPr>
      <w:tblGrid>
        <w:gridCol w:w="3190"/>
        <w:gridCol w:w="3190"/>
        <w:gridCol w:w="3191"/>
      </w:tblGrid>
      <w:tr w:rsidR="00AF683E" w:rsidRPr="00AF683E" w:rsidTr="00D6130B">
        <w:tc>
          <w:tcPr>
            <w:tcW w:w="3190" w:type="dxa"/>
          </w:tcPr>
          <w:p w:rsidR="00AF683E" w:rsidRPr="00AF683E" w:rsidRDefault="00AF683E" w:rsidP="00AF683E">
            <w:pPr>
              <w:rPr>
                <w:rFonts w:ascii="Times New Roman" w:eastAsia="Calibri" w:hAnsi="Times New Roman" w:cs="Times New Roman"/>
                <w:lang w:val="en-US"/>
              </w:rPr>
            </w:pPr>
          </w:p>
        </w:tc>
        <w:tc>
          <w:tcPr>
            <w:tcW w:w="3190" w:type="dxa"/>
          </w:tcPr>
          <w:p w:rsidR="00AF683E" w:rsidRPr="00AF683E" w:rsidRDefault="00AF683E" w:rsidP="00AF683E">
            <w:pPr>
              <w:jc w:val="center"/>
              <w:rPr>
                <w:rFonts w:ascii="Times New Roman" w:eastAsia="Calibri" w:hAnsi="Times New Roman" w:cs="Times New Roman"/>
                <w:b/>
                <w:lang w:val="en-US"/>
              </w:rPr>
            </w:pPr>
            <w:r w:rsidRPr="00AF683E">
              <w:rPr>
                <w:rFonts w:ascii="Times New Roman" w:eastAsia="Calibri" w:hAnsi="Times New Roman" w:cs="Times New Roman"/>
                <w:b/>
                <w:lang w:val="en-US"/>
              </w:rPr>
              <w:t>2014</w:t>
            </w:r>
          </w:p>
        </w:tc>
        <w:tc>
          <w:tcPr>
            <w:tcW w:w="3191" w:type="dxa"/>
          </w:tcPr>
          <w:p w:rsidR="00AF683E" w:rsidRPr="00AF683E" w:rsidRDefault="00AF683E" w:rsidP="00AF683E">
            <w:pPr>
              <w:jc w:val="center"/>
              <w:rPr>
                <w:rFonts w:ascii="Times New Roman" w:eastAsia="Calibri" w:hAnsi="Times New Roman" w:cs="Times New Roman"/>
                <w:b/>
                <w:lang w:val="en-US"/>
              </w:rPr>
            </w:pPr>
            <w:r w:rsidRPr="00AF683E">
              <w:rPr>
                <w:rFonts w:ascii="Times New Roman" w:eastAsia="Calibri" w:hAnsi="Times New Roman" w:cs="Times New Roman"/>
                <w:b/>
                <w:lang w:val="en-US"/>
              </w:rPr>
              <w:t>2013</w:t>
            </w:r>
          </w:p>
        </w:tc>
      </w:tr>
      <w:tr w:rsidR="00AF683E" w:rsidRPr="00AF683E" w:rsidTr="00D6130B">
        <w:tc>
          <w:tcPr>
            <w:tcW w:w="3190" w:type="dxa"/>
          </w:tcPr>
          <w:p w:rsidR="00AF683E" w:rsidRPr="00AF683E" w:rsidRDefault="00AF683E" w:rsidP="00AF683E">
            <w:pPr>
              <w:rPr>
                <w:rFonts w:ascii="Times New Roman" w:eastAsia="Calibri" w:hAnsi="Times New Roman" w:cs="Times New Roman"/>
                <w:lang w:val="en-US"/>
              </w:rPr>
            </w:pPr>
            <w:r w:rsidRPr="00AF683E">
              <w:rPr>
                <w:rFonts w:ascii="Times New Roman" w:eastAsia="Calibri" w:hAnsi="Times New Roman" w:cs="Times New Roman"/>
                <w:lang w:val="en-US"/>
              </w:rPr>
              <w:t>Provision of non-loan liabilities</w:t>
            </w:r>
          </w:p>
          <w:p w:rsidR="00AF683E" w:rsidRPr="00AF683E" w:rsidRDefault="00AF683E" w:rsidP="00AF683E">
            <w:pPr>
              <w:rPr>
                <w:rFonts w:ascii="Times New Roman" w:eastAsia="Calibri" w:hAnsi="Times New Roman" w:cs="Times New Roman"/>
                <w:lang w:val="en-US"/>
              </w:rPr>
            </w:pPr>
            <w:r w:rsidRPr="00AF683E">
              <w:rPr>
                <w:rFonts w:ascii="Times New Roman" w:eastAsia="Calibri" w:hAnsi="Times New Roman" w:cs="Times New Roman"/>
                <w:lang w:val="en-US"/>
              </w:rPr>
              <w:t xml:space="preserve">Accounts payable </w:t>
            </w:r>
          </w:p>
          <w:p w:rsidR="00AF683E" w:rsidRPr="00AF683E" w:rsidRDefault="00AF683E" w:rsidP="00AF683E">
            <w:pPr>
              <w:rPr>
                <w:rFonts w:ascii="Times New Roman" w:eastAsia="Calibri" w:hAnsi="Times New Roman" w:cs="Times New Roman"/>
                <w:lang w:val="en-US"/>
              </w:rPr>
            </w:pPr>
            <w:r w:rsidRPr="00AF683E">
              <w:rPr>
                <w:rFonts w:ascii="Times New Roman" w:eastAsia="Calibri" w:hAnsi="Times New Roman" w:cs="Times New Roman"/>
                <w:lang w:val="en-US"/>
              </w:rPr>
              <w:t>Deferred revenues</w:t>
            </w:r>
          </w:p>
          <w:p w:rsidR="00AF683E" w:rsidRPr="00AF683E" w:rsidRDefault="00AF683E" w:rsidP="00AF683E">
            <w:pPr>
              <w:rPr>
                <w:rFonts w:ascii="Times New Roman" w:eastAsia="Calibri" w:hAnsi="Times New Roman" w:cs="Times New Roman"/>
                <w:lang w:val="en-US"/>
              </w:rPr>
            </w:pPr>
            <w:r w:rsidRPr="00AF683E">
              <w:rPr>
                <w:rFonts w:ascii="Times New Roman" w:eastAsia="Calibri" w:hAnsi="Times New Roman" w:cs="Times New Roman"/>
                <w:lang w:val="en-US"/>
              </w:rPr>
              <w:t>Payments to employees</w:t>
            </w:r>
          </w:p>
        </w:tc>
        <w:tc>
          <w:tcPr>
            <w:tcW w:w="3190" w:type="dxa"/>
          </w:tcPr>
          <w:p w:rsidR="00AF683E" w:rsidRPr="00AF683E" w:rsidRDefault="00AF683E" w:rsidP="00AF683E">
            <w:pPr>
              <w:jc w:val="center"/>
              <w:rPr>
                <w:rFonts w:ascii="Times New Roman" w:eastAsia="Calibri" w:hAnsi="Times New Roman" w:cs="Times New Roman"/>
                <w:lang w:val="en-US"/>
              </w:rPr>
            </w:pPr>
            <w:r w:rsidRPr="00AF683E">
              <w:rPr>
                <w:rFonts w:ascii="Times New Roman" w:eastAsia="Calibri" w:hAnsi="Times New Roman" w:cs="Times New Roman"/>
                <w:lang w:val="en-US"/>
              </w:rPr>
              <w:t>-</w:t>
            </w:r>
          </w:p>
          <w:p w:rsidR="00AF683E" w:rsidRPr="00AF683E" w:rsidRDefault="00AF683E" w:rsidP="00AF683E">
            <w:pPr>
              <w:jc w:val="center"/>
              <w:rPr>
                <w:rFonts w:ascii="Times New Roman" w:eastAsia="Calibri" w:hAnsi="Times New Roman" w:cs="Times New Roman"/>
                <w:lang w:val="en-US"/>
              </w:rPr>
            </w:pPr>
            <w:r w:rsidRPr="00AF683E">
              <w:rPr>
                <w:rFonts w:ascii="Times New Roman" w:eastAsia="Calibri" w:hAnsi="Times New Roman" w:cs="Times New Roman"/>
                <w:lang w:val="en-US"/>
              </w:rPr>
              <w:t>10’426</w:t>
            </w:r>
          </w:p>
          <w:p w:rsidR="00AF683E" w:rsidRPr="00AF683E" w:rsidRDefault="00AF683E" w:rsidP="00AF683E">
            <w:pPr>
              <w:jc w:val="center"/>
              <w:rPr>
                <w:rFonts w:ascii="Times New Roman" w:eastAsia="Calibri" w:hAnsi="Times New Roman" w:cs="Times New Roman"/>
                <w:lang w:val="en-US"/>
              </w:rPr>
            </w:pPr>
            <w:r w:rsidRPr="00AF683E">
              <w:rPr>
                <w:rFonts w:ascii="Times New Roman" w:eastAsia="Calibri" w:hAnsi="Times New Roman" w:cs="Times New Roman"/>
                <w:lang w:val="en-US"/>
              </w:rPr>
              <w:t>13’892</w:t>
            </w:r>
          </w:p>
          <w:p w:rsidR="00AF683E" w:rsidRPr="00AF683E" w:rsidRDefault="00AF683E" w:rsidP="00AF683E">
            <w:pPr>
              <w:jc w:val="center"/>
              <w:rPr>
                <w:rFonts w:ascii="Times New Roman" w:eastAsia="Calibri" w:hAnsi="Times New Roman" w:cs="Times New Roman"/>
                <w:lang w:val="en-US"/>
              </w:rPr>
            </w:pPr>
            <w:r w:rsidRPr="00AF683E">
              <w:rPr>
                <w:rFonts w:ascii="Times New Roman" w:eastAsia="Calibri" w:hAnsi="Times New Roman" w:cs="Times New Roman"/>
                <w:lang w:val="en-US"/>
              </w:rPr>
              <w:t>9’288</w:t>
            </w:r>
          </w:p>
        </w:tc>
        <w:tc>
          <w:tcPr>
            <w:tcW w:w="3191" w:type="dxa"/>
          </w:tcPr>
          <w:p w:rsidR="00AF683E" w:rsidRPr="00AF683E" w:rsidRDefault="00AF683E" w:rsidP="00AF683E">
            <w:pPr>
              <w:jc w:val="center"/>
              <w:rPr>
                <w:rFonts w:ascii="Times New Roman" w:eastAsia="Calibri" w:hAnsi="Times New Roman" w:cs="Times New Roman"/>
                <w:lang w:val="en-US"/>
              </w:rPr>
            </w:pPr>
            <w:r w:rsidRPr="00AF683E">
              <w:rPr>
                <w:rFonts w:ascii="Times New Roman" w:eastAsia="Calibri" w:hAnsi="Times New Roman" w:cs="Times New Roman"/>
                <w:lang w:val="en-US"/>
              </w:rPr>
              <w:t>522</w:t>
            </w:r>
          </w:p>
          <w:p w:rsidR="00AF683E" w:rsidRPr="00AF683E" w:rsidRDefault="00AF683E" w:rsidP="00AF683E">
            <w:pPr>
              <w:jc w:val="center"/>
              <w:rPr>
                <w:rFonts w:ascii="Times New Roman" w:eastAsia="Calibri" w:hAnsi="Times New Roman" w:cs="Times New Roman"/>
                <w:lang w:val="en-US"/>
              </w:rPr>
            </w:pPr>
            <w:r w:rsidRPr="00AF683E">
              <w:rPr>
                <w:rFonts w:ascii="Times New Roman" w:eastAsia="Calibri" w:hAnsi="Times New Roman" w:cs="Times New Roman"/>
                <w:lang w:val="en-US"/>
              </w:rPr>
              <w:t>8’819</w:t>
            </w:r>
          </w:p>
          <w:p w:rsidR="00AF683E" w:rsidRPr="00AF683E" w:rsidRDefault="00AF683E" w:rsidP="00AF683E">
            <w:pPr>
              <w:jc w:val="center"/>
              <w:rPr>
                <w:rFonts w:ascii="Times New Roman" w:eastAsia="Calibri" w:hAnsi="Times New Roman" w:cs="Times New Roman"/>
                <w:lang w:val="en-US"/>
              </w:rPr>
            </w:pPr>
            <w:r w:rsidRPr="00AF683E">
              <w:rPr>
                <w:rFonts w:ascii="Times New Roman" w:eastAsia="Calibri" w:hAnsi="Times New Roman" w:cs="Times New Roman"/>
                <w:lang w:val="en-US"/>
              </w:rPr>
              <w:t>8151</w:t>
            </w:r>
          </w:p>
          <w:p w:rsidR="00AF683E" w:rsidRPr="00AF683E" w:rsidRDefault="00AF683E" w:rsidP="00AF683E">
            <w:pPr>
              <w:jc w:val="center"/>
              <w:rPr>
                <w:rFonts w:ascii="Times New Roman" w:eastAsia="Calibri" w:hAnsi="Times New Roman" w:cs="Times New Roman"/>
                <w:lang w:val="en-US"/>
              </w:rPr>
            </w:pPr>
            <w:r w:rsidRPr="00AF683E">
              <w:rPr>
                <w:rFonts w:ascii="Times New Roman" w:eastAsia="Calibri" w:hAnsi="Times New Roman" w:cs="Times New Roman"/>
                <w:lang w:val="en-US"/>
              </w:rPr>
              <w:t>8’374</w:t>
            </w:r>
          </w:p>
        </w:tc>
      </w:tr>
      <w:tr w:rsidR="00AF683E" w:rsidRPr="00AF683E" w:rsidTr="00D6130B">
        <w:tc>
          <w:tcPr>
            <w:tcW w:w="3190" w:type="dxa"/>
          </w:tcPr>
          <w:p w:rsidR="00AF683E" w:rsidRPr="00AF683E" w:rsidRDefault="00AF683E" w:rsidP="00AF683E">
            <w:pPr>
              <w:rPr>
                <w:rFonts w:ascii="Times New Roman" w:eastAsia="Calibri" w:hAnsi="Times New Roman" w:cs="Times New Roman"/>
                <w:lang w:val="en-US"/>
              </w:rPr>
            </w:pPr>
          </w:p>
        </w:tc>
        <w:tc>
          <w:tcPr>
            <w:tcW w:w="3190" w:type="dxa"/>
          </w:tcPr>
          <w:p w:rsidR="00AF683E" w:rsidRPr="00AF683E" w:rsidRDefault="00AF683E" w:rsidP="00AF683E">
            <w:pPr>
              <w:jc w:val="center"/>
              <w:rPr>
                <w:rFonts w:ascii="Times New Roman" w:eastAsia="Calibri" w:hAnsi="Times New Roman" w:cs="Times New Roman"/>
                <w:b/>
                <w:lang w:val="en-US"/>
              </w:rPr>
            </w:pPr>
            <w:r w:rsidRPr="00AF683E">
              <w:rPr>
                <w:rFonts w:ascii="Times New Roman" w:eastAsia="Calibri" w:hAnsi="Times New Roman" w:cs="Times New Roman"/>
                <w:b/>
                <w:lang w:val="en-US"/>
              </w:rPr>
              <w:t>33’606</w:t>
            </w:r>
          </w:p>
        </w:tc>
        <w:tc>
          <w:tcPr>
            <w:tcW w:w="3191" w:type="dxa"/>
          </w:tcPr>
          <w:p w:rsidR="00AF683E" w:rsidRPr="00AF683E" w:rsidRDefault="00AF683E" w:rsidP="00AF683E">
            <w:pPr>
              <w:jc w:val="center"/>
              <w:rPr>
                <w:rFonts w:ascii="Times New Roman" w:eastAsia="Calibri" w:hAnsi="Times New Roman" w:cs="Times New Roman"/>
                <w:b/>
                <w:lang w:val="en-US"/>
              </w:rPr>
            </w:pPr>
            <w:r w:rsidRPr="00AF683E">
              <w:rPr>
                <w:rFonts w:ascii="Times New Roman" w:eastAsia="Calibri" w:hAnsi="Times New Roman" w:cs="Times New Roman"/>
                <w:b/>
                <w:lang w:val="en-US"/>
              </w:rPr>
              <w:t>25’866</w:t>
            </w:r>
          </w:p>
        </w:tc>
      </w:tr>
    </w:tbl>
    <w:p w:rsidR="00AF683E" w:rsidRDefault="00AF683E" w:rsidP="00C63712">
      <w:pPr>
        <w:rPr>
          <w:rFonts w:ascii="Times New Roman" w:hAnsi="Times New Roman" w:cs="Times New Roman"/>
          <w:lang w:val="en-US"/>
        </w:rPr>
      </w:pPr>
    </w:p>
    <w:p w:rsidR="006332CE" w:rsidRDefault="006332CE" w:rsidP="00C63712">
      <w:pPr>
        <w:rPr>
          <w:rFonts w:ascii="Times New Roman" w:hAnsi="Times New Roman" w:cs="Times New Roman"/>
          <w:lang w:val="en-US"/>
        </w:rPr>
      </w:pPr>
    </w:p>
    <w:p w:rsidR="00503363" w:rsidRPr="00503363" w:rsidRDefault="00503363" w:rsidP="00503363">
      <w:pPr>
        <w:pStyle w:val="a7"/>
        <w:numPr>
          <w:ilvl w:val="0"/>
          <w:numId w:val="1"/>
        </w:numPr>
        <w:spacing w:after="200" w:line="276" w:lineRule="auto"/>
        <w:rPr>
          <w:rFonts w:ascii="Times New Roman" w:eastAsia="Calibri" w:hAnsi="Times New Roman" w:cs="Times New Roman"/>
          <w:b/>
          <w:lang w:val="en-US"/>
        </w:rPr>
      </w:pPr>
      <w:r w:rsidRPr="00503363">
        <w:rPr>
          <w:rFonts w:ascii="Times New Roman" w:eastAsia="Calibri" w:hAnsi="Times New Roman" w:cs="Times New Roman"/>
          <w:b/>
          <w:lang w:val="en-US"/>
        </w:rPr>
        <w:t>Authorized capital and share premium</w:t>
      </w:r>
    </w:p>
    <w:p w:rsidR="00503363" w:rsidRPr="00503363" w:rsidRDefault="00503363" w:rsidP="00503363">
      <w:pPr>
        <w:spacing w:after="200" w:line="276" w:lineRule="auto"/>
        <w:rPr>
          <w:rFonts w:ascii="Times New Roman" w:eastAsia="Calibri" w:hAnsi="Times New Roman" w:cs="Times New Roman"/>
          <w:lang w:val="en-US"/>
        </w:rPr>
      </w:pPr>
      <w:r w:rsidRPr="00503363">
        <w:rPr>
          <w:rFonts w:ascii="Times New Roman" w:eastAsia="Calibri" w:hAnsi="Times New Roman" w:cs="Times New Roman"/>
          <w:lang w:val="en-US"/>
        </w:rPr>
        <w:t>Declared authorized capital, issued and fully paid, includes the following components:</w:t>
      </w:r>
    </w:p>
    <w:tbl>
      <w:tblPr>
        <w:tblStyle w:val="8"/>
        <w:tblW w:w="0" w:type="auto"/>
        <w:tblLook w:val="04A0" w:firstRow="1" w:lastRow="0" w:firstColumn="1" w:lastColumn="0" w:noHBand="0" w:noVBand="1"/>
      </w:tblPr>
      <w:tblGrid>
        <w:gridCol w:w="1367"/>
        <w:gridCol w:w="1367"/>
        <w:gridCol w:w="1367"/>
        <w:gridCol w:w="1367"/>
        <w:gridCol w:w="1367"/>
        <w:gridCol w:w="1368"/>
        <w:gridCol w:w="1368"/>
      </w:tblGrid>
      <w:tr w:rsidR="00503363" w:rsidRPr="00503363" w:rsidTr="00D6130B">
        <w:tc>
          <w:tcPr>
            <w:tcW w:w="1367" w:type="dxa"/>
          </w:tcPr>
          <w:p w:rsidR="00503363" w:rsidRPr="00503363" w:rsidRDefault="00503363" w:rsidP="00503363">
            <w:pPr>
              <w:rPr>
                <w:rFonts w:ascii="Times New Roman" w:eastAsia="Calibri" w:hAnsi="Times New Roman" w:cs="Times New Roman"/>
                <w:lang w:val="en-US"/>
              </w:rPr>
            </w:pPr>
          </w:p>
        </w:tc>
        <w:tc>
          <w:tcPr>
            <w:tcW w:w="4101" w:type="dxa"/>
            <w:gridSpan w:val="3"/>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As at 31.12.2014</w:t>
            </w:r>
          </w:p>
        </w:tc>
        <w:tc>
          <w:tcPr>
            <w:tcW w:w="4103" w:type="dxa"/>
            <w:gridSpan w:val="3"/>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As at 31.12.2013</w:t>
            </w:r>
          </w:p>
        </w:tc>
      </w:tr>
      <w:tr w:rsidR="00503363" w:rsidRPr="00503363" w:rsidTr="00D6130B">
        <w:tc>
          <w:tcPr>
            <w:tcW w:w="1367" w:type="dxa"/>
          </w:tcPr>
          <w:p w:rsidR="00503363" w:rsidRPr="00503363" w:rsidRDefault="00503363" w:rsidP="00503363">
            <w:pPr>
              <w:rPr>
                <w:rFonts w:ascii="Times New Roman" w:eastAsia="Calibri" w:hAnsi="Times New Roman" w:cs="Times New Roman"/>
                <w:lang w:val="en-US"/>
              </w:rPr>
            </w:pPr>
          </w:p>
        </w:tc>
        <w:tc>
          <w:tcPr>
            <w:tcW w:w="1367"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Number of shares</w:t>
            </w:r>
          </w:p>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(pcs)</w:t>
            </w:r>
          </w:p>
        </w:tc>
        <w:tc>
          <w:tcPr>
            <w:tcW w:w="1367"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Nominal</w:t>
            </w:r>
          </w:p>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w:t>
            </w:r>
            <w:proofErr w:type="gramStart"/>
            <w:r w:rsidRPr="00503363">
              <w:rPr>
                <w:rFonts w:ascii="Times New Roman" w:eastAsia="Calibri" w:hAnsi="Times New Roman" w:cs="Times New Roman"/>
                <w:b/>
                <w:lang w:val="en-US"/>
              </w:rPr>
              <w:t>rub</w:t>
            </w:r>
            <w:proofErr w:type="gramEnd"/>
            <w:r w:rsidRPr="00503363">
              <w:rPr>
                <w:rFonts w:ascii="Times New Roman" w:eastAsia="Calibri" w:hAnsi="Times New Roman" w:cs="Times New Roman"/>
                <w:b/>
                <w:lang w:val="en-US"/>
              </w:rPr>
              <w:t>.)</w:t>
            </w:r>
          </w:p>
        </w:tc>
        <w:tc>
          <w:tcPr>
            <w:tcW w:w="1367"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Value</w:t>
            </w:r>
          </w:p>
        </w:tc>
        <w:tc>
          <w:tcPr>
            <w:tcW w:w="1367"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Number of shares</w:t>
            </w:r>
          </w:p>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(pcs)</w:t>
            </w:r>
          </w:p>
        </w:tc>
        <w:tc>
          <w:tcPr>
            <w:tcW w:w="1368"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Nominal</w:t>
            </w:r>
          </w:p>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w:t>
            </w:r>
            <w:proofErr w:type="gramStart"/>
            <w:r w:rsidRPr="00503363">
              <w:rPr>
                <w:rFonts w:ascii="Times New Roman" w:eastAsia="Calibri" w:hAnsi="Times New Roman" w:cs="Times New Roman"/>
                <w:b/>
                <w:lang w:val="en-US"/>
              </w:rPr>
              <w:t>rub</w:t>
            </w:r>
            <w:proofErr w:type="gramEnd"/>
            <w:r w:rsidRPr="00503363">
              <w:rPr>
                <w:rFonts w:ascii="Times New Roman" w:eastAsia="Calibri" w:hAnsi="Times New Roman" w:cs="Times New Roman"/>
                <w:b/>
                <w:lang w:val="en-US"/>
              </w:rPr>
              <w:t>.)</w:t>
            </w:r>
          </w:p>
        </w:tc>
        <w:tc>
          <w:tcPr>
            <w:tcW w:w="1368"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Value</w:t>
            </w:r>
          </w:p>
        </w:tc>
      </w:tr>
      <w:tr w:rsidR="00503363" w:rsidRPr="00503363" w:rsidTr="00D6130B">
        <w:tc>
          <w:tcPr>
            <w:tcW w:w="1367" w:type="dxa"/>
          </w:tcPr>
          <w:p w:rsidR="00503363" w:rsidRPr="00503363" w:rsidRDefault="00503363" w:rsidP="00503363">
            <w:pPr>
              <w:rPr>
                <w:rFonts w:ascii="Times New Roman" w:eastAsia="Calibri" w:hAnsi="Times New Roman" w:cs="Times New Roman"/>
                <w:lang w:val="en-US"/>
              </w:rPr>
            </w:pPr>
            <w:r w:rsidRPr="00503363">
              <w:rPr>
                <w:rFonts w:ascii="Times New Roman" w:eastAsia="Calibri" w:hAnsi="Times New Roman" w:cs="Times New Roman"/>
                <w:lang w:val="en-US"/>
              </w:rPr>
              <w:t>General stock</w:t>
            </w:r>
          </w:p>
          <w:p w:rsidR="00503363" w:rsidRPr="00503363" w:rsidRDefault="00503363" w:rsidP="00503363">
            <w:pPr>
              <w:rPr>
                <w:rFonts w:ascii="Times New Roman" w:eastAsia="Calibri" w:hAnsi="Times New Roman" w:cs="Times New Roman"/>
                <w:lang w:val="en-US"/>
              </w:rPr>
            </w:pPr>
          </w:p>
          <w:p w:rsidR="00503363" w:rsidRPr="00503363" w:rsidRDefault="00503363" w:rsidP="00503363">
            <w:pPr>
              <w:rPr>
                <w:rFonts w:ascii="Times New Roman" w:eastAsia="Calibri" w:hAnsi="Times New Roman" w:cs="Times New Roman"/>
                <w:lang w:val="en-US"/>
              </w:rPr>
            </w:pPr>
            <w:r w:rsidRPr="00503363">
              <w:rPr>
                <w:rFonts w:ascii="Times New Roman" w:eastAsia="Calibri" w:hAnsi="Times New Roman" w:cs="Times New Roman"/>
                <w:lang w:val="en-US"/>
              </w:rPr>
              <w:t xml:space="preserve">IFRS 29 corrections </w:t>
            </w:r>
          </w:p>
        </w:tc>
        <w:tc>
          <w:tcPr>
            <w:tcW w:w="1367"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32’200’000</w:t>
            </w:r>
          </w:p>
          <w:p w:rsidR="00503363" w:rsidRPr="00503363" w:rsidRDefault="00503363" w:rsidP="00503363">
            <w:pPr>
              <w:jc w:val="center"/>
              <w:rPr>
                <w:rFonts w:ascii="Times New Roman" w:eastAsia="Calibri" w:hAnsi="Times New Roman" w:cs="Times New Roman"/>
                <w:b/>
                <w:lang w:val="en-US"/>
              </w:rPr>
            </w:pPr>
          </w:p>
          <w:p w:rsidR="00503363" w:rsidRPr="00503363" w:rsidRDefault="00503363" w:rsidP="00503363">
            <w:pPr>
              <w:jc w:val="center"/>
              <w:rPr>
                <w:rFonts w:ascii="Times New Roman" w:eastAsia="Calibri" w:hAnsi="Times New Roman" w:cs="Times New Roman"/>
                <w:b/>
                <w:lang w:val="en-US"/>
              </w:rPr>
            </w:pPr>
          </w:p>
          <w:p w:rsidR="00503363" w:rsidRPr="00503363" w:rsidRDefault="00503363" w:rsidP="00503363">
            <w:pPr>
              <w:jc w:val="center"/>
              <w:rPr>
                <w:rFonts w:ascii="Times New Roman" w:eastAsia="Calibri" w:hAnsi="Times New Roman" w:cs="Times New Roman"/>
                <w:b/>
                <w:lang w:val="en-US"/>
              </w:rPr>
            </w:pPr>
          </w:p>
        </w:tc>
        <w:tc>
          <w:tcPr>
            <w:tcW w:w="1367"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50</w:t>
            </w:r>
          </w:p>
        </w:tc>
        <w:tc>
          <w:tcPr>
            <w:tcW w:w="1367"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1’610’000</w:t>
            </w:r>
          </w:p>
          <w:p w:rsidR="00503363" w:rsidRPr="00503363" w:rsidRDefault="00503363" w:rsidP="00503363">
            <w:pPr>
              <w:jc w:val="center"/>
              <w:rPr>
                <w:rFonts w:ascii="Times New Roman" w:eastAsia="Calibri" w:hAnsi="Times New Roman" w:cs="Times New Roman"/>
                <w:lang w:val="en-US"/>
              </w:rPr>
            </w:pPr>
          </w:p>
          <w:p w:rsidR="00503363" w:rsidRPr="00503363" w:rsidRDefault="00503363" w:rsidP="00503363">
            <w:pPr>
              <w:jc w:val="center"/>
              <w:rPr>
                <w:rFonts w:ascii="Times New Roman" w:eastAsia="Calibri" w:hAnsi="Times New Roman" w:cs="Times New Roman"/>
                <w:lang w:val="en-US"/>
              </w:rPr>
            </w:pPr>
          </w:p>
          <w:p w:rsidR="00503363" w:rsidRPr="00503363" w:rsidRDefault="00503363" w:rsidP="00503363">
            <w:pPr>
              <w:jc w:val="center"/>
              <w:rPr>
                <w:rFonts w:ascii="Times New Roman" w:eastAsia="Calibri" w:hAnsi="Times New Roman" w:cs="Times New Roman"/>
                <w:lang w:val="en-US"/>
              </w:rPr>
            </w:pPr>
            <w:r w:rsidRPr="00503363">
              <w:rPr>
                <w:rFonts w:ascii="Times New Roman" w:eastAsia="Calibri" w:hAnsi="Times New Roman" w:cs="Times New Roman"/>
                <w:lang w:val="en-US"/>
              </w:rPr>
              <w:t>78’277</w:t>
            </w:r>
          </w:p>
        </w:tc>
        <w:tc>
          <w:tcPr>
            <w:tcW w:w="1367"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32’200’000</w:t>
            </w:r>
          </w:p>
        </w:tc>
        <w:tc>
          <w:tcPr>
            <w:tcW w:w="1368"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50</w:t>
            </w:r>
          </w:p>
        </w:tc>
        <w:tc>
          <w:tcPr>
            <w:tcW w:w="1368"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1’610’000</w:t>
            </w:r>
          </w:p>
          <w:p w:rsidR="00503363" w:rsidRPr="00503363" w:rsidRDefault="00503363" w:rsidP="00503363">
            <w:pPr>
              <w:jc w:val="center"/>
              <w:rPr>
                <w:rFonts w:ascii="Times New Roman" w:eastAsia="Calibri" w:hAnsi="Times New Roman" w:cs="Times New Roman"/>
                <w:lang w:val="en-US"/>
              </w:rPr>
            </w:pPr>
          </w:p>
          <w:p w:rsidR="00503363" w:rsidRPr="00503363" w:rsidRDefault="00503363" w:rsidP="00503363">
            <w:pPr>
              <w:jc w:val="center"/>
              <w:rPr>
                <w:rFonts w:ascii="Times New Roman" w:eastAsia="Calibri" w:hAnsi="Times New Roman" w:cs="Times New Roman"/>
                <w:lang w:val="en-US"/>
              </w:rPr>
            </w:pPr>
          </w:p>
          <w:p w:rsidR="00503363" w:rsidRPr="00503363" w:rsidRDefault="00503363" w:rsidP="00503363">
            <w:pPr>
              <w:jc w:val="center"/>
              <w:rPr>
                <w:rFonts w:ascii="Times New Roman" w:eastAsia="Calibri" w:hAnsi="Times New Roman" w:cs="Times New Roman"/>
                <w:lang w:val="en-US"/>
              </w:rPr>
            </w:pPr>
            <w:r w:rsidRPr="00503363">
              <w:rPr>
                <w:rFonts w:ascii="Times New Roman" w:eastAsia="Calibri" w:hAnsi="Times New Roman" w:cs="Times New Roman"/>
                <w:lang w:val="en-US"/>
              </w:rPr>
              <w:t>78’277</w:t>
            </w:r>
          </w:p>
        </w:tc>
      </w:tr>
      <w:tr w:rsidR="00503363" w:rsidRPr="00503363" w:rsidTr="00D6130B">
        <w:tc>
          <w:tcPr>
            <w:tcW w:w="1367" w:type="dxa"/>
          </w:tcPr>
          <w:p w:rsidR="00503363" w:rsidRPr="00503363" w:rsidRDefault="00503363" w:rsidP="00503363">
            <w:pPr>
              <w:rPr>
                <w:rFonts w:ascii="Times New Roman" w:eastAsia="Calibri" w:hAnsi="Times New Roman" w:cs="Times New Roman"/>
                <w:b/>
                <w:lang w:val="en-US"/>
              </w:rPr>
            </w:pPr>
          </w:p>
        </w:tc>
        <w:tc>
          <w:tcPr>
            <w:tcW w:w="1367" w:type="dxa"/>
          </w:tcPr>
          <w:p w:rsidR="00503363" w:rsidRPr="00503363" w:rsidRDefault="00503363" w:rsidP="00503363">
            <w:pPr>
              <w:jc w:val="center"/>
              <w:rPr>
                <w:rFonts w:ascii="Times New Roman" w:eastAsia="Calibri" w:hAnsi="Times New Roman" w:cs="Times New Roman"/>
                <w:b/>
                <w:lang w:val="en-US"/>
              </w:rPr>
            </w:pPr>
          </w:p>
        </w:tc>
        <w:tc>
          <w:tcPr>
            <w:tcW w:w="1367" w:type="dxa"/>
          </w:tcPr>
          <w:p w:rsidR="00503363" w:rsidRPr="00503363" w:rsidRDefault="00503363" w:rsidP="00503363">
            <w:pPr>
              <w:jc w:val="center"/>
              <w:rPr>
                <w:rFonts w:ascii="Times New Roman" w:eastAsia="Calibri" w:hAnsi="Times New Roman" w:cs="Times New Roman"/>
                <w:b/>
                <w:lang w:val="en-US"/>
              </w:rPr>
            </w:pPr>
          </w:p>
        </w:tc>
        <w:tc>
          <w:tcPr>
            <w:tcW w:w="1367"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1’688’277</w:t>
            </w:r>
          </w:p>
        </w:tc>
        <w:tc>
          <w:tcPr>
            <w:tcW w:w="1367" w:type="dxa"/>
          </w:tcPr>
          <w:p w:rsidR="00503363" w:rsidRPr="00503363" w:rsidRDefault="00503363" w:rsidP="00503363">
            <w:pPr>
              <w:jc w:val="center"/>
              <w:rPr>
                <w:rFonts w:ascii="Times New Roman" w:eastAsia="Calibri" w:hAnsi="Times New Roman" w:cs="Times New Roman"/>
                <w:b/>
                <w:lang w:val="en-US"/>
              </w:rPr>
            </w:pPr>
          </w:p>
        </w:tc>
        <w:tc>
          <w:tcPr>
            <w:tcW w:w="1368" w:type="dxa"/>
          </w:tcPr>
          <w:p w:rsidR="00503363" w:rsidRPr="00503363" w:rsidRDefault="00503363" w:rsidP="00503363">
            <w:pPr>
              <w:jc w:val="center"/>
              <w:rPr>
                <w:rFonts w:ascii="Times New Roman" w:eastAsia="Calibri" w:hAnsi="Times New Roman" w:cs="Times New Roman"/>
                <w:b/>
                <w:lang w:val="en-US"/>
              </w:rPr>
            </w:pPr>
          </w:p>
        </w:tc>
        <w:tc>
          <w:tcPr>
            <w:tcW w:w="1368"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1’688’277</w:t>
            </w:r>
          </w:p>
        </w:tc>
      </w:tr>
    </w:tbl>
    <w:p w:rsidR="00503363" w:rsidRPr="00503363" w:rsidRDefault="00503363" w:rsidP="00503363">
      <w:pPr>
        <w:spacing w:after="200" w:line="276" w:lineRule="auto"/>
        <w:jc w:val="center"/>
        <w:rPr>
          <w:rFonts w:ascii="Times New Roman" w:eastAsia="Calibri" w:hAnsi="Times New Roman" w:cs="Times New Roman"/>
          <w:b/>
          <w:lang w:val="en-US"/>
        </w:rPr>
      </w:pPr>
      <w:r w:rsidRPr="00503363">
        <w:rPr>
          <w:rFonts w:ascii="Times New Roman" w:eastAsia="Calibri" w:hAnsi="Times New Roman" w:cs="Times New Roman"/>
          <w:b/>
          <w:lang w:val="en-US"/>
        </w:rPr>
        <w:t xml:space="preserve"> </w:t>
      </w:r>
    </w:p>
    <w:p w:rsidR="00503363" w:rsidRPr="00503363" w:rsidRDefault="00503363" w:rsidP="00503363">
      <w:pPr>
        <w:spacing w:after="200" w:line="276" w:lineRule="auto"/>
        <w:jc w:val="both"/>
        <w:rPr>
          <w:rFonts w:ascii="Times New Roman" w:eastAsia="Calibri" w:hAnsi="Times New Roman" w:cs="Times New Roman"/>
          <w:lang w:val="en-US"/>
        </w:rPr>
      </w:pPr>
      <w:r w:rsidRPr="00503363">
        <w:rPr>
          <w:rFonts w:ascii="Times New Roman" w:eastAsia="Calibri" w:hAnsi="Times New Roman" w:cs="Times New Roman"/>
          <w:lang w:val="en-US"/>
        </w:rPr>
        <w:t>For the purposes of financial reporting, the initial value of authorized capital in rubles was corrected taking into consideration the influence of inflation as at 31.12.2002.</w:t>
      </w:r>
    </w:p>
    <w:p w:rsidR="00503363" w:rsidRPr="00503363" w:rsidRDefault="00503363" w:rsidP="00503363">
      <w:pPr>
        <w:spacing w:after="200" w:line="276" w:lineRule="auto"/>
        <w:jc w:val="both"/>
        <w:rPr>
          <w:rFonts w:ascii="Times New Roman" w:eastAsia="Calibri" w:hAnsi="Times New Roman" w:cs="Times New Roman"/>
          <w:lang w:val="en-US"/>
        </w:rPr>
      </w:pPr>
      <w:r w:rsidRPr="00503363">
        <w:rPr>
          <w:rFonts w:ascii="Times New Roman" w:eastAsia="Calibri" w:hAnsi="Times New Roman" w:cs="Times New Roman"/>
          <w:lang w:val="en-US"/>
        </w:rPr>
        <w:t>Authorized capital of the Bank was paid by shareholders</w:t>
      </w:r>
      <w:r w:rsidRPr="00503363">
        <w:rPr>
          <w:rFonts w:ascii="Calibri" w:eastAsia="Calibri" w:hAnsi="Calibri" w:cs="Times New Roman"/>
          <w:lang w:val="en-US"/>
        </w:rPr>
        <w:t xml:space="preserve"> </w:t>
      </w:r>
      <w:r w:rsidRPr="00503363">
        <w:rPr>
          <w:rFonts w:ascii="Times New Roman" w:eastAsia="Calibri" w:hAnsi="Times New Roman" w:cs="Times New Roman"/>
          <w:lang w:val="en-US"/>
        </w:rPr>
        <w:t>in Russian rubles. Shareholders have the right to receive dividends, as well as to participate in appropriation in Russian rubles.</w:t>
      </w:r>
    </w:p>
    <w:p w:rsidR="00503363" w:rsidRPr="00503363" w:rsidRDefault="00503363" w:rsidP="00503363">
      <w:pPr>
        <w:spacing w:after="200" w:line="276" w:lineRule="auto"/>
        <w:jc w:val="both"/>
        <w:rPr>
          <w:rFonts w:ascii="Times New Roman" w:eastAsia="Calibri" w:hAnsi="Times New Roman" w:cs="Times New Roman"/>
          <w:lang w:val="en-US"/>
        </w:rPr>
      </w:pPr>
      <w:r w:rsidRPr="00503363">
        <w:rPr>
          <w:rFonts w:ascii="Times New Roman" w:eastAsia="Calibri" w:hAnsi="Times New Roman" w:cs="Times New Roman"/>
          <w:lang w:val="en-US"/>
        </w:rPr>
        <w:t>Nominal value of all general stock is 50 rubles per share which are equally classified and give the right for one vote.</w:t>
      </w:r>
    </w:p>
    <w:p w:rsidR="00FA0329" w:rsidRDefault="00503363" w:rsidP="00503363">
      <w:pPr>
        <w:rPr>
          <w:rFonts w:ascii="Times New Roman" w:hAnsi="Times New Roman" w:cs="Times New Roman"/>
          <w:lang w:val="en-US"/>
        </w:rPr>
      </w:pPr>
      <w:r w:rsidRPr="00503363">
        <w:rPr>
          <w:rFonts w:ascii="Times New Roman" w:eastAsia="Calibri" w:hAnsi="Times New Roman" w:cs="Times New Roman"/>
          <w:lang w:val="en-US"/>
        </w:rPr>
        <w:t>Geographical, currency and maturity analysis of other liabilities is provided in Note 23.</w:t>
      </w:r>
    </w:p>
    <w:p w:rsidR="00FA0329" w:rsidRDefault="00FA0329" w:rsidP="00FA0329">
      <w:pPr>
        <w:rPr>
          <w:rFonts w:ascii="Times New Roman" w:hAnsi="Times New Roman" w:cs="Times New Roman"/>
          <w:lang w:val="en-US"/>
        </w:rPr>
      </w:pPr>
    </w:p>
    <w:p w:rsidR="00FA0329" w:rsidRPr="00FA0329" w:rsidRDefault="00FA0329" w:rsidP="00FA0329">
      <w:pPr>
        <w:pStyle w:val="a7"/>
        <w:numPr>
          <w:ilvl w:val="0"/>
          <w:numId w:val="1"/>
        </w:numPr>
        <w:spacing w:after="200" w:line="276" w:lineRule="auto"/>
        <w:rPr>
          <w:rFonts w:ascii="Times New Roman" w:eastAsia="Calibri" w:hAnsi="Times New Roman" w:cs="Times New Roman"/>
          <w:b/>
          <w:lang w:val="en-US"/>
        </w:rPr>
      </w:pPr>
      <w:r w:rsidRPr="00FA0329">
        <w:rPr>
          <w:rFonts w:ascii="Times New Roman" w:eastAsia="Calibri" w:hAnsi="Times New Roman" w:cs="Times New Roman"/>
          <w:b/>
          <w:lang w:val="en-US"/>
        </w:rPr>
        <w:t>Other comprehensive income</w:t>
      </w:r>
    </w:p>
    <w:tbl>
      <w:tblPr>
        <w:tblStyle w:val="9"/>
        <w:tblW w:w="0" w:type="auto"/>
        <w:tblLook w:val="04A0" w:firstRow="1" w:lastRow="0" w:firstColumn="1" w:lastColumn="0" w:noHBand="0" w:noVBand="1"/>
      </w:tblPr>
      <w:tblGrid>
        <w:gridCol w:w="3190"/>
        <w:gridCol w:w="3190"/>
        <w:gridCol w:w="3191"/>
      </w:tblGrid>
      <w:tr w:rsidR="00FA0329" w:rsidRPr="00FA0329" w:rsidTr="00D6130B">
        <w:tc>
          <w:tcPr>
            <w:tcW w:w="3190" w:type="dxa"/>
          </w:tcPr>
          <w:p w:rsidR="00FA0329" w:rsidRPr="00FA0329" w:rsidRDefault="00FA0329" w:rsidP="00FA0329">
            <w:pPr>
              <w:rPr>
                <w:rFonts w:ascii="Times New Roman" w:eastAsia="Calibri" w:hAnsi="Times New Roman" w:cs="Times New Roman"/>
                <w:lang w:val="en-US"/>
              </w:rPr>
            </w:pPr>
          </w:p>
        </w:tc>
        <w:tc>
          <w:tcPr>
            <w:tcW w:w="3190" w:type="dxa"/>
          </w:tcPr>
          <w:p w:rsidR="00FA0329" w:rsidRPr="00FA0329" w:rsidRDefault="00FA0329" w:rsidP="00FA0329">
            <w:pPr>
              <w:tabs>
                <w:tab w:val="center" w:pos="1487"/>
              </w:tabs>
              <w:jc w:val="center"/>
              <w:rPr>
                <w:rFonts w:ascii="Times New Roman" w:eastAsia="Calibri" w:hAnsi="Times New Roman" w:cs="Times New Roman"/>
                <w:b/>
                <w:lang w:val="en-US"/>
              </w:rPr>
            </w:pPr>
            <w:r w:rsidRPr="00FA0329">
              <w:rPr>
                <w:rFonts w:ascii="Times New Roman" w:eastAsia="Calibri" w:hAnsi="Times New Roman" w:cs="Times New Roman"/>
                <w:b/>
                <w:lang w:val="en-US"/>
              </w:rPr>
              <w:t>2014</w:t>
            </w:r>
          </w:p>
        </w:tc>
        <w:tc>
          <w:tcPr>
            <w:tcW w:w="3191" w:type="dxa"/>
          </w:tcPr>
          <w:p w:rsidR="00FA0329" w:rsidRPr="00FA0329" w:rsidRDefault="00FA0329" w:rsidP="00FA0329">
            <w:pPr>
              <w:jc w:val="center"/>
              <w:rPr>
                <w:rFonts w:ascii="Times New Roman" w:eastAsia="Calibri" w:hAnsi="Times New Roman" w:cs="Times New Roman"/>
                <w:b/>
                <w:lang w:val="en-US"/>
              </w:rPr>
            </w:pPr>
            <w:r w:rsidRPr="00FA0329">
              <w:rPr>
                <w:rFonts w:ascii="Times New Roman" w:eastAsia="Calibri" w:hAnsi="Times New Roman" w:cs="Times New Roman"/>
                <w:b/>
                <w:lang w:val="en-US"/>
              </w:rPr>
              <w:t>2013</w:t>
            </w:r>
          </w:p>
        </w:tc>
      </w:tr>
      <w:tr w:rsidR="00FA0329" w:rsidRPr="00FA0329" w:rsidTr="00D6130B">
        <w:tc>
          <w:tcPr>
            <w:tcW w:w="3190" w:type="dxa"/>
          </w:tcPr>
          <w:p w:rsidR="00FA0329" w:rsidRPr="00FA0329" w:rsidRDefault="00FA0329" w:rsidP="00FA0329">
            <w:pPr>
              <w:rPr>
                <w:rFonts w:ascii="Times New Roman" w:eastAsia="Calibri" w:hAnsi="Times New Roman" w:cs="Times New Roman"/>
                <w:lang w:val="en-US"/>
              </w:rPr>
            </w:pPr>
            <w:r w:rsidRPr="00FA0329">
              <w:rPr>
                <w:rFonts w:ascii="Times New Roman" w:eastAsia="Calibri" w:hAnsi="Times New Roman" w:cs="Times New Roman"/>
                <w:lang w:val="en-US"/>
              </w:rPr>
              <w:t>Items which can be reclassified into profit or loss</w:t>
            </w:r>
          </w:p>
          <w:p w:rsidR="00FA0329" w:rsidRPr="00FA0329" w:rsidRDefault="004503F6" w:rsidP="00FA0329">
            <w:pPr>
              <w:rPr>
                <w:rFonts w:ascii="Times New Roman" w:eastAsia="Calibri" w:hAnsi="Times New Roman" w:cs="Times New Roman"/>
                <w:lang w:val="en-US"/>
              </w:rPr>
            </w:pPr>
            <w:r>
              <w:rPr>
                <w:rFonts w:ascii="Times New Roman" w:eastAsia="Calibri" w:hAnsi="Times New Roman" w:cs="Times New Roman"/>
                <w:lang w:val="en-US"/>
              </w:rPr>
              <w:t>Financial assets available-</w:t>
            </w:r>
            <w:r w:rsidR="00FA0329" w:rsidRPr="00FA0329">
              <w:rPr>
                <w:rFonts w:ascii="Times New Roman" w:eastAsia="Calibri" w:hAnsi="Times New Roman" w:cs="Times New Roman"/>
                <w:lang w:val="en-US"/>
              </w:rPr>
              <w:t>for</w:t>
            </w:r>
            <w:r>
              <w:rPr>
                <w:rFonts w:ascii="Times New Roman" w:eastAsia="Calibri" w:hAnsi="Times New Roman" w:cs="Times New Roman"/>
                <w:lang w:val="en-US"/>
              </w:rPr>
              <w:t>-</w:t>
            </w:r>
            <w:r w:rsidR="00FA0329" w:rsidRPr="00FA0329">
              <w:rPr>
                <w:rFonts w:ascii="Times New Roman" w:eastAsia="Calibri" w:hAnsi="Times New Roman" w:cs="Times New Roman"/>
                <w:lang w:val="en-US"/>
              </w:rPr>
              <w:t>sale</w:t>
            </w:r>
          </w:p>
          <w:p w:rsidR="00FA0329" w:rsidRPr="00FA0329" w:rsidRDefault="00FA0329" w:rsidP="00FA0329">
            <w:pPr>
              <w:rPr>
                <w:rFonts w:ascii="Times New Roman" w:eastAsia="Calibri" w:hAnsi="Times New Roman" w:cs="Times New Roman"/>
                <w:lang w:val="en-US"/>
              </w:rPr>
            </w:pPr>
            <w:r w:rsidRPr="00FA0329">
              <w:rPr>
                <w:rFonts w:ascii="Times New Roman" w:eastAsia="Calibri" w:hAnsi="Times New Roman" w:cs="Times New Roman"/>
                <w:lang w:val="en-US"/>
              </w:rPr>
              <w:t xml:space="preserve">Revaluation: </w:t>
            </w:r>
          </w:p>
          <w:p w:rsidR="00FA0329" w:rsidRPr="00FA0329" w:rsidRDefault="00FA0329" w:rsidP="00FA0329">
            <w:pPr>
              <w:rPr>
                <w:rFonts w:ascii="Times New Roman" w:eastAsia="Calibri" w:hAnsi="Times New Roman" w:cs="Times New Roman"/>
                <w:lang w:val="en-US"/>
              </w:rPr>
            </w:pPr>
            <w:r w:rsidRPr="00FA0329">
              <w:rPr>
                <w:rFonts w:ascii="Times New Roman" w:eastAsia="Calibri" w:hAnsi="Times New Roman" w:cs="Times New Roman"/>
                <w:lang w:val="en-US"/>
              </w:rPr>
              <w:t xml:space="preserve">Income tax related to items which can be reclassified into </w:t>
            </w:r>
            <w:r w:rsidRPr="00FA0329">
              <w:rPr>
                <w:rFonts w:ascii="Times New Roman" w:eastAsia="Calibri" w:hAnsi="Times New Roman" w:cs="Times New Roman"/>
                <w:lang w:val="en-US"/>
              </w:rPr>
              <w:lastRenderedPageBreak/>
              <w:t>profit or loss</w:t>
            </w:r>
          </w:p>
          <w:p w:rsidR="00FA0329" w:rsidRPr="00FA0329" w:rsidRDefault="00FA0329" w:rsidP="004503F6">
            <w:pPr>
              <w:rPr>
                <w:rFonts w:ascii="Times New Roman" w:eastAsia="Calibri" w:hAnsi="Times New Roman" w:cs="Times New Roman"/>
                <w:lang w:val="en-US"/>
              </w:rPr>
            </w:pPr>
            <w:r w:rsidRPr="00FA0329">
              <w:rPr>
                <w:rFonts w:ascii="Times New Roman" w:eastAsia="Calibri" w:hAnsi="Times New Roman" w:cs="Times New Roman"/>
                <w:lang w:val="en-US"/>
              </w:rPr>
              <w:t>Changing of revaluation fund</w:t>
            </w:r>
            <w:r w:rsidR="004503F6">
              <w:rPr>
                <w:rFonts w:ascii="Times New Roman" w:eastAsia="Calibri" w:hAnsi="Times New Roman" w:cs="Times New Roman"/>
                <w:lang w:val="en-US"/>
              </w:rPr>
              <w:t xml:space="preserve"> for financial assets available-</w:t>
            </w:r>
            <w:r w:rsidRPr="00FA0329">
              <w:rPr>
                <w:rFonts w:ascii="Times New Roman" w:eastAsia="Calibri" w:hAnsi="Times New Roman" w:cs="Times New Roman"/>
                <w:lang w:val="en-US"/>
              </w:rPr>
              <w:t>for</w:t>
            </w:r>
            <w:r w:rsidR="004503F6">
              <w:rPr>
                <w:rFonts w:ascii="Times New Roman" w:eastAsia="Calibri" w:hAnsi="Times New Roman" w:cs="Times New Roman"/>
                <w:lang w:val="en-US"/>
              </w:rPr>
              <w:t>-</w:t>
            </w:r>
            <w:r w:rsidRPr="00FA0329">
              <w:rPr>
                <w:rFonts w:ascii="Times New Roman" w:eastAsia="Calibri" w:hAnsi="Times New Roman" w:cs="Times New Roman"/>
                <w:lang w:val="en-US"/>
              </w:rPr>
              <w:t>sale</w:t>
            </w:r>
          </w:p>
        </w:tc>
        <w:tc>
          <w:tcPr>
            <w:tcW w:w="3190" w:type="dxa"/>
          </w:tcPr>
          <w:p w:rsidR="00FA0329" w:rsidRPr="00FA0329" w:rsidRDefault="00FA0329" w:rsidP="00FA0329">
            <w:pPr>
              <w:jc w:val="center"/>
              <w:rPr>
                <w:rFonts w:ascii="Times New Roman" w:eastAsia="Calibri" w:hAnsi="Times New Roman" w:cs="Times New Roman"/>
                <w:lang w:val="en-US"/>
              </w:rPr>
            </w:pPr>
          </w:p>
          <w:p w:rsidR="00FA0329" w:rsidRPr="00FA0329" w:rsidRDefault="00FA0329" w:rsidP="00FA0329">
            <w:pPr>
              <w:jc w:val="center"/>
              <w:rPr>
                <w:rFonts w:ascii="Times New Roman" w:eastAsia="Calibri" w:hAnsi="Times New Roman" w:cs="Times New Roman"/>
                <w:lang w:val="en-US"/>
              </w:rPr>
            </w:pPr>
          </w:p>
          <w:p w:rsidR="00FA0329" w:rsidRPr="00FA0329" w:rsidRDefault="00FA0329" w:rsidP="00FA0329">
            <w:pPr>
              <w:jc w:val="center"/>
              <w:rPr>
                <w:rFonts w:ascii="Times New Roman" w:eastAsia="Calibri" w:hAnsi="Times New Roman" w:cs="Times New Roman"/>
                <w:lang w:val="en-US"/>
              </w:rPr>
            </w:pPr>
          </w:p>
          <w:p w:rsidR="00FA0329" w:rsidRPr="00FA0329" w:rsidRDefault="00FA0329" w:rsidP="00FA0329">
            <w:pPr>
              <w:jc w:val="center"/>
              <w:rPr>
                <w:rFonts w:ascii="Times New Roman" w:eastAsia="Calibri" w:hAnsi="Times New Roman" w:cs="Times New Roman"/>
                <w:lang w:val="en-US"/>
              </w:rPr>
            </w:pPr>
            <w:r w:rsidRPr="00FA0329">
              <w:rPr>
                <w:rFonts w:ascii="Times New Roman" w:eastAsia="Calibri" w:hAnsi="Times New Roman" w:cs="Times New Roman"/>
                <w:lang w:val="en-US"/>
              </w:rPr>
              <w:t>(200’221)</w:t>
            </w:r>
          </w:p>
          <w:p w:rsidR="00FA0329" w:rsidRPr="00FA0329" w:rsidRDefault="00FA0329" w:rsidP="00FA0329">
            <w:pPr>
              <w:jc w:val="center"/>
              <w:rPr>
                <w:rFonts w:ascii="Times New Roman" w:eastAsia="Calibri" w:hAnsi="Times New Roman" w:cs="Times New Roman"/>
                <w:lang w:val="en-US"/>
              </w:rPr>
            </w:pPr>
          </w:p>
          <w:p w:rsidR="00FA0329" w:rsidRPr="00FA0329" w:rsidRDefault="00FA0329" w:rsidP="00FA0329">
            <w:pPr>
              <w:jc w:val="center"/>
              <w:rPr>
                <w:rFonts w:ascii="Times New Roman" w:eastAsia="Calibri" w:hAnsi="Times New Roman" w:cs="Times New Roman"/>
                <w:lang w:val="en-US"/>
              </w:rPr>
            </w:pPr>
          </w:p>
          <w:p w:rsidR="00FA0329" w:rsidRPr="00FA0329" w:rsidRDefault="00FA0329" w:rsidP="00FA0329">
            <w:pPr>
              <w:jc w:val="center"/>
              <w:rPr>
                <w:rFonts w:ascii="Times New Roman" w:eastAsia="Calibri" w:hAnsi="Times New Roman" w:cs="Times New Roman"/>
                <w:lang w:val="en-US"/>
              </w:rPr>
            </w:pPr>
            <w:r w:rsidRPr="00FA0329">
              <w:rPr>
                <w:rFonts w:ascii="Times New Roman" w:eastAsia="Calibri" w:hAnsi="Times New Roman" w:cs="Times New Roman"/>
                <w:lang w:val="en-US"/>
              </w:rPr>
              <w:t>40’045</w:t>
            </w:r>
          </w:p>
          <w:p w:rsidR="00FA0329" w:rsidRPr="00FA0329" w:rsidRDefault="00FA0329" w:rsidP="00FA0329">
            <w:pPr>
              <w:jc w:val="center"/>
              <w:rPr>
                <w:rFonts w:ascii="Times New Roman" w:eastAsia="Calibri" w:hAnsi="Times New Roman" w:cs="Times New Roman"/>
                <w:lang w:val="en-US"/>
              </w:rPr>
            </w:pPr>
          </w:p>
          <w:p w:rsidR="00FA0329" w:rsidRPr="00FA0329" w:rsidRDefault="00FA0329" w:rsidP="00FA0329">
            <w:pPr>
              <w:jc w:val="center"/>
              <w:rPr>
                <w:rFonts w:ascii="Times New Roman" w:eastAsia="Calibri" w:hAnsi="Times New Roman" w:cs="Times New Roman"/>
                <w:lang w:val="en-US"/>
              </w:rPr>
            </w:pPr>
            <w:r w:rsidRPr="00FA0329">
              <w:rPr>
                <w:rFonts w:ascii="Times New Roman" w:eastAsia="Calibri" w:hAnsi="Times New Roman" w:cs="Times New Roman"/>
                <w:lang w:val="en-US"/>
              </w:rPr>
              <w:t>(160’176)</w:t>
            </w:r>
          </w:p>
        </w:tc>
        <w:tc>
          <w:tcPr>
            <w:tcW w:w="3191" w:type="dxa"/>
          </w:tcPr>
          <w:p w:rsidR="00FA0329" w:rsidRPr="00FA0329" w:rsidRDefault="00FA0329" w:rsidP="00FA0329">
            <w:pPr>
              <w:jc w:val="center"/>
              <w:rPr>
                <w:rFonts w:ascii="Times New Roman" w:eastAsia="Calibri" w:hAnsi="Times New Roman" w:cs="Times New Roman"/>
                <w:lang w:val="en-US"/>
              </w:rPr>
            </w:pPr>
          </w:p>
          <w:p w:rsidR="00FA0329" w:rsidRPr="00FA0329" w:rsidRDefault="00FA0329" w:rsidP="00FA0329">
            <w:pPr>
              <w:jc w:val="center"/>
              <w:rPr>
                <w:rFonts w:ascii="Times New Roman" w:eastAsia="Calibri" w:hAnsi="Times New Roman" w:cs="Times New Roman"/>
                <w:lang w:val="en-US"/>
              </w:rPr>
            </w:pPr>
          </w:p>
          <w:p w:rsidR="00FA0329" w:rsidRPr="00FA0329" w:rsidRDefault="00FA0329" w:rsidP="00FA0329">
            <w:pPr>
              <w:jc w:val="center"/>
              <w:rPr>
                <w:rFonts w:ascii="Times New Roman" w:eastAsia="Calibri" w:hAnsi="Times New Roman" w:cs="Times New Roman"/>
                <w:lang w:val="en-US"/>
              </w:rPr>
            </w:pPr>
          </w:p>
          <w:p w:rsidR="00FA0329" w:rsidRPr="00FA0329" w:rsidRDefault="00FA0329" w:rsidP="00FA0329">
            <w:pPr>
              <w:jc w:val="center"/>
              <w:rPr>
                <w:rFonts w:ascii="Times New Roman" w:eastAsia="Calibri" w:hAnsi="Times New Roman" w:cs="Times New Roman"/>
                <w:lang w:val="en-US"/>
              </w:rPr>
            </w:pPr>
            <w:r w:rsidRPr="00FA0329">
              <w:rPr>
                <w:rFonts w:ascii="Times New Roman" w:eastAsia="Calibri" w:hAnsi="Times New Roman" w:cs="Times New Roman"/>
                <w:lang w:val="en-US"/>
              </w:rPr>
              <w:t>( 26’257)</w:t>
            </w:r>
          </w:p>
          <w:p w:rsidR="00FA0329" w:rsidRPr="00FA0329" w:rsidRDefault="00FA0329" w:rsidP="00FA0329">
            <w:pPr>
              <w:jc w:val="center"/>
              <w:rPr>
                <w:rFonts w:ascii="Times New Roman" w:eastAsia="Calibri" w:hAnsi="Times New Roman" w:cs="Times New Roman"/>
                <w:lang w:val="en-US"/>
              </w:rPr>
            </w:pPr>
          </w:p>
          <w:p w:rsidR="00FA0329" w:rsidRPr="00FA0329" w:rsidRDefault="00FA0329" w:rsidP="00FA0329">
            <w:pPr>
              <w:jc w:val="center"/>
              <w:rPr>
                <w:rFonts w:ascii="Times New Roman" w:eastAsia="Calibri" w:hAnsi="Times New Roman" w:cs="Times New Roman"/>
                <w:lang w:val="en-US"/>
              </w:rPr>
            </w:pPr>
          </w:p>
          <w:p w:rsidR="00FA0329" w:rsidRPr="00FA0329" w:rsidRDefault="00FA0329" w:rsidP="00FA0329">
            <w:pPr>
              <w:jc w:val="center"/>
              <w:rPr>
                <w:rFonts w:ascii="Times New Roman" w:eastAsia="Calibri" w:hAnsi="Times New Roman" w:cs="Times New Roman"/>
                <w:lang w:val="en-US"/>
              </w:rPr>
            </w:pPr>
            <w:r w:rsidRPr="00FA0329">
              <w:rPr>
                <w:rFonts w:ascii="Times New Roman" w:eastAsia="Calibri" w:hAnsi="Times New Roman" w:cs="Times New Roman"/>
                <w:lang w:val="en-US"/>
              </w:rPr>
              <w:t>5’251</w:t>
            </w:r>
          </w:p>
          <w:p w:rsidR="00FA0329" w:rsidRPr="00FA0329" w:rsidRDefault="00FA0329" w:rsidP="00FA0329">
            <w:pPr>
              <w:jc w:val="center"/>
              <w:rPr>
                <w:rFonts w:ascii="Times New Roman" w:eastAsia="Calibri" w:hAnsi="Times New Roman" w:cs="Times New Roman"/>
                <w:lang w:val="en-US"/>
              </w:rPr>
            </w:pPr>
          </w:p>
          <w:p w:rsidR="00FA0329" w:rsidRPr="00FA0329" w:rsidRDefault="00FA0329" w:rsidP="00FA0329">
            <w:pPr>
              <w:jc w:val="center"/>
              <w:rPr>
                <w:rFonts w:ascii="Times New Roman" w:eastAsia="Calibri" w:hAnsi="Times New Roman" w:cs="Times New Roman"/>
                <w:lang w:val="en-US"/>
              </w:rPr>
            </w:pPr>
            <w:r w:rsidRPr="00FA0329">
              <w:rPr>
                <w:rFonts w:ascii="Times New Roman" w:eastAsia="Calibri" w:hAnsi="Times New Roman" w:cs="Times New Roman"/>
                <w:lang w:val="en-US"/>
              </w:rPr>
              <w:t>(21’006)</w:t>
            </w:r>
          </w:p>
        </w:tc>
      </w:tr>
      <w:tr w:rsidR="00FA0329" w:rsidRPr="00FA0329" w:rsidTr="00D6130B">
        <w:tc>
          <w:tcPr>
            <w:tcW w:w="3190" w:type="dxa"/>
          </w:tcPr>
          <w:p w:rsidR="00FA0329" w:rsidRPr="00FA0329" w:rsidRDefault="00FA0329" w:rsidP="00FA0329">
            <w:pPr>
              <w:rPr>
                <w:rFonts w:ascii="Times New Roman" w:eastAsia="Calibri" w:hAnsi="Times New Roman" w:cs="Times New Roman"/>
                <w:b/>
                <w:lang w:val="en-US"/>
              </w:rPr>
            </w:pPr>
            <w:r w:rsidRPr="00FA0329">
              <w:rPr>
                <w:rFonts w:ascii="Times New Roman" w:eastAsia="Calibri" w:hAnsi="Times New Roman" w:cs="Times New Roman"/>
                <w:b/>
                <w:lang w:val="en-US"/>
              </w:rPr>
              <w:lastRenderedPageBreak/>
              <w:t>Other comprehensive income which can be reclassified into profit or loss net of income tax</w:t>
            </w:r>
          </w:p>
        </w:tc>
        <w:tc>
          <w:tcPr>
            <w:tcW w:w="3190" w:type="dxa"/>
          </w:tcPr>
          <w:p w:rsidR="00FA0329" w:rsidRPr="00FA0329" w:rsidRDefault="00FA0329" w:rsidP="00FA0329">
            <w:pPr>
              <w:jc w:val="center"/>
              <w:rPr>
                <w:rFonts w:ascii="Times New Roman" w:eastAsia="Calibri" w:hAnsi="Times New Roman" w:cs="Times New Roman"/>
                <w:b/>
                <w:lang w:val="en-US"/>
              </w:rPr>
            </w:pPr>
            <w:r w:rsidRPr="00FA0329">
              <w:rPr>
                <w:rFonts w:ascii="Times New Roman" w:eastAsia="Calibri" w:hAnsi="Times New Roman" w:cs="Times New Roman"/>
                <w:b/>
                <w:lang w:val="en-US"/>
              </w:rPr>
              <w:t>(160’176)</w:t>
            </w:r>
          </w:p>
        </w:tc>
        <w:tc>
          <w:tcPr>
            <w:tcW w:w="3191" w:type="dxa"/>
          </w:tcPr>
          <w:p w:rsidR="00FA0329" w:rsidRPr="00FA0329" w:rsidRDefault="00FA0329" w:rsidP="00FA0329">
            <w:pPr>
              <w:jc w:val="center"/>
              <w:rPr>
                <w:rFonts w:ascii="Times New Roman" w:eastAsia="Calibri" w:hAnsi="Times New Roman" w:cs="Times New Roman"/>
                <w:b/>
                <w:lang w:val="en-US"/>
              </w:rPr>
            </w:pPr>
            <w:r w:rsidRPr="00FA0329">
              <w:rPr>
                <w:rFonts w:ascii="Times New Roman" w:eastAsia="Calibri" w:hAnsi="Times New Roman" w:cs="Times New Roman"/>
                <w:b/>
                <w:lang w:val="en-US"/>
              </w:rPr>
              <w:t>(21’006)</w:t>
            </w:r>
          </w:p>
        </w:tc>
      </w:tr>
    </w:tbl>
    <w:p w:rsidR="006332CE" w:rsidRDefault="006332CE" w:rsidP="00FA0329">
      <w:pPr>
        <w:rPr>
          <w:rFonts w:ascii="Times New Roman" w:hAnsi="Times New Roman" w:cs="Times New Roman"/>
          <w:lang w:val="en-US"/>
        </w:rPr>
      </w:pPr>
    </w:p>
    <w:p w:rsidR="0098707C" w:rsidRDefault="0098707C" w:rsidP="00FA0329">
      <w:pPr>
        <w:rPr>
          <w:rFonts w:ascii="Times New Roman" w:hAnsi="Times New Roman" w:cs="Times New Roman"/>
          <w:lang w:val="en-US"/>
        </w:rPr>
      </w:pPr>
    </w:p>
    <w:p w:rsidR="0098707C" w:rsidRPr="0098707C" w:rsidRDefault="0098707C" w:rsidP="0098707C">
      <w:pPr>
        <w:pStyle w:val="a7"/>
        <w:numPr>
          <w:ilvl w:val="0"/>
          <w:numId w:val="1"/>
        </w:numPr>
        <w:spacing w:after="200" w:line="276" w:lineRule="auto"/>
        <w:rPr>
          <w:rFonts w:ascii="Times New Roman" w:eastAsia="Calibri" w:hAnsi="Times New Roman" w:cs="Times New Roman"/>
          <w:b/>
          <w:lang w:val="en-US"/>
        </w:rPr>
      </w:pPr>
      <w:r w:rsidRPr="0098707C">
        <w:rPr>
          <w:rFonts w:ascii="Times New Roman" w:eastAsia="Calibri" w:hAnsi="Times New Roman" w:cs="Times New Roman"/>
          <w:b/>
          <w:lang w:val="en-US"/>
        </w:rPr>
        <w:t>Interest income and expense</w:t>
      </w:r>
    </w:p>
    <w:tbl>
      <w:tblPr>
        <w:tblStyle w:val="10"/>
        <w:tblW w:w="0" w:type="auto"/>
        <w:tblLook w:val="04A0" w:firstRow="1" w:lastRow="0" w:firstColumn="1" w:lastColumn="0" w:noHBand="0" w:noVBand="1"/>
      </w:tblPr>
      <w:tblGrid>
        <w:gridCol w:w="3190"/>
        <w:gridCol w:w="3190"/>
        <w:gridCol w:w="3191"/>
      </w:tblGrid>
      <w:tr w:rsidR="0098707C" w:rsidRPr="0098707C" w:rsidTr="00D6130B">
        <w:tc>
          <w:tcPr>
            <w:tcW w:w="3190" w:type="dxa"/>
          </w:tcPr>
          <w:p w:rsidR="0098707C" w:rsidRPr="0098707C" w:rsidRDefault="0098707C" w:rsidP="0098707C">
            <w:pPr>
              <w:rPr>
                <w:rFonts w:ascii="Times New Roman" w:eastAsia="Calibri" w:hAnsi="Times New Roman" w:cs="Times New Roman"/>
                <w:lang w:val="en-US"/>
              </w:rPr>
            </w:pPr>
          </w:p>
        </w:tc>
        <w:tc>
          <w:tcPr>
            <w:tcW w:w="3190" w:type="dxa"/>
          </w:tcPr>
          <w:p w:rsidR="0098707C" w:rsidRPr="0098707C" w:rsidRDefault="0098707C" w:rsidP="0098707C">
            <w:pPr>
              <w:jc w:val="center"/>
              <w:rPr>
                <w:rFonts w:ascii="Times New Roman" w:eastAsia="Calibri" w:hAnsi="Times New Roman" w:cs="Times New Roman"/>
                <w:b/>
                <w:lang w:val="en-US"/>
              </w:rPr>
            </w:pPr>
            <w:r w:rsidRPr="0098707C">
              <w:rPr>
                <w:rFonts w:ascii="Times New Roman" w:eastAsia="Calibri" w:hAnsi="Times New Roman" w:cs="Times New Roman"/>
                <w:b/>
                <w:lang w:val="en-US"/>
              </w:rPr>
              <w:t>2014</w:t>
            </w:r>
          </w:p>
        </w:tc>
        <w:tc>
          <w:tcPr>
            <w:tcW w:w="3191" w:type="dxa"/>
          </w:tcPr>
          <w:p w:rsidR="0098707C" w:rsidRPr="0098707C" w:rsidRDefault="0098707C" w:rsidP="0098707C">
            <w:pPr>
              <w:jc w:val="center"/>
              <w:rPr>
                <w:rFonts w:ascii="Times New Roman" w:eastAsia="Calibri" w:hAnsi="Times New Roman" w:cs="Times New Roman"/>
                <w:b/>
                <w:lang w:val="en-US"/>
              </w:rPr>
            </w:pPr>
            <w:r w:rsidRPr="0098707C">
              <w:rPr>
                <w:rFonts w:ascii="Times New Roman" w:eastAsia="Calibri" w:hAnsi="Times New Roman" w:cs="Times New Roman"/>
                <w:b/>
                <w:lang w:val="en-US"/>
              </w:rPr>
              <w:t>2013</w:t>
            </w:r>
          </w:p>
        </w:tc>
      </w:tr>
      <w:tr w:rsidR="0098707C" w:rsidRPr="0098707C" w:rsidTr="00D6130B">
        <w:tc>
          <w:tcPr>
            <w:tcW w:w="3190" w:type="dxa"/>
          </w:tcPr>
          <w:p w:rsidR="0098707C" w:rsidRPr="0098707C" w:rsidRDefault="0098707C" w:rsidP="0098707C">
            <w:pPr>
              <w:rPr>
                <w:rFonts w:ascii="Times New Roman" w:eastAsia="Calibri" w:hAnsi="Times New Roman" w:cs="Times New Roman"/>
                <w:b/>
                <w:lang w:val="en-US"/>
              </w:rPr>
            </w:pPr>
            <w:r w:rsidRPr="0098707C">
              <w:rPr>
                <w:rFonts w:ascii="Times New Roman" w:eastAsia="Calibri" w:hAnsi="Times New Roman" w:cs="Times New Roman"/>
                <w:b/>
                <w:lang w:val="en-US"/>
              </w:rPr>
              <w:t>Interest income</w:t>
            </w:r>
          </w:p>
        </w:tc>
        <w:tc>
          <w:tcPr>
            <w:tcW w:w="3190" w:type="dxa"/>
          </w:tcPr>
          <w:p w:rsidR="0098707C" w:rsidRPr="0098707C" w:rsidRDefault="0098707C" w:rsidP="0098707C">
            <w:pPr>
              <w:jc w:val="center"/>
              <w:rPr>
                <w:rFonts w:ascii="Times New Roman" w:eastAsia="Calibri" w:hAnsi="Times New Roman" w:cs="Times New Roman"/>
                <w:lang w:val="en-US"/>
              </w:rPr>
            </w:pPr>
          </w:p>
        </w:tc>
        <w:tc>
          <w:tcPr>
            <w:tcW w:w="3191" w:type="dxa"/>
          </w:tcPr>
          <w:p w:rsidR="0098707C" w:rsidRPr="0098707C" w:rsidRDefault="0098707C" w:rsidP="0098707C">
            <w:pPr>
              <w:jc w:val="center"/>
              <w:rPr>
                <w:rFonts w:ascii="Times New Roman" w:eastAsia="Calibri" w:hAnsi="Times New Roman" w:cs="Times New Roman"/>
                <w:lang w:val="en-US"/>
              </w:rPr>
            </w:pPr>
          </w:p>
        </w:tc>
      </w:tr>
      <w:tr w:rsidR="0098707C" w:rsidRPr="0098707C" w:rsidTr="00D6130B">
        <w:tc>
          <w:tcPr>
            <w:tcW w:w="3190" w:type="dxa"/>
          </w:tcPr>
          <w:p w:rsidR="0098707C" w:rsidRPr="0098707C" w:rsidRDefault="0098707C" w:rsidP="0098707C">
            <w:pPr>
              <w:rPr>
                <w:rFonts w:ascii="Times New Roman" w:eastAsia="Calibri" w:hAnsi="Times New Roman" w:cs="Times New Roman"/>
                <w:lang w:val="en-US"/>
              </w:rPr>
            </w:pPr>
            <w:r w:rsidRPr="0098707C">
              <w:rPr>
                <w:rFonts w:ascii="Times New Roman" w:eastAsia="Calibri" w:hAnsi="Times New Roman" w:cs="Times New Roman"/>
                <w:lang w:val="en-US"/>
              </w:rPr>
              <w:t>Loans and  advances granted to clients</w:t>
            </w:r>
          </w:p>
          <w:p w:rsidR="0098707C" w:rsidRPr="0098707C" w:rsidRDefault="0098707C" w:rsidP="0098707C">
            <w:pPr>
              <w:rPr>
                <w:rFonts w:ascii="Times New Roman" w:eastAsia="Calibri" w:hAnsi="Times New Roman" w:cs="Times New Roman"/>
                <w:i/>
                <w:lang w:val="en-US"/>
              </w:rPr>
            </w:pPr>
            <w:r w:rsidRPr="0098707C">
              <w:rPr>
                <w:rFonts w:ascii="Times New Roman" w:eastAsia="Calibri" w:hAnsi="Times New Roman" w:cs="Times New Roman"/>
                <w:i/>
                <w:lang w:val="en-US"/>
              </w:rPr>
              <w:t>Including on impaired  loans</w:t>
            </w:r>
          </w:p>
          <w:p w:rsidR="0098707C" w:rsidRPr="0098707C" w:rsidRDefault="0098707C" w:rsidP="0098707C">
            <w:pPr>
              <w:rPr>
                <w:rFonts w:ascii="Times New Roman" w:eastAsia="Calibri" w:hAnsi="Times New Roman" w:cs="Times New Roman"/>
                <w:lang w:val="en-US"/>
              </w:rPr>
            </w:pPr>
            <w:r w:rsidRPr="0098707C">
              <w:rPr>
                <w:rFonts w:ascii="Times New Roman" w:eastAsia="Calibri" w:hAnsi="Times New Roman" w:cs="Times New Roman"/>
                <w:lang w:val="en-US"/>
              </w:rPr>
              <w:t>Securities</w:t>
            </w:r>
          </w:p>
          <w:p w:rsidR="0098707C" w:rsidRPr="0098707C" w:rsidRDefault="0098707C" w:rsidP="0098707C">
            <w:pPr>
              <w:rPr>
                <w:rFonts w:ascii="Times New Roman" w:eastAsia="Calibri" w:hAnsi="Times New Roman" w:cs="Times New Roman"/>
                <w:lang w:val="en-US"/>
              </w:rPr>
            </w:pPr>
            <w:r w:rsidRPr="0098707C">
              <w:rPr>
                <w:rFonts w:ascii="Times New Roman" w:eastAsia="Calibri" w:hAnsi="Times New Roman" w:cs="Times New Roman"/>
                <w:lang w:val="en-US"/>
              </w:rPr>
              <w:t>Funds in other banks</w:t>
            </w:r>
          </w:p>
          <w:p w:rsidR="0098707C" w:rsidRPr="0098707C" w:rsidRDefault="0098707C" w:rsidP="0098707C">
            <w:pPr>
              <w:rPr>
                <w:rFonts w:ascii="Times New Roman" w:eastAsia="Calibri" w:hAnsi="Times New Roman" w:cs="Times New Roman"/>
                <w:lang w:val="en-US"/>
              </w:rPr>
            </w:pPr>
            <w:r w:rsidRPr="0098707C">
              <w:rPr>
                <w:rFonts w:ascii="Times New Roman" w:eastAsia="Calibri" w:hAnsi="Times New Roman" w:cs="Times New Roman"/>
                <w:lang w:val="en-US"/>
              </w:rPr>
              <w:t>Correspondent accounts in other banks</w:t>
            </w:r>
          </w:p>
          <w:p w:rsidR="0098707C" w:rsidRPr="0098707C" w:rsidRDefault="0098707C" w:rsidP="0098707C">
            <w:pPr>
              <w:rPr>
                <w:rFonts w:ascii="Times New Roman" w:eastAsia="Calibri" w:hAnsi="Times New Roman" w:cs="Times New Roman"/>
                <w:lang w:val="en-US"/>
              </w:rPr>
            </w:pPr>
            <w:r w:rsidRPr="0098707C">
              <w:rPr>
                <w:rFonts w:ascii="Times New Roman" w:eastAsia="Calibri" w:hAnsi="Times New Roman" w:cs="Times New Roman"/>
                <w:lang w:val="en-US"/>
              </w:rPr>
              <w:t>Other placements at the market</w:t>
            </w:r>
          </w:p>
        </w:tc>
        <w:tc>
          <w:tcPr>
            <w:tcW w:w="3190" w:type="dxa"/>
          </w:tcPr>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1’335’199</w:t>
            </w:r>
          </w:p>
          <w:p w:rsidR="0098707C" w:rsidRPr="0098707C" w:rsidRDefault="0098707C" w:rsidP="0098707C">
            <w:pPr>
              <w:jc w:val="center"/>
              <w:rPr>
                <w:rFonts w:ascii="Times New Roman" w:eastAsia="Calibri" w:hAnsi="Times New Roman" w:cs="Times New Roman"/>
                <w:lang w:val="en-US"/>
              </w:rPr>
            </w:pPr>
          </w:p>
          <w:p w:rsidR="0098707C" w:rsidRPr="0098707C" w:rsidRDefault="0098707C" w:rsidP="0098707C">
            <w:pPr>
              <w:jc w:val="center"/>
              <w:rPr>
                <w:rFonts w:ascii="Times New Roman" w:eastAsia="Calibri" w:hAnsi="Times New Roman" w:cs="Times New Roman"/>
                <w:i/>
                <w:lang w:val="en-US"/>
              </w:rPr>
            </w:pPr>
            <w:r w:rsidRPr="0098707C">
              <w:rPr>
                <w:rFonts w:ascii="Times New Roman" w:eastAsia="Calibri" w:hAnsi="Times New Roman" w:cs="Times New Roman"/>
                <w:i/>
                <w:lang w:val="en-US"/>
              </w:rPr>
              <w:t>136’271</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372’428</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9’234</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3’933</w:t>
            </w:r>
          </w:p>
          <w:p w:rsidR="0098707C" w:rsidRPr="0098707C" w:rsidRDefault="0098707C" w:rsidP="0098707C">
            <w:pPr>
              <w:jc w:val="center"/>
              <w:rPr>
                <w:rFonts w:ascii="Times New Roman" w:eastAsia="Calibri" w:hAnsi="Times New Roman" w:cs="Times New Roman"/>
                <w:lang w:val="en-US"/>
              </w:rPr>
            </w:pP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11’825</w:t>
            </w:r>
          </w:p>
        </w:tc>
        <w:tc>
          <w:tcPr>
            <w:tcW w:w="3191" w:type="dxa"/>
          </w:tcPr>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1’258’984</w:t>
            </w:r>
          </w:p>
          <w:p w:rsidR="0098707C" w:rsidRPr="0098707C" w:rsidRDefault="0098707C" w:rsidP="0098707C">
            <w:pPr>
              <w:jc w:val="center"/>
              <w:rPr>
                <w:rFonts w:ascii="Times New Roman" w:eastAsia="Calibri" w:hAnsi="Times New Roman" w:cs="Times New Roman"/>
                <w:lang w:val="en-US"/>
              </w:rPr>
            </w:pPr>
          </w:p>
          <w:p w:rsidR="0098707C" w:rsidRPr="0098707C" w:rsidRDefault="0098707C" w:rsidP="0098707C">
            <w:pPr>
              <w:jc w:val="center"/>
              <w:rPr>
                <w:rFonts w:ascii="Times New Roman" w:eastAsia="Calibri" w:hAnsi="Times New Roman" w:cs="Times New Roman"/>
                <w:i/>
                <w:lang w:val="en-US"/>
              </w:rPr>
            </w:pPr>
            <w:r w:rsidRPr="0098707C">
              <w:rPr>
                <w:rFonts w:ascii="Times New Roman" w:eastAsia="Calibri" w:hAnsi="Times New Roman" w:cs="Times New Roman"/>
                <w:i/>
                <w:lang w:val="en-US"/>
              </w:rPr>
              <w:t>133’977</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401’125</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10</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7’944</w:t>
            </w:r>
          </w:p>
          <w:p w:rsidR="0098707C" w:rsidRPr="0098707C" w:rsidRDefault="0098707C" w:rsidP="0098707C">
            <w:pPr>
              <w:jc w:val="center"/>
              <w:rPr>
                <w:rFonts w:ascii="Times New Roman" w:eastAsia="Calibri" w:hAnsi="Times New Roman" w:cs="Times New Roman"/>
                <w:lang w:val="en-US"/>
              </w:rPr>
            </w:pP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12’489</w:t>
            </w:r>
          </w:p>
        </w:tc>
      </w:tr>
      <w:tr w:rsidR="0098707C" w:rsidRPr="0098707C" w:rsidTr="00D6130B">
        <w:tc>
          <w:tcPr>
            <w:tcW w:w="3190" w:type="dxa"/>
          </w:tcPr>
          <w:p w:rsidR="0098707C" w:rsidRPr="0098707C" w:rsidRDefault="0098707C" w:rsidP="0098707C">
            <w:pPr>
              <w:rPr>
                <w:rFonts w:ascii="Times New Roman" w:eastAsia="Calibri" w:hAnsi="Times New Roman" w:cs="Times New Roman"/>
                <w:b/>
                <w:lang w:val="en-US"/>
              </w:rPr>
            </w:pPr>
            <w:r w:rsidRPr="0098707C">
              <w:rPr>
                <w:rFonts w:ascii="Times New Roman" w:eastAsia="Calibri" w:hAnsi="Times New Roman" w:cs="Times New Roman"/>
                <w:b/>
                <w:lang w:val="en-US"/>
              </w:rPr>
              <w:t>Total interest income</w:t>
            </w:r>
          </w:p>
        </w:tc>
        <w:tc>
          <w:tcPr>
            <w:tcW w:w="3190" w:type="dxa"/>
          </w:tcPr>
          <w:p w:rsidR="0098707C" w:rsidRPr="0098707C" w:rsidRDefault="0098707C" w:rsidP="0098707C">
            <w:pPr>
              <w:jc w:val="center"/>
              <w:rPr>
                <w:rFonts w:ascii="Times New Roman" w:eastAsia="Calibri" w:hAnsi="Times New Roman" w:cs="Times New Roman"/>
                <w:b/>
                <w:lang w:val="en-US"/>
              </w:rPr>
            </w:pPr>
            <w:r w:rsidRPr="0098707C">
              <w:rPr>
                <w:rFonts w:ascii="Times New Roman" w:eastAsia="Calibri" w:hAnsi="Times New Roman" w:cs="Times New Roman"/>
                <w:b/>
                <w:lang w:val="en-US"/>
              </w:rPr>
              <w:t>1’732’619</w:t>
            </w:r>
          </w:p>
        </w:tc>
        <w:tc>
          <w:tcPr>
            <w:tcW w:w="3191" w:type="dxa"/>
          </w:tcPr>
          <w:p w:rsidR="0098707C" w:rsidRPr="0098707C" w:rsidRDefault="0098707C" w:rsidP="0098707C">
            <w:pPr>
              <w:jc w:val="center"/>
              <w:rPr>
                <w:rFonts w:ascii="Times New Roman" w:eastAsia="Calibri" w:hAnsi="Times New Roman" w:cs="Times New Roman"/>
                <w:b/>
                <w:lang w:val="en-US"/>
              </w:rPr>
            </w:pPr>
            <w:r w:rsidRPr="0098707C">
              <w:rPr>
                <w:rFonts w:ascii="Times New Roman" w:eastAsia="Calibri" w:hAnsi="Times New Roman" w:cs="Times New Roman"/>
                <w:b/>
                <w:lang w:val="en-US"/>
              </w:rPr>
              <w:t>1’680’552</w:t>
            </w:r>
          </w:p>
        </w:tc>
      </w:tr>
      <w:tr w:rsidR="0098707C" w:rsidRPr="0098707C" w:rsidTr="00D6130B">
        <w:tc>
          <w:tcPr>
            <w:tcW w:w="3190" w:type="dxa"/>
          </w:tcPr>
          <w:p w:rsidR="0098707C" w:rsidRPr="0098707C" w:rsidRDefault="0098707C" w:rsidP="0098707C">
            <w:pPr>
              <w:rPr>
                <w:rFonts w:ascii="Times New Roman" w:eastAsia="Calibri" w:hAnsi="Times New Roman" w:cs="Times New Roman"/>
                <w:b/>
                <w:lang w:val="en-US"/>
              </w:rPr>
            </w:pPr>
            <w:r w:rsidRPr="0098707C">
              <w:rPr>
                <w:rFonts w:ascii="Times New Roman" w:eastAsia="Calibri" w:hAnsi="Times New Roman" w:cs="Times New Roman"/>
                <w:b/>
                <w:lang w:val="en-US"/>
              </w:rPr>
              <w:t>Interest expense</w:t>
            </w:r>
          </w:p>
          <w:p w:rsidR="0098707C" w:rsidRPr="0098707C" w:rsidRDefault="0098707C" w:rsidP="0098707C">
            <w:pPr>
              <w:rPr>
                <w:rFonts w:ascii="Times New Roman" w:eastAsia="Calibri" w:hAnsi="Times New Roman" w:cs="Times New Roman"/>
                <w:lang w:val="en-US"/>
              </w:rPr>
            </w:pPr>
            <w:r w:rsidRPr="0098707C">
              <w:rPr>
                <w:rFonts w:ascii="Times New Roman" w:eastAsia="Calibri" w:hAnsi="Times New Roman" w:cs="Times New Roman"/>
                <w:lang w:val="en-US"/>
              </w:rPr>
              <w:t>Term deposits</w:t>
            </w:r>
            <w:r w:rsidRPr="0098707C">
              <w:rPr>
                <w:rFonts w:ascii="Calibri" w:eastAsia="Calibri" w:hAnsi="Calibri" w:cs="Times New Roman"/>
                <w:lang w:val="en-US"/>
              </w:rPr>
              <w:t xml:space="preserve"> of </w:t>
            </w:r>
            <w:r w:rsidRPr="0098707C">
              <w:rPr>
                <w:rFonts w:ascii="Times New Roman" w:eastAsia="Calibri" w:hAnsi="Times New Roman" w:cs="Times New Roman"/>
                <w:lang w:val="en-US"/>
              </w:rPr>
              <w:t>natural persons</w:t>
            </w:r>
          </w:p>
          <w:p w:rsidR="0098707C" w:rsidRPr="0098707C" w:rsidRDefault="0098707C" w:rsidP="0098707C">
            <w:pPr>
              <w:rPr>
                <w:rFonts w:ascii="Times New Roman" w:eastAsia="Calibri" w:hAnsi="Times New Roman" w:cs="Times New Roman"/>
                <w:lang w:val="en-US"/>
              </w:rPr>
            </w:pPr>
            <w:r w:rsidRPr="0098707C">
              <w:rPr>
                <w:rFonts w:ascii="Times New Roman" w:eastAsia="Calibri" w:hAnsi="Times New Roman" w:cs="Times New Roman"/>
                <w:lang w:val="en-US"/>
              </w:rPr>
              <w:t>Term deposits of legal persons</w:t>
            </w:r>
          </w:p>
          <w:p w:rsidR="0098707C" w:rsidRPr="0098707C" w:rsidRDefault="0098707C" w:rsidP="0098707C">
            <w:pPr>
              <w:rPr>
                <w:rFonts w:ascii="Times New Roman" w:eastAsia="Calibri" w:hAnsi="Times New Roman" w:cs="Times New Roman"/>
                <w:lang w:val="en-US"/>
              </w:rPr>
            </w:pPr>
            <w:r w:rsidRPr="0098707C">
              <w:rPr>
                <w:rFonts w:ascii="Times New Roman" w:eastAsia="Calibri" w:hAnsi="Times New Roman" w:cs="Times New Roman"/>
                <w:lang w:val="en-US"/>
              </w:rPr>
              <w:t>Debt securities in issue</w:t>
            </w:r>
          </w:p>
          <w:p w:rsidR="0098707C" w:rsidRPr="0098707C" w:rsidRDefault="0098707C" w:rsidP="0098707C">
            <w:pPr>
              <w:rPr>
                <w:rFonts w:ascii="Times New Roman" w:eastAsia="Calibri" w:hAnsi="Times New Roman" w:cs="Times New Roman"/>
                <w:lang w:val="en-US"/>
              </w:rPr>
            </w:pPr>
            <w:r w:rsidRPr="0098707C">
              <w:rPr>
                <w:rFonts w:ascii="Times New Roman" w:eastAsia="Calibri" w:hAnsi="Times New Roman" w:cs="Times New Roman"/>
                <w:lang w:val="en-US"/>
              </w:rPr>
              <w:t>Term deposits of banks</w:t>
            </w:r>
          </w:p>
          <w:p w:rsidR="0098707C" w:rsidRPr="0098707C" w:rsidRDefault="0098707C" w:rsidP="0098707C">
            <w:pPr>
              <w:rPr>
                <w:rFonts w:ascii="Times New Roman" w:eastAsia="Calibri" w:hAnsi="Times New Roman" w:cs="Times New Roman"/>
                <w:lang w:val="en-US"/>
              </w:rPr>
            </w:pPr>
            <w:r w:rsidRPr="0098707C">
              <w:rPr>
                <w:rFonts w:ascii="Times New Roman" w:eastAsia="Calibri" w:hAnsi="Times New Roman" w:cs="Times New Roman"/>
                <w:lang w:val="en-US"/>
              </w:rPr>
              <w:t>Current/operating accounts</w:t>
            </w:r>
          </w:p>
          <w:p w:rsidR="0098707C" w:rsidRPr="0098707C" w:rsidRDefault="0098707C" w:rsidP="0098707C">
            <w:pPr>
              <w:rPr>
                <w:rFonts w:ascii="Times New Roman" w:eastAsia="Calibri" w:hAnsi="Times New Roman" w:cs="Times New Roman"/>
                <w:lang w:val="en-US"/>
              </w:rPr>
            </w:pPr>
            <w:r w:rsidRPr="0098707C">
              <w:rPr>
                <w:rFonts w:ascii="Times New Roman" w:eastAsia="Calibri" w:hAnsi="Times New Roman" w:cs="Times New Roman"/>
                <w:lang w:val="en-US"/>
              </w:rPr>
              <w:t>Financial leasing</w:t>
            </w:r>
          </w:p>
          <w:p w:rsidR="0098707C" w:rsidRPr="0098707C" w:rsidRDefault="0098707C" w:rsidP="0098707C">
            <w:pPr>
              <w:rPr>
                <w:rFonts w:ascii="Times New Roman" w:eastAsia="Calibri" w:hAnsi="Times New Roman" w:cs="Times New Roman"/>
                <w:lang w:val="en-US"/>
              </w:rPr>
            </w:pPr>
          </w:p>
          <w:p w:rsidR="0098707C" w:rsidRPr="0098707C" w:rsidRDefault="0098707C" w:rsidP="0098707C">
            <w:pPr>
              <w:rPr>
                <w:rFonts w:ascii="Times New Roman" w:eastAsia="Calibri" w:hAnsi="Times New Roman" w:cs="Times New Roman"/>
                <w:b/>
                <w:lang w:val="en-US"/>
              </w:rPr>
            </w:pPr>
            <w:r w:rsidRPr="0098707C">
              <w:rPr>
                <w:rFonts w:ascii="Times New Roman" w:eastAsia="Calibri" w:hAnsi="Times New Roman" w:cs="Times New Roman"/>
                <w:b/>
                <w:lang w:val="en-US"/>
              </w:rPr>
              <w:t>Total interest expense</w:t>
            </w:r>
          </w:p>
          <w:p w:rsidR="0098707C" w:rsidRPr="0098707C" w:rsidRDefault="0098707C" w:rsidP="0098707C">
            <w:pPr>
              <w:rPr>
                <w:rFonts w:ascii="Times New Roman" w:eastAsia="Calibri" w:hAnsi="Times New Roman" w:cs="Times New Roman"/>
                <w:lang w:val="en-US"/>
              </w:rPr>
            </w:pPr>
          </w:p>
          <w:p w:rsidR="0098707C" w:rsidRPr="0098707C" w:rsidRDefault="0098707C" w:rsidP="0098707C">
            <w:pPr>
              <w:rPr>
                <w:rFonts w:ascii="Times New Roman" w:eastAsia="Calibri" w:hAnsi="Times New Roman" w:cs="Times New Roman"/>
                <w:b/>
                <w:lang w:val="en-US"/>
              </w:rPr>
            </w:pPr>
            <w:r w:rsidRPr="0098707C">
              <w:rPr>
                <w:rFonts w:ascii="Times New Roman" w:eastAsia="Calibri" w:hAnsi="Times New Roman" w:cs="Times New Roman"/>
                <w:b/>
                <w:lang w:val="en-US"/>
              </w:rPr>
              <w:t>Net interest income</w:t>
            </w:r>
          </w:p>
          <w:p w:rsidR="0098707C" w:rsidRPr="0098707C" w:rsidRDefault="0098707C" w:rsidP="0098707C">
            <w:pPr>
              <w:rPr>
                <w:rFonts w:ascii="Times New Roman" w:eastAsia="Calibri" w:hAnsi="Times New Roman" w:cs="Times New Roman"/>
                <w:lang w:val="en-US"/>
              </w:rPr>
            </w:pPr>
          </w:p>
        </w:tc>
        <w:tc>
          <w:tcPr>
            <w:tcW w:w="3190" w:type="dxa"/>
          </w:tcPr>
          <w:p w:rsidR="0098707C" w:rsidRPr="0098707C" w:rsidRDefault="0098707C" w:rsidP="0098707C">
            <w:pPr>
              <w:jc w:val="center"/>
              <w:rPr>
                <w:rFonts w:ascii="Times New Roman" w:eastAsia="Calibri" w:hAnsi="Times New Roman" w:cs="Times New Roman"/>
                <w:lang w:val="en-US"/>
              </w:rPr>
            </w:pP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312’545</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320’952</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64’328</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58’272</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72’432</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w:t>
            </w:r>
          </w:p>
          <w:p w:rsidR="0098707C" w:rsidRPr="0098707C" w:rsidRDefault="0098707C" w:rsidP="0098707C">
            <w:pPr>
              <w:jc w:val="center"/>
              <w:rPr>
                <w:rFonts w:ascii="Times New Roman" w:eastAsia="Calibri" w:hAnsi="Times New Roman" w:cs="Times New Roman"/>
                <w:lang w:val="en-US"/>
              </w:rPr>
            </w:pPr>
          </w:p>
          <w:p w:rsidR="0098707C" w:rsidRPr="0098707C" w:rsidRDefault="0098707C" w:rsidP="0098707C">
            <w:pPr>
              <w:jc w:val="center"/>
              <w:rPr>
                <w:rFonts w:ascii="Times New Roman" w:eastAsia="Calibri" w:hAnsi="Times New Roman" w:cs="Times New Roman"/>
                <w:b/>
                <w:lang w:val="en-US"/>
              </w:rPr>
            </w:pPr>
            <w:r w:rsidRPr="0098707C">
              <w:rPr>
                <w:rFonts w:ascii="Times New Roman" w:eastAsia="Calibri" w:hAnsi="Times New Roman" w:cs="Times New Roman"/>
                <w:b/>
                <w:lang w:val="en-US"/>
              </w:rPr>
              <w:t>828’529</w:t>
            </w:r>
          </w:p>
          <w:p w:rsidR="0098707C" w:rsidRPr="0098707C" w:rsidRDefault="0098707C" w:rsidP="0098707C">
            <w:pPr>
              <w:jc w:val="center"/>
              <w:rPr>
                <w:rFonts w:ascii="Times New Roman" w:eastAsia="Calibri" w:hAnsi="Times New Roman" w:cs="Times New Roman"/>
                <w:lang w:val="en-US"/>
              </w:rPr>
            </w:pPr>
          </w:p>
          <w:p w:rsidR="0098707C" w:rsidRPr="0098707C" w:rsidRDefault="0098707C" w:rsidP="0098707C">
            <w:pPr>
              <w:jc w:val="center"/>
              <w:rPr>
                <w:rFonts w:ascii="Times New Roman" w:eastAsia="Calibri" w:hAnsi="Times New Roman" w:cs="Times New Roman"/>
                <w:b/>
                <w:lang w:val="en-US"/>
              </w:rPr>
            </w:pPr>
            <w:r w:rsidRPr="0098707C">
              <w:rPr>
                <w:rFonts w:ascii="Times New Roman" w:eastAsia="Calibri" w:hAnsi="Times New Roman" w:cs="Times New Roman"/>
                <w:b/>
                <w:lang w:val="en-US"/>
              </w:rPr>
              <w:t>904’090</w:t>
            </w:r>
          </w:p>
        </w:tc>
        <w:tc>
          <w:tcPr>
            <w:tcW w:w="3191" w:type="dxa"/>
          </w:tcPr>
          <w:p w:rsidR="0098707C" w:rsidRPr="0098707C" w:rsidRDefault="0098707C" w:rsidP="0098707C">
            <w:pPr>
              <w:jc w:val="center"/>
              <w:rPr>
                <w:rFonts w:ascii="Times New Roman" w:eastAsia="Calibri" w:hAnsi="Times New Roman" w:cs="Times New Roman"/>
                <w:lang w:val="en-US"/>
              </w:rPr>
            </w:pP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258’462</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282’299</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126’393</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66’089</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84’844</w:t>
            </w:r>
          </w:p>
          <w:p w:rsidR="0098707C" w:rsidRPr="0098707C" w:rsidRDefault="0098707C" w:rsidP="0098707C">
            <w:pPr>
              <w:jc w:val="center"/>
              <w:rPr>
                <w:rFonts w:ascii="Times New Roman" w:eastAsia="Calibri" w:hAnsi="Times New Roman" w:cs="Times New Roman"/>
                <w:lang w:val="en-US"/>
              </w:rPr>
            </w:pPr>
            <w:r w:rsidRPr="0098707C">
              <w:rPr>
                <w:rFonts w:ascii="Times New Roman" w:eastAsia="Calibri" w:hAnsi="Times New Roman" w:cs="Times New Roman"/>
                <w:lang w:val="en-US"/>
              </w:rPr>
              <w:t>0</w:t>
            </w:r>
          </w:p>
          <w:p w:rsidR="0098707C" w:rsidRPr="0098707C" w:rsidRDefault="0098707C" w:rsidP="0098707C">
            <w:pPr>
              <w:jc w:val="center"/>
              <w:rPr>
                <w:rFonts w:ascii="Times New Roman" w:eastAsia="Calibri" w:hAnsi="Times New Roman" w:cs="Times New Roman"/>
                <w:lang w:val="en-US"/>
              </w:rPr>
            </w:pPr>
          </w:p>
          <w:p w:rsidR="0098707C" w:rsidRPr="0098707C" w:rsidRDefault="0098707C" w:rsidP="0098707C">
            <w:pPr>
              <w:jc w:val="center"/>
              <w:rPr>
                <w:rFonts w:ascii="Times New Roman" w:eastAsia="Calibri" w:hAnsi="Times New Roman" w:cs="Times New Roman"/>
                <w:b/>
                <w:lang w:val="en-US"/>
              </w:rPr>
            </w:pPr>
            <w:r w:rsidRPr="0098707C">
              <w:rPr>
                <w:rFonts w:ascii="Times New Roman" w:eastAsia="Calibri" w:hAnsi="Times New Roman" w:cs="Times New Roman"/>
                <w:b/>
                <w:lang w:val="en-US"/>
              </w:rPr>
              <w:t>818’087</w:t>
            </w:r>
          </w:p>
          <w:p w:rsidR="0098707C" w:rsidRPr="0098707C" w:rsidRDefault="0098707C" w:rsidP="0098707C">
            <w:pPr>
              <w:jc w:val="center"/>
              <w:rPr>
                <w:rFonts w:ascii="Times New Roman" w:eastAsia="Calibri" w:hAnsi="Times New Roman" w:cs="Times New Roman"/>
                <w:lang w:val="en-US"/>
              </w:rPr>
            </w:pPr>
          </w:p>
          <w:p w:rsidR="0098707C" w:rsidRPr="0098707C" w:rsidRDefault="0098707C" w:rsidP="0098707C">
            <w:pPr>
              <w:jc w:val="center"/>
              <w:rPr>
                <w:rFonts w:ascii="Times New Roman" w:eastAsia="Calibri" w:hAnsi="Times New Roman" w:cs="Times New Roman"/>
                <w:b/>
                <w:lang w:val="en-US"/>
              </w:rPr>
            </w:pPr>
            <w:r w:rsidRPr="0098707C">
              <w:rPr>
                <w:rFonts w:ascii="Times New Roman" w:eastAsia="Calibri" w:hAnsi="Times New Roman" w:cs="Times New Roman"/>
                <w:b/>
                <w:lang w:val="en-US"/>
              </w:rPr>
              <w:t>862’465</w:t>
            </w:r>
          </w:p>
          <w:p w:rsidR="0098707C" w:rsidRPr="0098707C" w:rsidRDefault="0098707C" w:rsidP="0098707C">
            <w:pPr>
              <w:jc w:val="center"/>
              <w:rPr>
                <w:rFonts w:ascii="Times New Roman" w:eastAsia="Calibri" w:hAnsi="Times New Roman" w:cs="Times New Roman"/>
                <w:lang w:val="en-US"/>
              </w:rPr>
            </w:pPr>
          </w:p>
        </w:tc>
      </w:tr>
    </w:tbl>
    <w:p w:rsidR="0098707C" w:rsidRDefault="0098707C" w:rsidP="00FA0329">
      <w:pPr>
        <w:rPr>
          <w:rFonts w:ascii="Times New Roman" w:hAnsi="Times New Roman" w:cs="Times New Roman"/>
          <w:lang w:val="en-US"/>
        </w:rPr>
      </w:pPr>
    </w:p>
    <w:p w:rsidR="00E7140A" w:rsidRDefault="00E7140A" w:rsidP="00E7140A">
      <w:pPr>
        <w:spacing w:after="200" w:line="276" w:lineRule="auto"/>
        <w:rPr>
          <w:rFonts w:ascii="Times New Roman" w:eastAsia="Calibri" w:hAnsi="Times New Roman" w:cs="Times New Roman"/>
          <w:b/>
          <w:lang w:val="en-US"/>
        </w:rPr>
      </w:pPr>
    </w:p>
    <w:p w:rsidR="00E7140A" w:rsidRPr="00E7140A" w:rsidRDefault="00E7140A" w:rsidP="00E7140A">
      <w:pPr>
        <w:pStyle w:val="a7"/>
        <w:numPr>
          <w:ilvl w:val="0"/>
          <w:numId w:val="1"/>
        </w:numPr>
        <w:spacing w:after="200" w:line="276" w:lineRule="auto"/>
        <w:rPr>
          <w:rFonts w:ascii="Times New Roman" w:eastAsia="Calibri" w:hAnsi="Times New Roman" w:cs="Times New Roman"/>
          <w:b/>
          <w:lang w:val="en-US"/>
        </w:rPr>
      </w:pPr>
      <w:r w:rsidRPr="00E7140A">
        <w:rPr>
          <w:rFonts w:ascii="Times New Roman" w:eastAsia="Calibri" w:hAnsi="Times New Roman" w:cs="Times New Roman"/>
          <w:b/>
          <w:lang w:val="en-US"/>
        </w:rPr>
        <w:t>Fee and commission income and expense</w:t>
      </w:r>
    </w:p>
    <w:tbl>
      <w:tblPr>
        <w:tblStyle w:val="11"/>
        <w:tblW w:w="0" w:type="auto"/>
        <w:tblLook w:val="04A0" w:firstRow="1" w:lastRow="0" w:firstColumn="1" w:lastColumn="0" w:noHBand="0" w:noVBand="1"/>
      </w:tblPr>
      <w:tblGrid>
        <w:gridCol w:w="3190"/>
        <w:gridCol w:w="3190"/>
        <w:gridCol w:w="3191"/>
      </w:tblGrid>
      <w:tr w:rsidR="00E7140A" w:rsidRPr="00E7140A" w:rsidTr="00D6130B">
        <w:tc>
          <w:tcPr>
            <w:tcW w:w="3190" w:type="dxa"/>
          </w:tcPr>
          <w:p w:rsidR="00E7140A" w:rsidRPr="00E7140A" w:rsidRDefault="00E7140A" w:rsidP="00E7140A">
            <w:pPr>
              <w:rPr>
                <w:rFonts w:ascii="Times New Roman" w:eastAsia="Calibri" w:hAnsi="Times New Roman" w:cs="Times New Roman"/>
                <w:lang w:val="en-US"/>
              </w:rPr>
            </w:pPr>
          </w:p>
        </w:tc>
        <w:tc>
          <w:tcPr>
            <w:tcW w:w="3190" w:type="dxa"/>
          </w:tcPr>
          <w:p w:rsidR="00E7140A" w:rsidRPr="00E7140A" w:rsidRDefault="00E7140A" w:rsidP="00E7140A">
            <w:pPr>
              <w:jc w:val="center"/>
              <w:rPr>
                <w:rFonts w:ascii="Times New Roman" w:eastAsia="Calibri" w:hAnsi="Times New Roman" w:cs="Times New Roman"/>
                <w:b/>
                <w:lang w:val="en-US"/>
              </w:rPr>
            </w:pPr>
            <w:r w:rsidRPr="00E7140A">
              <w:rPr>
                <w:rFonts w:ascii="Times New Roman" w:eastAsia="Calibri" w:hAnsi="Times New Roman" w:cs="Times New Roman"/>
                <w:b/>
                <w:lang w:val="en-US"/>
              </w:rPr>
              <w:t>2014</w:t>
            </w:r>
          </w:p>
        </w:tc>
        <w:tc>
          <w:tcPr>
            <w:tcW w:w="3191" w:type="dxa"/>
          </w:tcPr>
          <w:p w:rsidR="00E7140A" w:rsidRPr="00E7140A" w:rsidRDefault="00E7140A" w:rsidP="00E7140A">
            <w:pPr>
              <w:jc w:val="center"/>
              <w:rPr>
                <w:rFonts w:ascii="Times New Roman" w:eastAsia="Calibri" w:hAnsi="Times New Roman" w:cs="Times New Roman"/>
                <w:b/>
                <w:lang w:val="en-US"/>
              </w:rPr>
            </w:pPr>
            <w:r w:rsidRPr="00E7140A">
              <w:rPr>
                <w:rFonts w:ascii="Times New Roman" w:eastAsia="Calibri" w:hAnsi="Times New Roman" w:cs="Times New Roman"/>
                <w:b/>
                <w:lang w:val="en-US"/>
              </w:rPr>
              <w:t>2013</w:t>
            </w:r>
          </w:p>
        </w:tc>
      </w:tr>
      <w:tr w:rsidR="00E7140A" w:rsidRPr="00E7140A" w:rsidTr="00D6130B">
        <w:tc>
          <w:tcPr>
            <w:tcW w:w="3190" w:type="dxa"/>
          </w:tcPr>
          <w:p w:rsidR="00E7140A" w:rsidRPr="00E7140A" w:rsidRDefault="00E7140A" w:rsidP="00E7140A">
            <w:pPr>
              <w:rPr>
                <w:rFonts w:ascii="Times New Roman" w:eastAsia="Calibri" w:hAnsi="Times New Roman" w:cs="Times New Roman"/>
                <w:b/>
                <w:lang w:val="en-US"/>
              </w:rPr>
            </w:pPr>
            <w:r w:rsidRPr="00E7140A">
              <w:rPr>
                <w:rFonts w:ascii="Times New Roman" w:eastAsia="Calibri" w:hAnsi="Times New Roman" w:cs="Times New Roman"/>
                <w:b/>
                <w:lang w:val="en-US"/>
              </w:rPr>
              <w:t>Fee and commission income</w:t>
            </w:r>
          </w:p>
          <w:p w:rsidR="00E7140A" w:rsidRPr="00E7140A" w:rsidRDefault="00E7140A" w:rsidP="00E7140A">
            <w:pPr>
              <w:rPr>
                <w:rFonts w:ascii="Times New Roman" w:eastAsia="Calibri" w:hAnsi="Times New Roman" w:cs="Times New Roman"/>
                <w:lang w:val="en-US"/>
              </w:rPr>
            </w:pPr>
            <w:r w:rsidRPr="00E7140A">
              <w:rPr>
                <w:rFonts w:ascii="Times New Roman" w:eastAsia="Calibri" w:hAnsi="Times New Roman" w:cs="Times New Roman"/>
                <w:lang w:val="en-US"/>
              </w:rPr>
              <w:t>Fees on cash operations  and operations of collection</w:t>
            </w:r>
          </w:p>
          <w:p w:rsidR="00E7140A" w:rsidRPr="00E7140A" w:rsidRDefault="00E7140A" w:rsidP="00E7140A">
            <w:pPr>
              <w:rPr>
                <w:rFonts w:ascii="Times New Roman" w:eastAsia="Calibri" w:hAnsi="Times New Roman" w:cs="Times New Roman"/>
                <w:lang w:val="en-US"/>
              </w:rPr>
            </w:pPr>
            <w:r w:rsidRPr="00E7140A">
              <w:rPr>
                <w:rFonts w:ascii="Times New Roman" w:eastAsia="Calibri" w:hAnsi="Times New Roman" w:cs="Times New Roman"/>
                <w:lang w:val="en-US"/>
              </w:rPr>
              <w:t xml:space="preserve">Fees on payment operations </w:t>
            </w:r>
          </w:p>
          <w:p w:rsidR="00E7140A" w:rsidRPr="00E7140A" w:rsidRDefault="00E7140A" w:rsidP="00E7140A">
            <w:pPr>
              <w:rPr>
                <w:rFonts w:ascii="Times New Roman" w:eastAsia="Calibri" w:hAnsi="Times New Roman" w:cs="Times New Roman"/>
                <w:lang w:val="en-US"/>
              </w:rPr>
            </w:pPr>
            <w:r w:rsidRPr="00E7140A">
              <w:rPr>
                <w:rFonts w:ascii="Times New Roman" w:eastAsia="Calibri" w:hAnsi="Times New Roman" w:cs="Times New Roman"/>
                <w:lang w:val="en-US"/>
              </w:rPr>
              <w:t>Other fees received</w:t>
            </w:r>
          </w:p>
          <w:p w:rsidR="00E7140A" w:rsidRPr="00E7140A" w:rsidRDefault="00E7140A" w:rsidP="00E7140A">
            <w:pPr>
              <w:rPr>
                <w:rFonts w:ascii="Times New Roman" w:eastAsia="Calibri" w:hAnsi="Times New Roman" w:cs="Times New Roman"/>
                <w:lang w:val="en-US"/>
              </w:rPr>
            </w:pPr>
            <w:r w:rsidRPr="00E7140A">
              <w:rPr>
                <w:rFonts w:ascii="Times New Roman" w:eastAsia="Calibri" w:hAnsi="Times New Roman" w:cs="Times New Roman"/>
                <w:lang w:val="en-US"/>
              </w:rPr>
              <w:t xml:space="preserve">Fees on issued guarantees </w:t>
            </w:r>
          </w:p>
          <w:p w:rsidR="00E7140A" w:rsidRPr="00E7140A" w:rsidRDefault="00E7140A" w:rsidP="00E7140A">
            <w:pPr>
              <w:rPr>
                <w:rFonts w:ascii="Times New Roman" w:eastAsia="Calibri" w:hAnsi="Times New Roman" w:cs="Times New Roman"/>
                <w:lang w:val="en-US"/>
              </w:rPr>
            </w:pPr>
            <w:r w:rsidRPr="00E7140A">
              <w:rPr>
                <w:rFonts w:ascii="Times New Roman" w:eastAsia="Calibri" w:hAnsi="Times New Roman" w:cs="Times New Roman"/>
                <w:lang w:val="en-US"/>
              </w:rPr>
              <w:t xml:space="preserve">Fees on joining the collective insurance program </w:t>
            </w:r>
          </w:p>
          <w:p w:rsidR="00E7140A" w:rsidRPr="00E7140A" w:rsidRDefault="00E7140A" w:rsidP="00E7140A">
            <w:pPr>
              <w:rPr>
                <w:rFonts w:ascii="Times New Roman" w:eastAsia="Calibri" w:hAnsi="Times New Roman" w:cs="Times New Roman"/>
                <w:lang w:val="en-US"/>
              </w:rPr>
            </w:pPr>
            <w:r w:rsidRPr="00E7140A">
              <w:rPr>
                <w:rFonts w:ascii="Times New Roman" w:eastAsia="Calibri" w:hAnsi="Times New Roman" w:cs="Times New Roman"/>
                <w:lang w:val="en-US"/>
              </w:rPr>
              <w:t xml:space="preserve">Fees on currency values operations  </w:t>
            </w:r>
          </w:p>
          <w:p w:rsidR="00E7140A" w:rsidRPr="00E7140A" w:rsidRDefault="00E7140A" w:rsidP="00E7140A">
            <w:pPr>
              <w:rPr>
                <w:rFonts w:ascii="Times New Roman" w:eastAsia="Calibri" w:hAnsi="Times New Roman" w:cs="Times New Roman"/>
                <w:lang w:val="en-US"/>
              </w:rPr>
            </w:pPr>
            <w:r w:rsidRPr="00E7140A">
              <w:rPr>
                <w:rFonts w:ascii="Times New Roman" w:eastAsia="Calibri" w:hAnsi="Times New Roman" w:cs="Times New Roman"/>
                <w:lang w:val="en-US"/>
              </w:rPr>
              <w:t xml:space="preserve">Fees on opening and </w:t>
            </w:r>
            <w:r w:rsidRPr="00E7140A">
              <w:rPr>
                <w:rFonts w:ascii="Times New Roman" w:eastAsia="Calibri" w:hAnsi="Times New Roman" w:cs="Times New Roman"/>
                <w:lang w:val="en-US"/>
              </w:rPr>
              <w:lastRenderedPageBreak/>
              <w:t>maintenance</w:t>
            </w:r>
            <w:r w:rsidRPr="00E7140A">
              <w:rPr>
                <w:rFonts w:ascii="Calibri" w:eastAsia="Calibri" w:hAnsi="Calibri" w:cs="Times New Roman"/>
                <w:lang w:val="en-US"/>
              </w:rPr>
              <w:t xml:space="preserve"> of b</w:t>
            </w:r>
            <w:r w:rsidRPr="00E7140A">
              <w:rPr>
                <w:rFonts w:ascii="Times New Roman" w:eastAsia="Calibri" w:hAnsi="Times New Roman" w:cs="Times New Roman"/>
                <w:lang w:val="en-US"/>
              </w:rPr>
              <w:t>ank accounts</w:t>
            </w:r>
          </w:p>
          <w:p w:rsidR="00E7140A" w:rsidRPr="00E7140A" w:rsidRDefault="00E7140A" w:rsidP="00E7140A">
            <w:pPr>
              <w:rPr>
                <w:rFonts w:ascii="Times New Roman" w:eastAsia="Calibri" w:hAnsi="Times New Roman" w:cs="Times New Roman"/>
                <w:lang w:val="en-US"/>
              </w:rPr>
            </w:pPr>
          </w:p>
        </w:tc>
        <w:tc>
          <w:tcPr>
            <w:tcW w:w="3190" w:type="dxa"/>
          </w:tcPr>
          <w:p w:rsidR="00E7140A" w:rsidRPr="00E7140A" w:rsidRDefault="00E7140A" w:rsidP="00E7140A">
            <w:pPr>
              <w:jc w:val="center"/>
              <w:rPr>
                <w:rFonts w:ascii="Times New Roman" w:eastAsia="Calibri" w:hAnsi="Times New Roman" w:cs="Times New Roman"/>
                <w:lang w:val="en-US"/>
              </w:rPr>
            </w:pPr>
          </w:p>
          <w:p w:rsidR="00E7140A" w:rsidRPr="00E7140A" w:rsidRDefault="00E7140A" w:rsidP="00E7140A">
            <w:pPr>
              <w:jc w:val="center"/>
              <w:rPr>
                <w:rFonts w:ascii="Times New Roman" w:eastAsia="Calibri" w:hAnsi="Times New Roman" w:cs="Times New Roman"/>
                <w:lang w:val="en-US"/>
              </w:rPr>
            </w:pP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17’005</w:t>
            </w: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45’010</w:t>
            </w: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5’616</w:t>
            </w: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19’939</w:t>
            </w:r>
          </w:p>
          <w:p w:rsidR="00E7140A" w:rsidRPr="00E7140A" w:rsidRDefault="00E7140A" w:rsidP="00E7140A">
            <w:pPr>
              <w:jc w:val="center"/>
              <w:rPr>
                <w:rFonts w:ascii="Times New Roman" w:eastAsia="Calibri" w:hAnsi="Times New Roman" w:cs="Times New Roman"/>
                <w:lang w:val="en-US"/>
              </w:rPr>
            </w:pP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14’584</w:t>
            </w:r>
          </w:p>
          <w:p w:rsidR="00E7140A" w:rsidRPr="00E7140A" w:rsidRDefault="00E7140A" w:rsidP="00E7140A">
            <w:pPr>
              <w:jc w:val="center"/>
              <w:rPr>
                <w:rFonts w:ascii="Times New Roman" w:eastAsia="Calibri" w:hAnsi="Times New Roman" w:cs="Times New Roman"/>
                <w:lang w:val="en-US"/>
              </w:rPr>
            </w:pP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4’233</w:t>
            </w:r>
          </w:p>
          <w:p w:rsidR="00E7140A" w:rsidRPr="00E7140A" w:rsidRDefault="00E7140A" w:rsidP="00E7140A">
            <w:pPr>
              <w:jc w:val="center"/>
              <w:rPr>
                <w:rFonts w:ascii="Times New Roman" w:eastAsia="Calibri" w:hAnsi="Times New Roman" w:cs="Times New Roman"/>
                <w:lang w:val="en-US"/>
              </w:rPr>
            </w:pP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lastRenderedPageBreak/>
              <w:t>18’501</w:t>
            </w:r>
          </w:p>
        </w:tc>
        <w:tc>
          <w:tcPr>
            <w:tcW w:w="3191" w:type="dxa"/>
          </w:tcPr>
          <w:p w:rsidR="00E7140A" w:rsidRPr="00E7140A" w:rsidRDefault="00E7140A" w:rsidP="00E7140A">
            <w:pPr>
              <w:jc w:val="center"/>
              <w:rPr>
                <w:rFonts w:ascii="Times New Roman" w:eastAsia="Calibri" w:hAnsi="Times New Roman" w:cs="Times New Roman"/>
                <w:lang w:val="en-US"/>
              </w:rPr>
            </w:pPr>
          </w:p>
          <w:p w:rsidR="00E7140A" w:rsidRPr="00E7140A" w:rsidRDefault="00E7140A" w:rsidP="00E7140A">
            <w:pPr>
              <w:jc w:val="center"/>
              <w:rPr>
                <w:rFonts w:ascii="Times New Roman" w:eastAsia="Calibri" w:hAnsi="Times New Roman" w:cs="Times New Roman"/>
                <w:lang w:val="en-US"/>
              </w:rPr>
            </w:pP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41’452</w:t>
            </w: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47’569</w:t>
            </w: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4’205</w:t>
            </w: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7’137</w:t>
            </w:r>
          </w:p>
          <w:p w:rsidR="00E7140A" w:rsidRPr="00E7140A" w:rsidRDefault="00E7140A" w:rsidP="00E7140A">
            <w:pPr>
              <w:jc w:val="center"/>
              <w:rPr>
                <w:rFonts w:ascii="Times New Roman" w:eastAsia="Calibri" w:hAnsi="Times New Roman" w:cs="Times New Roman"/>
                <w:lang w:val="en-US"/>
              </w:rPr>
            </w:pP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0</w:t>
            </w:r>
          </w:p>
          <w:p w:rsidR="00E7140A" w:rsidRPr="00E7140A" w:rsidRDefault="00E7140A" w:rsidP="00E7140A">
            <w:pPr>
              <w:jc w:val="center"/>
              <w:rPr>
                <w:rFonts w:ascii="Times New Roman" w:eastAsia="Calibri" w:hAnsi="Times New Roman" w:cs="Times New Roman"/>
                <w:lang w:val="en-US"/>
              </w:rPr>
            </w:pP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2’440</w:t>
            </w:r>
          </w:p>
          <w:p w:rsidR="00E7140A" w:rsidRPr="00E7140A" w:rsidRDefault="00E7140A" w:rsidP="00E7140A">
            <w:pPr>
              <w:jc w:val="center"/>
              <w:rPr>
                <w:rFonts w:ascii="Times New Roman" w:eastAsia="Calibri" w:hAnsi="Times New Roman" w:cs="Times New Roman"/>
                <w:lang w:val="en-US"/>
              </w:rPr>
            </w:pP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lastRenderedPageBreak/>
              <w:t>18’765</w:t>
            </w:r>
          </w:p>
        </w:tc>
      </w:tr>
      <w:tr w:rsidR="00E7140A" w:rsidRPr="00E7140A" w:rsidTr="00D6130B">
        <w:tc>
          <w:tcPr>
            <w:tcW w:w="3190" w:type="dxa"/>
          </w:tcPr>
          <w:p w:rsidR="00E7140A" w:rsidRPr="00E7140A" w:rsidRDefault="00E7140A" w:rsidP="00E7140A">
            <w:pPr>
              <w:rPr>
                <w:rFonts w:ascii="Times New Roman" w:eastAsia="Calibri" w:hAnsi="Times New Roman" w:cs="Times New Roman"/>
                <w:b/>
                <w:lang w:val="en-US"/>
              </w:rPr>
            </w:pPr>
            <w:r w:rsidRPr="00E7140A">
              <w:rPr>
                <w:rFonts w:ascii="Times New Roman" w:eastAsia="Calibri" w:hAnsi="Times New Roman" w:cs="Times New Roman"/>
                <w:b/>
                <w:lang w:val="en-US"/>
              </w:rPr>
              <w:lastRenderedPageBreak/>
              <w:t>Total fee (commission) income</w:t>
            </w:r>
          </w:p>
        </w:tc>
        <w:tc>
          <w:tcPr>
            <w:tcW w:w="3190" w:type="dxa"/>
          </w:tcPr>
          <w:p w:rsidR="00E7140A" w:rsidRPr="00E7140A" w:rsidRDefault="00E7140A" w:rsidP="00E7140A">
            <w:pPr>
              <w:jc w:val="center"/>
              <w:rPr>
                <w:rFonts w:ascii="Times New Roman" w:eastAsia="Calibri" w:hAnsi="Times New Roman" w:cs="Times New Roman"/>
                <w:b/>
                <w:lang w:val="en-US"/>
              </w:rPr>
            </w:pPr>
            <w:r w:rsidRPr="00E7140A">
              <w:rPr>
                <w:rFonts w:ascii="Times New Roman" w:eastAsia="Calibri" w:hAnsi="Times New Roman" w:cs="Times New Roman"/>
                <w:b/>
                <w:lang w:val="en-US"/>
              </w:rPr>
              <w:t>124’888</w:t>
            </w:r>
          </w:p>
        </w:tc>
        <w:tc>
          <w:tcPr>
            <w:tcW w:w="3191" w:type="dxa"/>
          </w:tcPr>
          <w:p w:rsidR="00E7140A" w:rsidRPr="00E7140A" w:rsidRDefault="00E7140A" w:rsidP="00E7140A">
            <w:pPr>
              <w:jc w:val="center"/>
              <w:rPr>
                <w:rFonts w:ascii="Times New Roman" w:eastAsia="Calibri" w:hAnsi="Times New Roman" w:cs="Times New Roman"/>
                <w:b/>
                <w:lang w:val="en-US"/>
              </w:rPr>
            </w:pPr>
            <w:r w:rsidRPr="00E7140A">
              <w:rPr>
                <w:rFonts w:ascii="Times New Roman" w:eastAsia="Calibri" w:hAnsi="Times New Roman" w:cs="Times New Roman"/>
                <w:b/>
                <w:lang w:val="en-US"/>
              </w:rPr>
              <w:t>121’568</w:t>
            </w:r>
          </w:p>
        </w:tc>
      </w:tr>
      <w:tr w:rsidR="00E7140A" w:rsidRPr="00E7140A" w:rsidTr="00D6130B">
        <w:tc>
          <w:tcPr>
            <w:tcW w:w="3190" w:type="dxa"/>
          </w:tcPr>
          <w:p w:rsidR="00E7140A" w:rsidRPr="00E7140A" w:rsidRDefault="00E7140A" w:rsidP="00E7140A">
            <w:pPr>
              <w:rPr>
                <w:rFonts w:ascii="Times New Roman" w:eastAsia="Calibri" w:hAnsi="Times New Roman" w:cs="Times New Roman"/>
                <w:b/>
                <w:lang w:val="en-US"/>
              </w:rPr>
            </w:pPr>
            <w:r w:rsidRPr="00E7140A">
              <w:rPr>
                <w:rFonts w:ascii="Times New Roman" w:eastAsia="Calibri" w:hAnsi="Times New Roman" w:cs="Times New Roman"/>
                <w:b/>
                <w:lang w:val="en-US"/>
              </w:rPr>
              <w:t>Fee and commission expense</w:t>
            </w:r>
          </w:p>
          <w:p w:rsidR="00E7140A" w:rsidRPr="00E7140A" w:rsidRDefault="00E7140A" w:rsidP="00E7140A">
            <w:pPr>
              <w:rPr>
                <w:rFonts w:ascii="Times New Roman" w:eastAsia="Calibri" w:hAnsi="Times New Roman" w:cs="Times New Roman"/>
                <w:lang w:val="en-US"/>
              </w:rPr>
            </w:pPr>
            <w:r w:rsidRPr="00E7140A">
              <w:rPr>
                <w:rFonts w:ascii="Times New Roman" w:eastAsia="Calibri" w:hAnsi="Times New Roman" w:cs="Times New Roman"/>
                <w:lang w:val="en-US"/>
              </w:rPr>
              <w:t>Fees on payment operations</w:t>
            </w:r>
          </w:p>
          <w:p w:rsidR="00E7140A" w:rsidRPr="00E7140A" w:rsidRDefault="00E7140A" w:rsidP="00E7140A">
            <w:pPr>
              <w:rPr>
                <w:rFonts w:ascii="Times New Roman" w:eastAsia="Calibri" w:hAnsi="Times New Roman" w:cs="Times New Roman"/>
                <w:lang w:val="en-US"/>
              </w:rPr>
            </w:pPr>
            <w:r w:rsidRPr="00E7140A">
              <w:rPr>
                <w:rFonts w:ascii="Times New Roman" w:eastAsia="Calibri" w:hAnsi="Times New Roman" w:cs="Times New Roman"/>
                <w:lang w:val="en-US"/>
              </w:rPr>
              <w:t>Fees on cash operations  and operations of collection</w:t>
            </w:r>
          </w:p>
          <w:p w:rsidR="00E7140A" w:rsidRPr="00E7140A" w:rsidRDefault="00E7140A" w:rsidP="00E7140A">
            <w:pPr>
              <w:rPr>
                <w:rFonts w:ascii="Times New Roman" w:eastAsia="Calibri" w:hAnsi="Times New Roman" w:cs="Times New Roman"/>
                <w:lang w:val="en-US"/>
              </w:rPr>
            </w:pPr>
            <w:r w:rsidRPr="00E7140A">
              <w:rPr>
                <w:rFonts w:ascii="Times New Roman" w:eastAsia="Calibri" w:hAnsi="Times New Roman" w:cs="Times New Roman"/>
                <w:lang w:val="en-US"/>
              </w:rPr>
              <w:t xml:space="preserve">Other </w:t>
            </w:r>
          </w:p>
        </w:tc>
        <w:tc>
          <w:tcPr>
            <w:tcW w:w="3190" w:type="dxa"/>
          </w:tcPr>
          <w:p w:rsidR="00E7140A" w:rsidRPr="00E7140A" w:rsidRDefault="00E7140A" w:rsidP="00E7140A">
            <w:pPr>
              <w:jc w:val="center"/>
              <w:rPr>
                <w:rFonts w:ascii="Times New Roman" w:eastAsia="Calibri" w:hAnsi="Times New Roman" w:cs="Times New Roman"/>
                <w:lang w:val="en-US"/>
              </w:rPr>
            </w:pP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353</w:t>
            </w:r>
          </w:p>
          <w:p w:rsidR="00E7140A" w:rsidRPr="00E7140A" w:rsidRDefault="00E7140A" w:rsidP="00E7140A">
            <w:pPr>
              <w:jc w:val="center"/>
              <w:rPr>
                <w:rFonts w:ascii="Times New Roman" w:eastAsia="Calibri" w:hAnsi="Times New Roman" w:cs="Times New Roman"/>
                <w:lang w:val="en-US"/>
              </w:rPr>
            </w:pP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6’305</w:t>
            </w: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5’279</w:t>
            </w:r>
          </w:p>
        </w:tc>
        <w:tc>
          <w:tcPr>
            <w:tcW w:w="3191" w:type="dxa"/>
          </w:tcPr>
          <w:p w:rsidR="00E7140A" w:rsidRPr="00E7140A" w:rsidRDefault="00E7140A" w:rsidP="00E7140A">
            <w:pPr>
              <w:jc w:val="center"/>
              <w:rPr>
                <w:rFonts w:ascii="Times New Roman" w:eastAsia="Calibri" w:hAnsi="Times New Roman" w:cs="Times New Roman"/>
                <w:lang w:val="en-US"/>
              </w:rPr>
            </w:pP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1’038</w:t>
            </w:r>
          </w:p>
          <w:p w:rsidR="00E7140A" w:rsidRPr="00E7140A" w:rsidRDefault="00E7140A" w:rsidP="00E7140A">
            <w:pPr>
              <w:jc w:val="center"/>
              <w:rPr>
                <w:rFonts w:ascii="Times New Roman" w:eastAsia="Calibri" w:hAnsi="Times New Roman" w:cs="Times New Roman"/>
                <w:lang w:val="en-US"/>
              </w:rPr>
            </w:pP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8’750</w:t>
            </w:r>
          </w:p>
          <w:p w:rsidR="00E7140A" w:rsidRPr="00E7140A" w:rsidRDefault="00E7140A" w:rsidP="00E7140A">
            <w:pPr>
              <w:jc w:val="center"/>
              <w:rPr>
                <w:rFonts w:ascii="Times New Roman" w:eastAsia="Calibri" w:hAnsi="Times New Roman" w:cs="Times New Roman"/>
                <w:lang w:val="en-US"/>
              </w:rPr>
            </w:pPr>
            <w:r w:rsidRPr="00E7140A">
              <w:rPr>
                <w:rFonts w:ascii="Times New Roman" w:eastAsia="Calibri" w:hAnsi="Times New Roman" w:cs="Times New Roman"/>
                <w:lang w:val="en-US"/>
              </w:rPr>
              <w:t>3’806</w:t>
            </w:r>
          </w:p>
        </w:tc>
      </w:tr>
      <w:tr w:rsidR="00E7140A" w:rsidRPr="00E7140A" w:rsidTr="00D6130B">
        <w:tc>
          <w:tcPr>
            <w:tcW w:w="3190" w:type="dxa"/>
          </w:tcPr>
          <w:p w:rsidR="00E7140A" w:rsidRPr="00E7140A" w:rsidRDefault="00E7140A" w:rsidP="00E7140A">
            <w:pPr>
              <w:rPr>
                <w:rFonts w:ascii="Times New Roman" w:eastAsia="Calibri" w:hAnsi="Times New Roman" w:cs="Times New Roman"/>
                <w:b/>
                <w:lang w:val="en-US"/>
              </w:rPr>
            </w:pPr>
            <w:r w:rsidRPr="00E7140A">
              <w:rPr>
                <w:rFonts w:ascii="Times New Roman" w:eastAsia="Calibri" w:hAnsi="Times New Roman" w:cs="Times New Roman"/>
                <w:b/>
                <w:lang w:val="en-US"/>
              </w:rPr>
              <w:t>Total fee (commission) expenses</w:t>
            </w:r>
          </w:p>
        </w:tc>
        <w:tc>
          <w:tcPr>
            <w:tcW w:w="3190" w:type="dxa"/>
          </w:tcPr>
          <w:p w:rsidR="00E7140A" w:rsidRPr="00E7140A" w:rsidRDefault="00E7140A" w:rsidP="00E7140A">
            <w:pPr>
              <w:jc w:val="center"/>
              <w:rPr>
                <w:rFonts w:ascii="Times New Roman" w:eastAsia="Calibri" w:hAnsi="Times New Roman" w:cs="Times New Roman"/>
                <w:b/>
                <w:lang w:val="en-US"/>
              </w:rPr>
            </w:pPr>
            <w:r w:rsidRPr="00E7140A">
              <w:rPr>
                <w:rFonts w:ascii="Times New Roman" w:eastAsia="Calibri" w:hAnsi="Times New Roman" w:cs="Times New Roman"/>
                <w:b/>
                <w:lang w:val="en-US"/>
              </w:rPr>
              <w:t>11’937</w:t>
            </w:r>
          </w:p>
        </w:tc>
        <w:tc>
          <w:tcPr>
            <w:tcW w:w="3191" w:type="dxa"/>
          </w:tcPr>
          <w:p w:rsidR="00E7140A" w:rsidRPr="00E7140A" w:rsidRDefault="00E7140A" w:rsidP="00E7140A">
            <w:pPr>
              <w:jc w:val="center"/>
              <w:rPr>
                <w:rFonts w:ascii="Times New Roman" w:eastAsia="Calibri" w:hAnsi="Times New Roman" w:cs="Times New Roman"/>
                <w:b/>
                <w:lang w:val="en-US"/>
              </w:rPr>
            </w:pPr>
            <w:r w:rsidRPr="00E7140A">
              <w:rPr>
                <w:rFonts w:ascii="Times New Roman" w:eastAsia="Calibri" w:hAnsi="Times New Roman" w:cs="Times New Roman"/>
                <w:b/>
                <w:lang w:val="en-US"/>
              </w:rPr>
              <w:t>13’594</w:t>
            </w:r>
          </w:p>
        </w:tc>
      </w:tr>
      <w:tr w:rsidR="00E7140A" w:rsidRPr="00E7140A" w:rsidTr="00D6130B">
        <w:tc>
          <w:tcPr>
            <w:tcW w:w="3190" w:type="dxa"/>
          </w:tcPr>
          <w:p w:rsidR="00E7140A" w:rsidRPr="00E7140A" w:rsidRDefault="00E7140A" w:rsidP="00E7140A">
            <w:pPr>
              <w:rPr>
                <w:rFonts w:ascii="Times New Roman" w:eastAsia="Calibri" w:hAnsi="Times New Roman" w:cs="Times New Roman"/>
                <w:b/>
                <w:lang w:val="en-US"/>
              </w:rPr>
            </w:pPr>
            <w:r w:rsidRPr="00E7140A">
              <w:rPr>
                <w:rFonts w:ascii="Times New Roman" w:eastAsia="Calibri" w:hAnsi="Times New Roman" w:cs="Times New Roman"/>
                <w:b/>
                <w:lang w:val="en-US"/>
              </w:rPr>
              <w:t>Net fee (commission) income</w:t>
            </w:r>
          </w:p>
        </w:tc>
        <w:tc>
          <w:tcPr>
            <w:tcW w:w="3190" w:type="dxa"/>
          </w:tcPr>
          <w:p w:rsidR="00E7140A" w:rsidRPr="00E7140A" w:rsidRDefault="00E7140A" w:rsidP="00E7140A">
            <w:pPr>
              <w:jc w:val="center"/>
              <w:rPr>
                <w:rFonts w:ascii="Times New Roman" w:eastAsia="Calibri" w:hAnsi="Times New Roman" w:cs="Times New Roman"/>
                <w:b/>
                <w:lang w:val="en-US"/>
              </w:rPr>
            </w:pPr>
            <w:r w:rsidRPr="00E7140A">
              <w:rPr>
                <w:rFonts w:ascii="Times New Roman" w:eastAsia="Calibri" w:hAnsi="Times New Roman" w:cs="Times New Roman"/>
                <w:b/>
                <w:lang w:val="en-US"/>
              </w:rPr>
              <w:t>112’951</w:t>
            </w:r>
          </w:p>
        </w:tc>
        <w:tc>
          <w:tcPr>
            <w:tcW w:w="3191" w:type="dxa"/>
          </w:tcPr>
          <w:p w:rsidR="00E7140A" w:rsidRPr="00E7140A" w:rsidRDefault="00E7140A" w:rsidP="00E7140A">
            <w:pPr>
              <w:jc w:val="center"/>
              <w:rPr>
                <w:rFonts w:ascii="Times New Roman" w:eastAsia="Calibri" w:hAnsi="Times New Roman" w:cs="Times New Roman"/>
                <w:b/>
                <w:lang w:val="en-US"/>
              </w:rPr>
            </w:pPr>
            <w:r w:rsidRPr="00E7140A">
              <w:rPr>
                <w:rFonts w:ascii="Times New Roman" w:eastAsia="Calibri" w:hAnsi="Times New Roman" w:cs="Times New Roman"/>
                <w:b/>
                <w:lang w:val="en-US"/>
              </w:rPr>
              <w:t>107’974</w:t>
            </w:r>
          </w:p>
        </w:tc>
      </w:tr>
    </w:tbl>
    <w:p w:rsidR="00E7140A" w:rsidRDefault="00E7140A" w:rsidP="00FA0329">
      <w:pPr>
        <w:rPr>
          <w:rFonts w:ascii="Times New Roman" w:hAnsi="Times New Roman" w:cs="Times New Roman"/>
          <w:lang w:val="en-US"/>
        </w:rPr>
      </w:pPr>
    </w:p>
    <w:p w:rsidR="00CF0264" w:rsidRDefault="00CF0264" w:rsidP="00FA0329">
      <w:pPr>
        <w:rPr>
          <w:rFonts w:ascii="Times New Roman" w:hAnsi="Times New Roman" w:cs="Times New Roman"/>
          <w:lang w:val="en-US"/>
        </w:rPr>
      </w:pPr>
    </w:p>
    <w:p w:rsidR="00CF0264" w:rsidRPr="00CF0264" w:rsidRDefault="00CF0264" w:rsidP="00CF0264">
      <w:pPr>
        <w:pStyle w:val="a7"/>
        <w:numPr>
          <w:ilvl w:val="0"/>
          <w:numId w:val="1"/>
        </w:numPr>
        <w:spacing w:after="200" w:line="276" w:lineRule="auto"/>
        <w:rPr>
          <w:rFonts w:ascii="Times New Roman" w:eastAsia="Calibri" w:hAnsi="Times New Roman" w:cs="Times New Roman"/>
          <w:b/>
          <w:lang w:val="en-US"/>
        </w:rPr>
      </w:pPr>
      <w:r w:rsidRPr="00CF0264">
        <w:rPr>
          <w:rFonts w:ascii="Times New Roman" w:eastAsia="Calibri" w:hAnsi="Times New Roman" w:cs="Times New Roman"/>
          <w:b/>
          <w:lang w:val="en-US"/>
        </w:rPr>
        <w:t>Other operating income</w:t>
      </w:r>
    </w:p>
    <w:tbl>
      <w:tblPr>
        <w:tblStyle w:val="12"/>
        <w:tblW w:w="0" w:type="auto"/>
        <w:tblLook w:val="04A0" w:firstRow="1" w:lastRow="0" w:firstColumn="1" w:lastColumn="0" w:noHBand="0" w:noVBand="1"/>
      </w:tblPr>
      <w:tblGrid>
        <w:gridCol w:w="3190"/>
        <w:gridCol w:w="3190"/>
        <w:gridCol w:w="3191"/>
      </w:tblGrid>
      <w:tr w:rsidR="00CF0264" w:rsidRPr="00CF0264" w:rsidTr="00D6130B">
        <w:tc>
          <w:tcPr>
            <w:tcW w:w="3190" w:type="dxa"/>
          </w:tcPr>
          <w:p w:rsidR="00CF0264" w:rsidRPr="00CF0264" w:rsidRDefault="00CF0264" w:rsidP="00CF0264">
            <w:pPr>
              <w:rPr>
                <w:rFonts w:ascii="Times New Roman" w:eastAsia="Calibri" w:hAnsi="Times New Roman" w:cs="Times New Roman"/>
                <w:lang w:val="en-US"/>
              </w:rPr>
            </w:pPr>
          </w:p>
        </w:tc>
        <w:tc>
          <w:tcPr>
            <w:tcW w:w="3190" w:type="dxa"/>
          </w:tcPr>
          <w:p w:rsidR="00CF0264" w:rsidRPr="00CF0264" w:rsidRDefault="00CF0264" w:rsidP="00CF0264">
            <w:pPr>
              <w:jc w:val="center"/>
              <w:rPr>
                <w:rFonts w:ascii="Times New Roman" w:eastAsia="Calibri" w:hAnsi="Times New Roman" w:cs="Times New Roman"/>
                <w:b/>
                <w:lang w:val="en-US"/>
              </w:rPr>
            </w:pPr>
            <w:r w:rsidRPr="00CF0264">
              <w:rPr>
                <w:rFonts w:ascii="Times New Roman" w:eastAsia="Calibri" w:hAnsi="Times New Roman" w:cs="Times New Roman"/>
                <w:b/>
                <w:lang w:val="en-US"/>
              </w:rPr>
              <w:t>2014</w:t>
            </w:r>
          </w:p>
        </w:tc>
        <w:tc>
          <w:tcPr>
            <w:tcW w:w="3191" w:type="dxa"/>
          </w:tcPr>
          <w:p w:rsidR="00CF0264" w:rsidRPr="00CF0264" w:rsidRDefault="00CF0264" w:rsidP="00CF0264">
            <w:pPr>
              <w:jc w:val="center"/>
              <w:rPr>
                <w:rFonts w:ascii="Times New Roman" w:eastAsia="Calibri" w:hAnsi="Times New Roman" w:cs="Times New Roman"/>
                <w:b/>
                <w:lang w:val="en-US"/>
              </w:rPr>
            </w:pPr>
            <w:r w:rsidRPr="00CF0264">
              <w:rPr>
                <w:rFonts w:ascii="Times New Roman" w:eastAsia="Calibri" w:hAnsi="Times New Roman" w:cs="Times New Roman"/>
                <w:b/>
                <w:lang w:val="en-US"/>
              </w:rPr>
              <w:t>2013</w:t>
            </w:r>
          </w:p>
        </w:tc>
      </w:tr>
      <w:tr w:rsidR="00CF0264" w:rsidRPr="00CF0264" w:rsidTr="00D6130B">
        <w:tc>
          <w:tcPr>
            <w:tcW w:w="3190" w:type="dxa"/>
          </w:tcPr>
          <w:p w:rsidR="00CF0264" w:rsidRPr="00CF0264" w:rsidRDefault="00CF0264" w:rsidP="00CF0264">
            <w:pPr>
              <w:rPr>
                <w:rFonts w:ascii="Times New Roman" w:eastAsia="Calibri" w:hAnsi="Times New Roman" w:cs="Times New Roman"/>
                <w:lang w:val="en-US"/>
              </w:rPr>
            </w:pPr>
            <w:r w:rsidRPr="00CF0264">
              <w:rPr>
                <w:rFonts w:ascii="Times New Roman" w:eastAsia="Calibri" w:hAnsi="Times New Roman" w:cs="Times New Roman"/>
                <w:lang w:val="en-US"/>
              </w:rPr>
              <w:t>Fines and other penalties</w:t>
            </w:r>
          </w:p>
          <w:p w:rsidR="00CF0264" w:rsidRPr="00CF0264" w:rsidRDefault="00CF0264" w:rsidP="00CF0264">
            <w:pPr>
              <w:rPr>
                <w:rFonts w:ascii="Times New Roman" w:eastAsia="Calibri" w:hAnsi="Times New Roman" w:cs="Times New Roman"/>
                <w:lang w:val="en-US"/>
              </w:rPr>
            </w:pPr>
            <w:r w:rsidRPr="00CF0264">
              <w:rPr>
                <w:rFonts w:ascii="Times New Roman" w:eastAsia="Calibri" w:hAnsi="Times New Roman" w:cs="Times New Roman"/>
                <w:lang w:val="en-US"/>
              </w:rPr>
              <w:t>From writing off of liabilities and unclaimed loan debts</w:t>
            </w:r>
          </w:p>
          <w:p w:rsidR="00CF0264" w:rsidRPr="00CF0264" w:rsidRDefault="00CF0264" w:rsidP="00CF0264">
            <w:pPr>
              <w:rPr>
                <w:rFonts w:ascii="Times New Roman" w:eastAsia="Calibri" w:hAnsi="Times New Roman" w:cs="Times New Roman"/>
                <w:lang w:val="en-US"/>
              </w:rPr>
            </w:pPr>
            <w:r w:rsidRPr="00CF0264">
              <w:rPr>
                <w:rFonts w:ascii="Times New Roman" w:eastAsia="Calibri" w:hAnsi="Times New Roman" w:cs="Times New Roman"/>
                <w:lang w:val="en-US"/>
              </w:rPr>
              <w:t>From recovery of the amount of provision-estimated liabilities of non-credit character</w:t>
            </w:r>
          </w:p>
          <w:p w:rsidR="00CF0264" w:rsidRPr="00CF0264" w:rsidRDefault="00CF0264" w:rsidP="00CF0264">
            <w:pPr>
              <w:rPr>
                <w:rFonts w:ascii="Times New Roman" w:eastAsia="Calibri" w:hAnsi="Times New Roman" w:cs="Times New Roman"/>
                <w:lang w:val="en-US"/>
              </w:rPr>
            </w:pPr>
            <w:r w:rsidRPr="00CF0264">
              <w:rPr>
                <w:rFonts w:ascii="Times New Roman" w:eastAsia="Calibri" w:hAnsi="Times New Roman" w:cs="Times New Roman"/>
                <w:lang w:val="en-US"/>
              </w:rPr>
              <w:t xml:space="preserve">Other </w:t>
            </w:r>
          </w:p>
        </w:tc>
        <w:tc>
          <w:tcPr>
            <w:tcW w:w="3190" w:type="dxa"/>
          </w:tcPr>
          <w:p w:rsidR="00CF0264" w:rsidRPr="00CF0264" w:rsidRDefault="00CF0264" w:rsidP="00CF0264">
            <w:pPr>
              <w:jc w:val="center"/>
              <w:rPr>
                <w:rFonts w:ascii="Times New Roman" w:eastAsia="Calibri" w:hAnsi="Times New Roman" w:cs="Times New Roman"/>
                <w:lang w:val="en-US"/>
              </w:rPr>
            </w:pPr>
            <w:r w:rsidRPr="00CF0264">
              <w:rPr>
                <w:rFonts w:ascii="Times New Roman" w:eastAsia="Calibri" w:hAnsi="Times New Roman" w:cs="Times New Roman"/>
                <w:lang w:val="en-US"/>
              </w:rPr>
              <w:t>-</w:t>
            </w:r>
          </w:p>
          <w:p w:rsidR="00CF0264" w:rsidRPr="00CF0264" w:rsidRDefault="00CF0264" w:rsidP="00CF0264">
            <w:pPr>
              <w:jc w:val="center"/>
              <w:rPr>
                <w:rFonts w:ascii="Times New Roman" w:eastAsia="Calibri" w:hAnsi="Times New Roman" w:cs="Times New Roman"/>
                <w:lang w:val="en-US"/>
              </w:rPr>
            </w:pPr>
          </w:p>
          <w:p w:rsidR="00CF0264" w:rsidRPr="00CF0264" w:rsidRDefault="00CF0264" w:rsidP="00CF0264">
            <w:pPr>
              <w:jc w:val="center"/>
              <w:rPr>
                <w:rFonts w:ascii="Times New Roman" w:eastAsia="Calibri" w:hAnsi="Times New Roman" w:cs="Times New Roman"/>
                <w:lang w:val="en-US"/>
              </w:rPr>
            </w:pPr>
            <w:r w:rsidRPr="00CF0264">
              <w:rPr>
                <w:rFonts w:ascii="Times New Roman" w:eastAsia="Calibri" w:hAnsi="Times New Roman" w:cs="Times New Roman"/>
                <w:lang w:val="en-US"/>
              </w:rPr>
              <w:t>11’354</w:t>
            </w:r>
          </w:p>
          <w:p w:rsidR="00CF0264" w:rsidRPr="00CF0264" w:rsidRDefault="00CF0264" w:rsidP="00CF0264">
            <w:pPr>
              <w:jc w:val="center"/>
              <w:rPr>
                <w:rFonts w:ascii="Times New Roman" w:eastAsia="Calibri" w:hAnsi="Times New Roman" w:cs="Times New Roman"/>
                <w:lang w:val="en-US"/>
              </w:rPr>
            </w:pPr>
          </w:p>
          <w:p w:rsidR="00CF0264" w:rsidRPr="00CF0264" w:rsidRDefault="00CF0264" w:rsidP="00CF0264">
            <w:pPr>
              <w:jc w:val="center"/>
              <w:rPr>
                <w:rFonts w:ascii="Times New Roman" w:eastAsia="Calibri" w:hAnsi="Times New Roman" w:cs="Times New Roman"/>
                <w:lang w:val="en-US"/>
              </w:rPr>
            </w:pPr>
          </w:p>
          <w:p w:rsidR="00CF0264" w:rsidRPr="00CF0264" w:rsidRDefault="00CF0264" w:rsidP="00CF0264">
            <w:pPr>
              <w:jc w:val="center"/>
              <w:rPr>
                <w:rFonts w:ascii="Times New Roman" w:eastAsia="Calibri" w:hAnsi="Times New Roman" w:cs="Times New Roman"/>
                <w:lang w:val="en-US"/>
              </w:rPr>
            </w:pPr>
            <w:r w:rsidRPr="00CF0264">
              <w:rPr>
                <w:rFonts w:ascii="Times New Roman" w:eastAsia="Calibri" w:hAnsi="Times New Roman" w:cs="Times New Roman"/>
                <w:lang w:val="en-US"/>
              </w:rPr>
              <w:t>5’754</w:t>
            </w:r>
          </w:p>
          <w:p w:rsidR="00CF0264" w:rsidRPr="00CF0264" w:rsidRDefault="00CF0264" w:rsidP="00CF0264">
            <w:pPr>
              <w:jc w:val="center"/>
              <w:rPr>
                <w:rFonts w:ascii="Times New Roman" w:eastAsia="Calibri" w:hAnsi="Times New Roman" w:cs="Times New Roman"/>
                <w:lang w:val="en-US"/>
              </w:rPr>
            </w:pPr>
            <w:r w:rsidRPr="00CF0264">
              <w:rPr>
                <w:rFonts w:ascii="Times New Roman" w:eastAsia="Calibri" w:hAnsi="Times New Roman" w:cs="Times New Roman"/>
                <w:lang w:val="en-US"/>
              </w:rPr>
              <w:t>5’406</w:t>
            </w:r>
          </w:p>
        </w:tc>
        <w:tc>
          <w:tcPr>
            <w:tcW w:w="3191" w:type="dxa"/>
          </w:tcPr>
          <w:p w:rsidR="00CF0264" w:rsidRPr="00CF0264" w:rsidRDefault="00CF0264" w:rsidP="00CF0264">
            <w:pPr>
              <w:jc w:val="center"/>
              <w:rPr>
                <w:rFonts w:ascii="Times New Roman" w:eastAsia="Calibri" w:hAnsi="Times New Roman" w:cs="Times New Roman"/>
                <w:lang w:val="en-US"/>
              </w:rPr>
            </w:pPr>
            <w:r w:rsidRPr="00CF0264">
              <w:rPr>
                <w:rFonts w:ascii="Times New Roman" w:eastAsia="Calibri" w:hAnsi="Times New Roman" w:cs="Times New Roman"/>
                <w:lang w:val="en-US"/>
              </w:rPr>
              <w:t>4’089</w:t>
            </w:r>
          </w:p>
          <w:p w:rsidR="00CF0264" w:rsidRPr="00CF0264" w:rsidRDefault="00CF0264" w:rsidP="00CF0264">
            <w:pPr>
              <w:jc w:val="center"/>
              <w:rPr>
                <w:rFonts w:ascii="Times New Roman" w:eastAsia="Calibri" w:hAnsi="Times New Roman" w:cs="Times New Roman"/>
                <w:lang w:val="en-US"/>
              </w:rPr>
            </w:pPr>
          </w:p>
          <w:p w:rsidR="00CF0264" w:rsidRPr="00CF0264" w:rsidRDefault="00CF0264" w:rsidP="00CF0264">
            <w:pPr>
              <w:jc w:val="center"/>
              <w:rPr>
                <w:rFonts w:ascii="Times New Roman" w:eastAsia="Calibri" w:hAnsi="Times New Roman" w:cs="Times New Roman"/>
                <w:lang w:val="en-US"/>
              </w:rPr>
            </w:pPr>
            <w:r w:rsidRPr="00CF0264">
              <w:rPr>
                <w:rFonts w:ascii="Times New Roman" w:eastAsia="Calibri" w:hAnsi="Times New Roman" w:cs="Times New Roman"/>
                <w:lang w:val="en-US"/>
              </w:rPr>
              <w:t>1’434</w:t>
            </w:r>
          </w:p>
          <w:p w:rsidR="00CF0264" w:rsidRPr="00CF0264" w:rsidRDefault="00CF0264" w:rsidP="00CF0264">
            <w:pPr>
              <w:jc w:val="center"/>
              <w:rPr>
                <w:rFonts w:ascii="Times New Roman" w:eastAsia="Calibri" w:hAnsi="Times New Roman" w:cs="Times New Roman"/>
                <w:lang w:val="en-US"/>
              </w:rPr>
            </w:pPr>
          </w:p>
          <w:p w:rsidR="00CF0264" w:rsidRPr="00CF0264" w:rsidRDefault="00CF0264" w:rsidP="00CF0264">
            <w:pPr>
              <w:jc w:val="center"/>
              <w:rPr>
                <w:rFonts w:ascii="Times New Roman" w:eastAsia="Calibri" w:hAnsi="Times New Roman" w:cs="Times New Roman"/>
                <w:lang w:val="en-US"/>
              </w:rPr>
            </w:pPr>
          </w:p>
          <w:p w:rsidR="00CF0264" w:rsidRPr="00CF0264" w:rsidRDefault="00CF0264" w:rsidP="00CF0264">
            <w:pPr>
              <w:jc w:val="center"/>
              <w:rPr>
                <w:rFonts w:ascii="Times New Roman" w:eastAsia="Calibri" w:hAnsi="Times New Roman" w:cs="Times New Roman"/>
                <w:lang w:val="en-US"/>
              </w:rPr>
            </w:pPr>
            <w:r w:rsidRPr="00CF0264">
              <w:rPr>
                <w:rFonts w:ascii="Times New Roman" w:eastAsia="Calibri" w:hAnsi="Times New Roman" w:cs="Times New Roman"/>
                <w:lang w:val="en-US"/>
              </w:rPr>
              <w:t>1’065</w:t>
            </w:r>
          </w:p>
          <w:p w:rsidR="00CF0264" w:rsidRPr="00CF0264" w:rsidRDefault="00CF0264" w:rsidP="00CF0264">
            <w:pPr>
              <w:jc w:val="center"/>
              <w:rPr>
                <w:rFonts w:ascii="Times New Roman" w:eastAsia="Calibri" w:hAnsi="Times New Roman" w:cs="Times New Roman"/>
                <w:lang w:val="en-US"/>
              </w:rPr>
            </w:pPr>
            <w:r w:rsidRPr="00CF0264">
              <w:rPr>
                <w:rFonts w:ascii="Times New Roman" w:eastAsia="Calibri" w:hAnsi="Times New Roman" w:cs="Times New Roman"/>
                <w:lang w:val="en-US"/>
              </w:rPr>
              <w:t>2’804</w:t>
            </w:r>
          </w:p>
        </w:tc>
      </w:tr>
      <w:tr w:rsidR="00CF0264" w:rsidRPr="00CF0264" w:rsidTr="00D6130B">
        <w:tc>
          <w:tcPr>
            <w:tcW w:w="3190" w:type="dxa"/>
          </w:tcPr>
          <w:p w:rsidR="00CF0264" w:rsidRPr="00CF0264" w:rsidRDefault="00CF0264" w:rsidP="00CF0264">
            <w:pPr>
              <w:rPr>
                <w:rFonts w:ascii="Times New Roman" w:eastAsia="Calibri" w:hAnsi="Times New Roman" w:cs="Times New Roman"/>
                <w:b/>
                <w:lang w:val="en-US"/>
              </w:rPr>
            </w:pPr>
            <w:r w:rsidRPr="00CF0264">
              <w:rPr>
                <w:rFonts w:ascii="Times New Roman" w:eastAsia="Calibri" w:hAnsi="Times New Roman" w:cs="Times New Roman"/>
                <w:b/>
                <w:lang w:val="en-US"/>
              </w:rPr>
              <w:t xml:space="preserve">Total </w:t>
            </w:r>
          </w:p>
        </w:tc>
        <w:tc>
          <w:tcPr>
            <w:tcW w:w="3190" w:type="dxa"/>
          </w:tcPr>
          <w:p w:rsidR="00CF0264" w:rsidRPr="00CF0264" w:rsidRDefault="00CF0264" w:rsidP="00CF0264">
            <w:pPr>
              <w:jc w:val="center"/>
              <w:rPr>
                <w:rFonts w:ascii="Times New Roman" w:eastAsia="Calibri" w:hAnsi="Times New Roman" w:cs="Times New Roman"/>
                <w:b/>
                <w:lang w:val="en-US"/>
              </w:rPr>
            </w:pPr>
            <w:r w:rsidRPr="00CF0264">
              <w:rPr>
                <w:rFonts w:ascii="Times New Roman" w:eastAsia="Calibri" w:hAnsi="Times New Roman" w:cs="Times New Roman"/>
                <w:b/>
                <w:lang w:val="en-US"/>
              </w:rPr>
              <w:t>22’514</w:t>
            </w:r>
          </w:p>
        </w:tc>
        <w:tc>
          <w:tcPr>
            <w:tcW w:w="3191" w:type="dxa"/>
          </w:tcPr>
          <w:p w:rsidR="00CF0264" w:rsidRPr="00CF0264" w:rsidRDefault="00CF0264" w:rsidP="00CF0264">
            <w:pPr>
              <w:jc w:val="center"/>
              <w:rPr>
                <w:rFonts w:ascii="Times New Roman" w:eastAsia="Calibri" w:hAnsi="Times New Roman" w:cs="Times New Roman"/>
                <w:b/>
                <w:lang w:val="en-US"/>
              </w:rPr>
            </w:pPr>
            <w:r w:rsidRPr="00CF0264">
              <w:rPr>
                <w:rFonts w:ascii="Times New Roman" w:eastAsia="Calibri" w:hAnsi="Times New Roman" w:cs="Times New Roman"/>
                <w:b/>
                <w:lang w:val="en-US"/>
              </w:rPr>
              <w:t>9’392</w:t>
            </w:r>
          </w:p>
        </w:tc>
      </w:tr>
    </w:tbl>
    <w:p w:rsidR="00CF0264" w:rsidRDefault="00CF0264" w:rsidP="00FA0329">
      <w:pPr>
        <w:rPr>
          <w:rFonts w:ascii="Times New Roman" w:hAnsi="Times New Roman" w:cs="Times New Roman"/>
          <w:lang w:val="en-US"/>
        </w:rPr>
      </w:pPr>
    </w:p>
    <w:p w:rsidR="00986E73" w:rsidRDefault="00986E73" w:rsidP="00FA0329">
      <w:pPr>
        <w:rPr>
          <w:rFonts w:ascii="Times New Roman" w:hAnsi="Times New Roman" w:cs="Times New Roman"/>
          <w:lang w:val="en-US"/>
        </w:rPr>
      </w:pPr>
    </w:p>
    <w:p w:rsidR="00986E73" w:rsidRPr="00986E73" w:rsidRDefault="00986E73" w:rsidP="00986E73">
      <w:pPr>
        <w:pStyle w:val="a7"/>
        <w:numPr>
          <w:ilvl w:val="0"/>
          <w:numId w:val="1"/>
        </w:numPr>
        <w:spacing w:after="200" w:line="276" w:lineRule="auto"/>
        <w:rPr>
          <w:rFonts w:ascii="Times New Roman" w:eastAsia="Calibri" w:hAnsi="Times New Roman" w:cs="Times New Roman"/>
          <w:b/>
          <w:lang w:val="en-US"/>
        </w:rPr>
      </w:pPr>
      <w:r w:rsidRPr="00986E73">
        <w:rPr>
          <w:rFonts w:ascii="Times New Roman" w:eastAsia="Calibri" w:hAnsi="Times New Roman" w:cs="Times New Roman"/>
          <w:b/>
          <w:lang w:val="en-US"/>
        </w:rPr>
        <w:t>Gains less losses (losses net of gains) on operations with financial assets at fair value through profit or loss</w:t>
      </w:r>
    </w:p>
    <w:tbl>
      <w:tblPr>
        <w:tblStyle w:val="13"/>
        <w:tblW w:w="0" w:type="auto"/>
        <w:tblLook w:val="04A0" w:firstRow="1" w:lastRow="0" w:firstColumn="1" w:lastColumn="0" w:noHBand="0" w:noVBand="1"/>
      </w:tblPr>
      <w:tblGrid>
        <w:gridCol w:w="3190"/>
        <w:gridCol w:w="3190"/>
        <w:gridCol w:w="3191"/>
      </w:tblGrid>
      <w:tr w:rsidR="00986E73" w:rsidRPr="00986E73" w:rsidTr="00D6130B">
        <w:tc>
          <w:tcPr>
            <w:tcW w:w="3190" w:type="dxa"/>
          </w:tcPr>
          <w:p w:rsidR="00986E73" w:rsidRPr="00986E73" w:rsidRDefault="00986E73" w:rsidP="00986E73">
            <w:pPr>
              <w:rPr>
                <w:rFonts w:ascii="Times New Roman" w:eastAsia="Calibri" w:hAnsi="Times New Roman" w:cs="Times New Roman"/>
                <w:lang w:val="en-US"/>
              </w:rPr>
            </w:pPr>
          </w:p>
        </w:tc>
        <w:tc>
          <w:tcPr>
            <w:tcW w:w="3190" w:type="dxa"/>
          </w:tcPr>
          <w:p w:rsidR="00986E73" w:rsidRPr="00986E73" w:rsidRDefault="00986E73" w:rsidP="00986E73">
            <w:pPr>
              <w:jc w:val="center"/>
              <w:rPr>
                <w:rFonts w:ascii="Times New Roman" w:eastAsia="Calibri" w:hAnsi="Times New Roman" w:cs="Times New Roman"/>
                <w:b/>
                <w:lang w:val="en-US"/>
              </w:rPr>
            </w:pPr>
            <w:r w:rsidRPr="00986E73">
              <w:rPr>
                <w:rFonts w:ascii="Times New Roman" w:eastAsia="Calibri" w:hAnsi="Times New Roman" w:cs="Times New Roman"/>
                <w:b/>
                <w:lang w:val="en-US"/>
              </w:rPr>
              <w:t>2014</w:t>
            </w:r>
          </w:p>
        </w:tc>
        <w:tc>
          <w:tcPr>
            <w:tcW w:w="3191" w:type="dxa"/>
          </w:tcPr>
          <w:p w:rsidR="00986E73" w:rsidRPr="00986E73" w:rsidRDefault="00986E73" w:rsidP="00986E73">
            <w:pPr>
              <w:jc w:val="center"/>
              <w:rPr>
                <w:rFonts w:ascii="Times New Roman" w:eastAsia="Calibri" w:hAnsi="Times New Roman" w:cs="Times New Roman"/>
                <w:b/>
                <w:lang w:val="en-US"/>
              </w:rPr>
            </w:pPr>
            <w:r w:rsidRPr="00986E73">
              <w:rPr>
                <w:rFonts w:ascii="Times New Roman" w:eastAsia="Calibri" w:hAnsi="Times New Roman" w:cs="Times New Roman"/>
                <w:b/>
                <w:lang w:val="en-US"/>
              </w:rPr>
              <w:t>2013</w:t>
            </w:r>
          </w:p>
        </w:tc>
      </w:tr>
      <w:tr w:rsidR="00986E73" w:rsidRPr="00986E73" w:rsidTr="00D6130B">
        <w:tc>
          <w:tcPr>
            <w:tcW w:w="3190" w:type="dxa"/>
          </w:tcPr>
          <w:p w:rsidR="00986E73" w:rsidRPr="00986E73" w:rsidRDefault="00986E73" w:rsidP="00986E73">
            <w:pPr>
              <w:rPr>
                <w:rFonts w:ascii="Times New Roman" w:eastAsia="Calibri" w:hAnsi="Times New Roman" w:cs="Times New Roman"/>
                <w:lang w:val="en-US"/>
              </w:rPr>
            </w:pPr>
            <w:r w:rsidRPr="00986E73">
              <w:rPr>
                <w:rFonts w:ascii="Times New Roman" w:eastAsia="Calibri" w:hAnsi="Times New Roman" w:cs="Times New Roman"/>
                <w:lang w:val="en-US"/>
              </w:rPr>
              <w:t>Conditioning to fair value and revaluation</w:t>
            </w:r>
          </w:p>
        </w:tc>
        <w:tc>
          <w:tcPr>
            <w:tcW w:w="3190" w:type="dxa"/>
          </w:tcPr>
          <w:p w:rsidR="00986E73" w:rsidRPr="00986E73" w:rsidRDefault="00986E73" w:rsidP="00986E73">
            <w:pPr>
              <w:jc w:val="center"/>
              <w:rPr>
                <w:rFonts w:ascii="Times New Roman" w:eastAsia="Calibri" w:hAnsi="Times New Roman" w:cs="Times New Roman"/>
                <w:lang w:val="en-US"/>
              </w:rPr>
            </w:pPr>
            <w:r w:rsidRPr="00986E73">
              <w:rPr>
                <w:rFonts w:ascii="Times New Roman" w:eastAsia="Calibri" w:hAnsi="Times New Roman" w:cs="Times New Roman"/>
                <w:lang w:val="en-US"/>
              </w:rPr>
              <w:t>23’006</w:t>
            </w:r>
          </w:p>
        </w:tc>
        <w:tc>
          <w:tcPr>
            <w:tcW w:w="3191" w:type="dxa"/>
          </w:tcPr>
          <w:p w:rsidR="00986E73" w:rsidRPr="00986E73" w:rsidRDefault="00986E73" w:rsidP="00986E73">
            <w:pPr>
              <w:jc w:val="center"/>
              <w:rPr>
                <w:rFonts w:ascii="Times New Roman" w:eastAsia="Calibri" w:hAnsi="Times New Roman" w:cs="Times New Roman"/>
                <w:lang w:val="en-US"/>
              </w:rPr>
            </w:pPr>
            <w:r w:rsidRPr="00986E73">
              <w:rPr>
                <w:rFonts w:ascii="Times New Roman" w:eastAsia="Calibri" w:hAnsi="Times New Roman" w:cs="Times New Roman"/>
                <w:lang w:val="en-US"/>
              </w:rPr>
              <w:t>(189)</w:t>
            </w:r>
          </w:p>
        </w:tc>
      </w:tr>
      <w:tr w:rsidR="00986E73" w:rsidRPr="00986E73" w:rsidTr="00D6130B">
        <w:tc>
          <w:tcPr>
            <w:tcW w:w="3190" w:type="dxa"/>
          </w:tcPr>
          <w:p w:rsidR="00986E73" w:rsidRPr="00986E73" w:rsidRDefault="00986E73" w:rsidP="00986E73">
            <w:pPr>
              <w:rPr>
                <w:rFonts w:ascii="Times New Roman" w:eastAsia="Calibri" w:hAnsi="Times New Roman" w:cs="Times New Roman"/>
                <w:lang w:val="en-US"/>
              </w:rPr>
            </w:pPr>
            <w:r w:rsidRPr="00986E73">
              <w:rPr>
                <w:rFonts w:ascii="Times New Roman" w:eastAsia="Calibri" w:hAnsi="Times New Roman" w:cs="Times New Roman"/>
                <w:lang w:val="en-US"/>
              </w:rPr>
              <w:t xml:space="preserve">Total </w:t>
            </w:r>
          </w:p>
        </w:tc>
        <w:tc>
          <w:tcPr>
            <w:tcW w:w="3190" w:type="dxa"/>
          </w:tcPr>
          <w:p w:rsidR="00986E73" w:rsidRPr="00986E73" w:rsidRDefault="00986E73" w:rsidP="00986E73">
            <w:pPr>
              <w:jc w:val="center"/>
              <w:rPr>
                <w:rFonts w:ascii="Times New Roman" w:eastAsia="Calibri" w:hAnsi="Times New Roman" w:cs="Times New Roman"/>
                <w:b/>
                <w:lang w:val="en-US"/>
              </w:rPr>
            </w:pPr>
            <w:r w:rsidRPr="00986E73">
              <w:rPr>
                <w:rFonts w:ascii="Times New Roman" w:eastAsia="Calibri" w:hAnsi="Times New Roman" w:cs="Times New Roman"/>
                <w:b/>
                <w:lang w:val="en-US"/>
              </w:rPr>
              <w:t>23’006</w:t>
            </w:r>
          </w:p>
        </w:tc>
        <w:tc>
          <w:tcPr>
            <w:tcW w:w="3191" w:type="dxa"/>
          </w:tcPr>
          <w:p w:rsidR="00986E73" w:rsidRPr="00986E73" w:rsidRDefault="00986E73" w:rsidP="00986E73">
            <w:pPr>
              <w:jc w:val="center"/>
              <w:rPr>
                <w:rFonts w:ascii="Times New Roman" w:eastAsia="Calibri" w:hAnsi="Times New Roman" w:cs="Times New Roman"/>
                <w:b/>
                <w:lang w:val="en-US"/>
              </w:rPr>
            </w:pPr>
            <w:r w:rsidRPr="00986E73">
              <w:rPr>
                <w:rFonts w:ascii="Times New Roman" w:eastAsia="Calibri" w:hAnsi="Times New Roman" w:cs="Times New Roman"/>
                <w:b/>
                <w:lang w:val="en-US"/>
              </w:rPr>
              <w:t>(189)</w:t>
            </w:r>
          </w:p>
        </w:tc>
      </w:tr>
    </w:tbl>
    <w:p w:rsidR="00986E73" w:rsidRDefault="00986E73" w:rsidP="00FA0329">
      <w:pPr>
        <w:rPr>
          <w:rFonts w:ascii="Times New Roman" w:hAnsi="Times New Roman" w:cs="Times New Roman"/>
          <w:lang w:val="en-US"/>
        </w:rPr>
      </w:pPr>
    </w:p>
    <w:p w:rsidR="001336C2" w:rsidRDefault="001336C2" w:rsidP="00FA0329">
      <w:pPr>
        <w:rPr>
          <w:rFonts w:ascii="Times New Roman" w:hAnsi="Times New Roman" w:cs="Times New Roman"/>
          <w:lang w:val="en-US"/>
        </w:rPr>
      </w:pPr>
    </w:p>
    <w:p w:rsidR="001336C2" w:rsidRPr="001336C2" w:rsidRDefault="001336C2" w:rsidP="001336C2">
      <w:pPr>
        <w:pStyle w:val="a7"/>
        <w:numPr>
          <w:ilvl w:val="0"/>
          <w:numId w:val="1"/>
        </w:numPr>
        <w:spacing w:after="200" w:line="276" w:lineRule="auto"/>
        <w:rPr>
          <w:rFonts w:ascii="Times New Roman" w:eastAsia="Calibri" w:hAnsi="Times New Roman" w:cs="Times New Roman"/>
          <w:b/>
          <w:lang w:val="en-US"/>
        </w:rPr>
      </w:pPr>
      <w:r w:rsidRPr="001336C2">
        <w:rPr>
          <w:rFonts w:ascii="Times New Roman" w:eastAsia="Calibri" w:hAnsi="Times New Roman" w:cs="Times New Roman"/>
          <w:b/>
          <w:lang w:val="en-US"/>
        </w:rPr>
        <w:t>Administrative and other operating costs</w:t>
      </w:r>
    </w:p>
    <w:tbl>
      <w:tblPr>
        <w:tblStyle w:val="14"/>
        <w:tblW w:w="0" w:type="auto"/>
        <w:tblLook w:val="04A0" w:firstRow="1" w:lastRow="0" w:firstColumn="1" w:lastColumn="0" w:noHBand="0" w:noVBand="1"/>
      </w:tblPr>
      <w:tblGrid>
        <w:gridCol w:w="3190"/>
        <w:gridCol w:w="3190"/>
        <w:gridCol w:w="3191"/>
      </w:tblGrid>
      <w:tr w:rsidR="001336C2" w:rsidRPr="001336C2" w:rsidTr="00D6130B">
        <w:tc>
          <w:tcPr>
            <w:tcW w:w="3190" w:type="dxa"/>
          </w:tcPr>
          <w:p w:rsidR="001336C2" w:rsidRPr="001336C2" w:rsidRDefault="001336C2" w:rsidP="001336C2">
            <w:pPr>
              <w:rPr>
                <w:rFonts w:ascii="Times New Roman" w:eastAsia="Calibri" w:hAnsi="Times New Roman" w:cs="Times New Roman"/>
                <w:lang w:val="en-US"/>
              </w:rPr>
            </w:pPr>
          </w:p>
        </w:tc>
        <w:tc>
          <w:tcPr>
            <w:tcW w:w="3190" w:type="dxa"/>
          </w:tcPr>
          <w:p w:rsidR="001336C2" w:rsidRPr="001336C2" w:rsidRDefault="001336C2" w:rsidP="001336C2">
            <w:pPr>
              <w:jc w:val="center"/>
              <w:rPr>
                <w:rFonts w:ascii="Times New Roman" w:eastAsia="Calibri" w:hAnsi="Times New Roman" w:cs="Times New Roman"/>
                <w:b/>
                <w:lang w:val="en-US"/>
              </w:rPr>
            </w:pPr>
            <w:r w:rsidRPr="001336C2">
              <w:rPr>
                <w:rFonts w:ascii="Times New Roman" w:eastAsia="Calibri" w:hAnsi="Times New Roman" w:cs="Times New Roman"/>
                <w:b/>
                <w:lang w:val="en-US"/>
              </w:rPr>
              <w:t>2014</w:t>
            </w:r>
          </w:p>
        </w:tc>
        <w:tc>
          <w:tcPr>
            <w:tcW w:w="3191" w:type="dxa"/>
          </w:tcPr>
          <w:p w:rsidR="001336C2" w:rsidRPr="001336C2" w:rsidRDefault="001336C2" w:rsidP="001336C2">
            <w:pPr>
              <w:jc w:val="center"/>
              <w:rPr>
                <w:rFonts w:ascii="Times New Roman" w:eastAsia="Calibri" w:hAnsi="Times New Roman" w:cs="Times New Roman"/>
                <w:b/>
                <w:lang w:val="en-US"/>
              </w:rPr>
            </w:pPr>
            <w:r w:rsidRPr="001336C2">
              <w:rPr>
                <w:rFonts w:ascii="Times New Roman" w:eastAsia="Calibri" w:hAnsi="Times New Roman" w:cs="Times New Roman"/>
                <w:b/>
                <w:lang w:val="en-US"/>
              </w:rPr>
              <w:t>2013</w:t>
            </w:r>
          </w:p>
        </w:tc>
      </w:tr>
      <w:tr w:rsidR="001336C2" w:rsidRPr="001336C2" w:rsidTr="00D6130B">
        <w:tc>
          <w:tcPr>
            <w:tcW w:w="3190" w:type="dxa"/>
          </w:tcPr>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Personnel costs</w:t>
            </w:r>
          </w:p>
        </w:tc>
        <w:tc>
          <w:tcPr>
            <w:tcW w:w="3190" w:type="dxa"/>
          </w:tcPr>
          <w:p w:rsidR="001336C2" w:rsidRPr="001336C2" w:rsidRDefault="001336C2" w:rsidP="001336C2">
            <w:pPr>
              <w:jc w:val="center"/>
              <w:rPr>
                <w:rFonts w:ascii="Times New Roman" w:eastAsia="Calibri" w:hAnsi="Times New Roman" w:cs="Times New Roman"/>
                <w:b/>
                <w:lang w:val="en-US"/>
              </w:rPr>
            </w:pPr>
            <w:r w:rsidRPr="001336C2">
              <w:rPr>
                <w:rFonts w:ascii="Times New Roman" w:eastAsia="Calibri" w:hAnsi="Times New Roman" w:cs="Times New Roman"/>
                <w:b/>
                <w:lang w:val="en-US"/>
              </w:rPr>
              <w:t>250’438</w:t>
            </w:r>
          </w:p>
        </w:tc>
        <w:tc>
          <w:tcPr>
            <w:tcW w:w="3191" w:type="dxa"/>
          </w:tcPr>
          <w:p w:rsidR="001336C2" w:rsidRPr="001336C2" w:rsidRDefault="001336C2" w:rsidP="001336C2">
            <w:pPr>
              <w:jc w:val="center"/>
              <w:rPr>
                <w:rFonts w:ascii="Times New Roman" w:eastAsia="Calibri" w:hAnsi="Times New Roman" w:cs="Times New Roman"/>
                <w:b/>
                <w:lang w:val="en-US"/>
              </w:rPr>
            </w:pPr>
            <w:r w:rsidRPr="001336C2">
              <w:rPr>
                <w:rFonts w:ascii="Times New Roman" w:eastAsia="Calibri" w:hAnsi="Times New Roman" w:cs="Times New Roman"/>
                <w:b/>
                <w:lang w:val="en-US"/>
              </w:rPr>
              <w:t>218’108</w:t>
            </w:r>
          </w:p>
        </w:tc>
      </w:tr>
      <w:tr w:rsidR="001336C2" w:rsidRPr="001336C2" w:rsidTr="00D6130B">
        <w:tc>
          <w:tcPr>
            <w:tcW w:w="3190" w:type="dxa"/>
          </w:tcPr>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Amortization of fixed assets and intangible assets</w:t>
            </w:r>
          </w:p>
        </w:tc>
        <w:tc>
          <w:tcPr>
            <w:tcW w:w="3190" w:type="dxa"/>
          </w:tcPr>
          <w:p w:rsidR="001336C2" w:rsidRPr="001336C2" w:rsidRDefault="001336C2" w:rsidP="001336C2">
            <w:pPr>
              <w:jc w:val="center"/>
              <w:rPr>
                <w:rFonts w:ascii="Times New Roman" w:eastAsia="Calibri" w:hAnsi="Times New Roman" w:cs="Times New Roman"/>
                <w:b/>
                <w:lang w:val="en-US"/>
              </w:rPr>
            </w:pPr>
            <w:r w:rsidRPr="001336C2">
              <w:rPr>
                <w:rFonts w:ascii="Times New Roman" w:eastAsia="Calibri" w:hAnsi="Times New Roman" w:cs="Times New Roman"/>
                <w:b/>
                <w:lang w:val="en-US"/>
              </w:rPr>
              <w:t>61’768</w:t>
            </w:r>
          </w:p>
        </w:tc>
        <w:tc>
          <w:tcPr>
            <w:tcW w:w="3191" w:type="dxa"/>
          </w:tcPr>
          <w:p w:rsidR="001336C2" w:rsidRPr="001336C2" w:rsidRDefault="001336C2" w:rsidP="001336C2">
            <w:pPr>
              <w:jc w:val="center"/>
              <w:rPr>
                <w:rFonts w:ascii="Times New Roman" w:eastAsia="Calibri" w:hAnsi="Times New Roman" w:cs="Times New Roman"/>
                <w:b/>
                <w:lang w:val="en-US"/>
              </w:rPr>
            </w:pPr>
            <w:r w:rsidRPr="001336C2">
              <w:rPr>
                <w:rFonts w:ascii="Times New Roman" w:eastAsia="Calibri" w:hAnsi="Times New Roman" w:cs="Times New Roman"/>
                <w:b/>
                <w:lang w:val="en-US"/>
              </w:rPr>
              <w:t>40’702</w:t>
            </w:r>
          </w:p>
        </w:tc>
      </w:tr>
      <w:tr w:rsidR="001336C2" w:rsidRPr="001336C2" w:rsidTr="00D6130B">
        <w:tc>
          <w:tcPr>
            <w:tcW w:w="3190" w:type="dxa"/>
          </w:tcPr>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Lease</w:t>
            </w:r>
          </w:p>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Maintenance and repair of buildings and other fixed assets</w:t>
            </w:r>
          </w:p>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Deposit insurance</w:t>
            </w:r>
          </w:p>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Other taxes excluding income tax</w:t>
            </w:r>
          </w:p>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Security expenses</w:t>
            </w:r>
          </w:p>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lastRenderedPageBreak/>
              <w:t>Technical support of intellectual property objects</w:t>
            </w:r>
          </w:p>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Advertising and marketing</w:t>
            </w:r>
          </w:p>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Other administrative expenses</w:t>
            </w:r>
          </w:p>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Professional services</w:t>
            </w:r>
          </w:p>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Transportation expenses</w:t>
            </w:r>
          </w:p>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Office expenses</w:t>
            </w:r>
          </w:p>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Asset retirement expenses</w:t>
            </w:r>
          </w:p>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Property insurance</w:t>
            </w:r>
          </w:p>
        </w:tc>
        <w:tc>
          <w:tcPr>
            <w:tcW w:w="3190" w:type="dxa"/>
          </w:tcPr>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lastRenderedPageBreak/>
              <w:t>64’016</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46’618</w:t>
            </w:r>
          </w:p>
          <w:p w:rsidR="001336C2" w:rsidRPr="001336C2" w:rsidRDefault="001336C2" w:rsidP="001336C2">
            <w:pPr>
              <w:jc w:val="center"/>
              <w:rPr>
                <w:rFonts w:ascii="Times New Roman" w:eastAsia="Calibri" w:hAnsi="Times New Roman" w:cs="Times New Roman"/>
                <w:lang w:val="en-US"/>
              </w:rPr>
            </w:pP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19’464</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21’774</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19’505</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lastRenderedPageBreak/>
              <w:t>8’894</w:t>
            </w:r>
          </w:p>
          <w:p w:rsidR="001336C2" w:rsidRPr="001336C2" w:rsidRDefault="001336C2" w:rsidP="001336C2">
            <w:pPr>
              <w:jc w:val="center"/>
              <w:rPr>
                <w:rFonts w:ascii="Times New Roman" w:eastAsia="Calibri" w:hAnsi="Times New Roman" w:cs="Times New Roman"/>
                <w:lang w:val="en-US"/>
              </w:rPr>
            </w:pP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10’051</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9’336</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9’117</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3’373</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6’377</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1’256</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787</w:t>
            </w:r>
          </w:p>
        </w:tc>
        <w:tc>
          <w:tcPr>
            <w:tcW w:w="3191" w:type="dxa"/>
          </w:tcPr>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lastRenderedPageBreak/>
              <w:t>56’288</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40’525</w:t>
            </w:r>
          </w:p>
          <w:p w:rsidR="001336C2" w:rsidRPr="001336C2" w:rsidRDefault="001336C2" w:rsidP="001336C2">
            <w:pPr>
              <w:jc w:val="center"/>
              <w:rPr>
                <w:rFonts w:ascii="Times New Roman" w:eastAsia="Calibri" w:hAnsi="Times New Roman" w:cs="Times New Roman"/>
                <w:lang w:val="en-US"/>
              </w:rPr>
            </w:pP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16’317</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27’154</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20’375</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lastRenderedPageBreak/>
              <w:t>17’234</w:t>
            </w:r>
          </w:p>
          <w:p w:rsidR="001336C2" w:rsidRPr="001336C2" w:rsidRDefault="001336C2" w:rsidP="001336C2">
            <w:pPr>
              <w:jc w:val="center"/>
              <w:rPr>
                <w:rFonts w:ascii="Times New Roman" w:eastAsia="Calibri" w:hAnsi="Times New Roman" w:cs="Times New Roman"/>
                <w:lang w:val="en-US"/>
              </w:rPr>
            </w:pP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10’020</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8’877</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8’459</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2’117</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3’836</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753</w:t>
            </w:r>
          </w:p>
          <w:p w:rsidR="001336C2" w:rsidRPr="001336C2" w:rsidRDefault="001336C2" w:rsidP="001336C2">
            <w:pPr>
              <w:jc w:val="center"/>
              <w:rPr>
                <w:rFonts w:ascii="Times New Roman" w:eastAsia="Calibri" w:hAnsi="Times New Roman" w:cs="Times New Roman"/>
                <w:lang w:val="en-US"/>
              </w:rPr>
            </w:pPr>
            <w:r w:rsidRPr="001336C2">
              <w:rPr>
                <w:rFonts w:ascii="Times New Roman" w:eastAsia="Calibri" w:hAnsi="Times New Roman" w:cs="Times New Roman"/>
                <w:lang w:val="en-US"/>
              </w:rPr>
              <w:t>685</w:t>
            </w:r>
          </w:p>
        </w:tc>
      </w:tr>
      <w:tr w:rsidR="001336C2" w:rsidRPr="001336C2" w:rsidTr="00D6130B">
        <w:tc>
          <w:tcPr>
            <w:tcW w:w="3190" w:type="dxa"/>
          </w:tcPr>
          <w:p w:rsidR="001336C2" w:rsidRPr="001336C2" w:rsidRDefault="001336C2" w:rsidP="001336C2">
            <w:pPr>
              <w:rPr>
                <w:rFonts w:ascii="Times New Roman" w:eastAsia="Calibri" w:hAnsi="Times New Roman" w:cs="Times New Roman"/>
                <w:lang w:val="en-US"/>
              </w:rPr>
            </w:pPr>
          </w:p>
        </w:tc>
        <w:tc>
          <w:tcPr>
            <w:tcW w:w="3190" w:type="dxa"/>
          </w:tcPr>
          <w:p w:rsidR="001336C2" w:rsidRPr="001336C2" w:rsidRDefault="001336C2" w:rsidP="001336C2">
            <w:pPr>
              <w:jc w:val="center"/>
              <w:rPr>
                <w:rFonts w:ascii="Times New Roman" w:eastAsia="Calibri" w:hAnsi="Times New Roman" w:cs="Times New Roman"/>
                <w:b/>
                <w:lang w:val="en-US"/>
              </w:rPr>
            </w:pPr>
            <w:r w:rsidRPr="001336C2">
              <w:rPr>
                <w:rFonts w:ascii="Times New Roman" w:eastAsia="Calibri" w:hAnsi="Times New Roman" w:cs="Times New Roman"/>
                <w:b/>
                <w:lang w:val="en-US"/>
              </w:rPr>
              <w:t>220’568</w:t>
            </w:r>
          </w:p>
        </w:tc>
        <w:tc>
          <w:tcPr>
            <w:tcW w:w="3191" w:type="dxa"/>
          </w:tcPr>
          <w:p w:rsidR="001336C2" w:rsidRPr="001336C2" w:rsidRDefault="001336C2" w:rsidP="001336C2">
            <w:pPr>
              <w:jc w:val="center"/>
              <w:rPr>
                <w:rFonts w:ascii="Times New Roman" w:eastAsia="Calibri" w:hAnsi="Times New Roman" w:cs="Times New Roman"/>
                <w:b/>
                <w:lang w:val="en-US"/>
              </w:rPr>
            </w:pPr>
            <w:r w:rsidRPr="001336C2">
              <w:rPr>
                <w:rFonts w:ascii="Times New Roman" w:eastAsia="Calibri" w:hAnsi="Times New Roman" w:cs="Times New Roman"/>
                <w:b/>
                <w:lang w:val="en-US"/>
              </w:rPr>
              <w:t>212’639</w:t>
            </w:r>
          </w:p>
        </w:tc>
      </w:tr>
      <w:tr w:rsidR="001336C2" w:rsidRPr="001336C2" w:rsidTr="00D6130B">
        <w:tc>
          <w:tcPr>
            <w:tcW w:w="3190" w:type="dxa"/>
          </w:tcPr>
          <w:p w:rsidR="001336C2" w:rsidRP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Total administrative expenses</w:t>
            </w:r>
          </w:p>
        </w:tc>
        <w:tc>
          <w:tcPr>
            <w:tcW w:w="3190" w:type="dxa"/>
          </w:tcPr>
          <w:p w:rsidR="001336C2" w:rsidRPr="001336C2" w:rsidRDefault="001336C2" w:rsidP="001336C2">
            <w:pPr>
              <w:jc w:val="center"/>
              <w:rPr>
                <w:rFonts w:ascii="Times New Roman" w:eastAsia="Calibri" w:hAnsi="Times New Roman" w:cs="Times New Roman"/>
                <w:b/>
                <w:lang w:val="en-US"/>
              </w:rPr>
            </w:pPr>
            <w:r w:rsidRPr="001336C2">
              <w:rPr>
                <w:rFonts w:ascii="Times New Roman" w:eastAsia="Calibri" w:hAnsi="Times New Roman" w:cs="Times New Roman"/>
                <w:b/>
                <w:lang w:val="en-US"/>
              </w:rPr>
              <w:t>532’774</w:t>
            </w:r>
          </w:p>
        </w:tc>
        <w:tc>
          <w:tcPr>
            <w:tcW w:w="3191" w:type="dxa"/>
          </w:tcPr>
          <w:p w:rsidR="001336C2" w:rsidRPr="001336C2" w:rsidRDefault="001336C2" w:rsidP="001336C2">
            <w:pPr>
              <w:jc w:val="center"/>
              <w:rPr>
                <w:rFonts w:ascii="Times New Roman" w:eastAsia="Calibri" w:hAnsi="Times New Roman" w:cs="Times New Roman"/>
                <w:b/>
                <w:lang w:val="en-US"/>
              </w:rPr>
            </w:pPr>
            <w:r w:rsidRPr="001336C2">
              <w:rPr>
                <w:rFonts w:ascii="Times New Roman" w:eastAsia="Calibri" w:hAnsi="Times New Roman" w:cs="Times New Roman"/>
                <w:b/>
                <w:lang w:val="en-US"/>
              </w:rPr>
              <w:t>471’449</w:t>
            </w:r>
          </w:p>
        </w:tc>
      </w:tr>
    </w:tbl>
    <w:p w:rsidR="001336C2" w:rsidRPr="001336C2" w:rsidRDefault="001336C2" w:rsidP="001336C2">
      <w:pPr>
        <w:spacing w:after="200" w:line="276" w:lineRule="auto"/>
        <w:rPr>
          <w:rFonts w:ascii="Times New Roman" w:eastAsia="Calibri" w:hAnsi="Times New Roman" w:cs="Times New Roman"/>
          <w:lang w:val="en-US"/>
        </w:rPr>
      </w:pPr>
    </w:p>
    <w:p w:rsid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Personnel expenses include insurance payments to the Pension Fund, Social Insurance Fund and Obligatory Medical Insurance Fund amounting to 53,161 (2013: 48, 167).</w:t>
      </w:r>
    </w:p>
    <w:p w:rsidR="007505B1" w:rsidRDefault="007505B1" w:rsidP="001336C2">
      <w:pPr>
        <w:rPr>
          <w:rFonts w:ascii="Times New Roman" w:eastAsia="Calibri" w:hAnsi="Times New Roman" w:cs="Times New Roman"/>
          <w:lang w:val="en-US"/>
        </w:rPr>
      </w:pPr>
    </w:p>
    <w:p w:rsidR="007505B1" w:rsidRPr="007505B1" w:rsidRDefault="007505B1" w:rsidP="007505B1">
      <w:pPr>
        <w:pStyle w:val="a7"/>
        <w:numPr>
          <w:ilvl w:val="0"/>
          <w:numId w:val="1"/>
        </w:numPr>
        <w:spacing w:after="200" w:line="276" w:lineRule="auto"/>
        <w:rPr>
          <w:rFonts w:ascii="Times New Roman" w:eastAsia="Calibri" w:hAnsi="Times New Roman" w:cs="Times New Roman"/>
          <w:b/>
          <w:lang w:val="en-US"/>
        </w:rPr>
      </w:pPr>
      <w:r w:rsidRPr="007505B1">
        <w:rPr>
          <w:rFonts w:ascii="Times New Roman" w:eastAsia="Calibri" w:hAnsi="Times New Roman" w:cs="Times New Roman"/>
          <w:b/>
          <w:lang w:val="en-US"/>
        </w:rPr>
        <w:t>Income tax</w:t>
      </w:r>
    </w:p>
    <w:tbl>
      <w:tblPr>
        <w:tblStyle w:val="15"/>
        <w:tblW w:w="0" w:type="auto"/>
        <w:tblLook w:val="04A0" w:firstRow="1" w:lastRow="0" w:firstColumn="1" w:lastColumn="0" w:noHBand="0" w:noVBand="1"/>
      </w:tblPr>
      <w:tblGrid>
        <w:gridCol w:w="3190"/>
        <w:gridCol w:w="3190"/>
        <w:gridCol w:w="3191"/>
      </w:tblGrid>
      <w:tr w:rsidR="007505B1" w:rsidRPr="007505B1" w:rsidTr="00D6130B">
        <w:tc>
          <w:tcPr>
            <w:tcW w:w="3190" w:type="dxa"/>
          </w:tcPr>
          <w:p w:rsidR="007505B1" w:rsidRPr="007505B1" w:rsidRDefault="007505B1" w:rsidP="007505B1">
            <w:pPr>
              <w:rPr>
                <w:rFonts w:ascii="Times New Roman" w:eastAsia="Calibri" w:hAnsi="Times New Roman" w:cs="Times New Roman"/>
                <w:lang w:val="en-US"/>
              </w:rPr>
            </w:pPr>
          </w:p>
        </w:tc>
        <w:tc>
          <w:tcPr>
            <w:tcW w:w="3190"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2014</w:t>
            </w:r>
          </w:p>
        </w:tc>
        <w:tc>
          <w:tcPr>
            <w:tcW w:w="3191"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2013</w:t>
            </w:r>
          </w:p>
        </w:tc>
      </w:tr>
      <w:tr w:rsidR="007505B1" w:rsidRPr="007505B1" w:rsidTr="00D6130B">
        <w:tc>
          <w:tcPr>
            <w:tcW w:w="3190" w:type="dxa"/>
          </w:tcPr>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Current expenses on income tax</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 xml:space="preserve">Change in deferred  taxation connected with appearance and writing-off of timing differences </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Net of change in deferred taxation considered directly in the own capital</w:t>
            </w:r>
          </w:p>
          <w:p w:rsidR="007505B1" w:rsidRPr="007505B1" w:rsidRDefault="007505B1" w:rsidP="007505B1">
            <w:pPr>
              <w:rPr>
                <w:rFonts w:ascii="Times New Roman" w:eastAsia="Calibri" w:hAnsi="Times New Roman" w:cs="Times New Roman"/>
                <w:lang w:val="en-US"/>
              </w:rPr>
            </w:pPr>
          </w:p>
        </w:tc>
        <w:tc>
          <w:tcPr>
            <w:tcW w:w="3190" w:type="dxa"/>
          </w:tcPr>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26’677</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(36’654)</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40’045</w:t>
            </w:r>
          </w:p>
        </w:tc>
        <w:tc>
          <w:tcPr>
            <w:tcW w:w="3191" w:type="dxa"/>
          </w:tcPr>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57’547</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34’954</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5’251</w:t>
            </w:r>
          </w:p>
        </w:tc>
      </w:tr>
      <w:tr w:rsidR="007505B1" w:rsidRPr="007505B1" w:rsidTr="00D6130B">
        <w:tc>
          <w:tcPr>
            <w:tcW w:w="3190" w:type="dxa"/>
          </w:tcPr>
          <w:p w:rsidR="007505B1" w:rsidRPr="007505B1" w:rsidRDefault="007505B1" w:rsidP="007505B1">
            <w:pPr>
              <w:rPr>
                <w:rFonts w:ascii="Times New Roman" w:eastAsia="Calibri" w:hAnsi="Times New Roman" w:cs="Times New Roman"/>
                <w:b/>
                <w:lang w:val="en-US"/>
              </w:rPr>
            </w:pPr>
            <w:r w:rsidRPr="007505B1">
              <w:rPr>
                <w:rFonts w:ascii="Times New Roman" w:eastAsia="Calibri" w:hAnsi="Times New Roman" w:cs="Times New Roman"/>
                <w:b/>
                <w:lang w:val="en-US"/>
              </w:rPr>
              <w:t>Expenses/(indemnification) of the income tax for the period</w:t>
            </w:r>
          </w:p>
        </w:tc>
        <w:tc>
          <w:tcPr>
            <w:tcW w:w="3190"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30’068</w:t>
            </w:r>
          </w:p>
        </w:tc>
        <w:tc>
          <w:tcPr>
            <w:tcW w:w="3191"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97’752</w:t>
            </w:r>
          </w:p>
        </w:tc>
      </w:tr>
    </w:tbl>
    <w:p w:rsidR="007505B1" w:rsidRPr="007505B1" w:rsidRDefault="007505B1" w:rsidP="007505B1">
      <w:pPr>
        <w:spacing w:after="200" w:line="276" w:lineRule="auto"/>
        <w:rPr>
          <w:rFonts w:ascii="Times New Roman" w:eastAsia="Calibri" w:hAnsi="Times New Roman" w:cs="Times New Roman"/>
          <w:lang w:val="en-US"/>
        </w:rPr>
      </w:pPr>
    </w:p>
    <w:p w:rsidR="007505B1" w:rsidRPr="007505B1" w:rsidRDefault="007505B1" w:rsidP="007505B1">
      <w:pPr>
        <w:spacing w:after="200" w:line="276" w:lineRule="auto"/>
        <w:jc w:val="both"/>
        <w:rPr>
          <w:rFonts w:ascii="Times New Roman" w:eastAsia="Calibri" w:hAnsi="Times New Roman" w:cs="Times New Roman"/>
          <w:lang w:val="en-US"/>
        </w:rPr>
      </w:pPr>
      <w:r w:rsidRPr="007505B1">
        <w:rPr>
          <w:rFonts w:ascii="Times New Roman" w:eastAsia="Calibri" w:hAnsi="Times New Roman" w:cs="Times New Roman"/>
          <w:lang w:val="en-US"/>
        </w:rPr>
        <w:t>In 2014 and 2013, the most part of the Bank’s income was taxed at the rate of 20%. Effective rate of income tax differs from the official tax rate. Below are the results of quoting of theoretical flow of income tax, estimated taking into consideration the officially stated rate, towards actual expense:</w:t>
      </w:r>
    </w:p>
    <w:tbl>
      <w:tblPr>
        <w:tblStyle w:val="15"/>
        <w:tblW w:w="0" w:type="auto"/>
        <w:tblLook w:val="04A0" w:firstRow="1" w:lastRow="0" w:firstColumn="1" w:lastColumn="0" w:noHBand="0" w:noVBand="1"/>
      </w:tblPr>
      <w:tblGrid>
        <w:gridCol w:w="3190"/>
        <w:gridCol w:w="3190"/>
        <w:gridCol w:w="3191"/>
      </w:tblGrid>
      <w:tr w:rsidR="007505B1" w:rsidRPr="007505B1" w:rsidTr="00D6130B">
        <w:tc>
          <w:tcPr>
            <w:tcW w:w="3190" w:type="dxa"/>
          </w:tcPr>
          <w:p w:rsidR="007505B1" w:rsidRPr="007505B1" w:rsidRDefault="007505B1" w:rsidP="007505B1">
            <w:pPr>
              <w:rPr>
                <w:rFonts w:ascii="Times New Roman" w:eastAsia="Calibri" w:hAnsi="Times New Roman" w:cs="Times New Roman"/>
                <w:lang w:val="en-US"/>
              </w:rPr>
            </w:pPr>
          </w:p>
        </w:tc>
        <w:tc>
          <w:tcPr>
            <w:tcW w:w="3190"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2014</w:t>
            </w:r>
          </w:p>
        </w:tc>
        <w:tc>
          <w:tcPr>
            <w:tcW w:w="3191"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2013</w:t>
            </w:r>
          </w:p>
        </w:tc>
      </w:tr>
      <w:tr w:rsidR="007505B1" w:rsidRPr="007505B1" w:rsidTr="00D6130B">
        <w:tc>
          <w:tcPr>
            <w:tcW w:w="3190" w:type="dxa"/>
          </w:tcPr>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Income prior to taxation</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Official income tax rate</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Theoretical expenses on income tax, estimated at official tax rate</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Interest income from state securities charged with other income tax rate</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Other non-timing differences</w:t>
            </w:r>
          </w:p>
          <w:p w:rsidR="007505B1" w:rsidRPr="007505B1" w:rsidRDefault="007505B1" w:rsidP="007505B1">
            <w:pPr>
              <w:rPr>
                <w:rFonts w:ascii="Times New Roman" w:eastAsia="Calibri" w:hAnsi="Times New Roman" w:cs="Times New Roman"/>
                <w:lang w:val="en-US"/>
              </w:rPr>
            </w:pPr>
          </w:p>
          <w:p w:rsidR="007505B1" w:rsidRPr="007505B1" w:rsidRDefault="007505B1" w:rsidP="007505B1">
            <w:pPr>
              <w:rPr>
                <w:rFonts w:ascii="Times New Roman" w:eastAsia="Calibri" w:hAnsi="Times New Roman" w:cs="Times New Roman"/>
                <w:b/>
                <w:lang w:val="en-US"/>
              </w:rPr>
            </w:pPr>
            <w:r w:rsidRPr="007505B1">
              <w:rPr>
                <w:rFonts w:ascii="Times New Roman" w:eastAsia="Calibri" w:hAnsi="Times New Roman" w:cs="Times New Roman"/>
                <w:b/>
                <w:lang w:val="en-US"/>
              </w:rPr>
              <w:t>Income tax expenses</w:t>
            </w:r>
          </w:p>
        </w:tc>
        <w:tc>
          <w:tcPr>
            <w:tcW w:w="3190"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147’696</w:t>
            </w: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20%</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29’539</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(2’071)</w:t>
            </w: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2’600</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30’068</w:t>
            </w:r>
          </w:p>
        </w:tc>
        <w:tc>
          <w:tcPr>
            <w:tcW w:w="3191"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607 489</w:t>
            </w: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20%</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121’498</w:t>
            </w:r>
          </w:p>
          <w:p w:rsidR="007505B1" w:rsidRPr="007505B1" w:rsidRDefault="007505B1" w:rsidP="007505B1">
            <w:pP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(4’107)</w:t>
            </w: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(19’639)</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97’752</w:t>
            </w:r>
          </w:p>
        </w:tc>
      </w:tr>
    </w:tbl>
    <w:p w:rsidR="007505B1" w:rsidRPr="007505B1" w:rsidRDefault="007505B1" w:rsidP="008B04A4">
      <w:pPr>
        <w:spacing w:after="200" w:line="276" w:lineRule="auto"/>
        <w:rPr>
          <w:rFonts w:ascii="Times New Roman" w:eastAsia="Calibri" w:hAnsi="Times New Roman" w:cs="Times New Roman"/>
          <w:lang w:val="en-US"/>
        </w:rPr>
      </w:pPr>
      <w:r w:rsidRPr="007505B1">
        <w:rPr>
          <w:rFonts w:ascii="Times New Roman" w:eastAsia="Calibri" w:hAnsi="Times New Roman" w:cs="Times New Roman"/>
          <w:lang w:val="en-US"/>
        </w:rPr>
        <w:t xml:space="preserve"> Differences between IFRS and the Russian Tax Legislation result in appearance of timing differences between book value of certain assets and liabilities, recognized in financial statements, and their value, used for taxation purposes. Deferred income tax is estimated according to all timing differences using balance method and official income tax rate of 20% (2013: 20%).</w:t>
      </w:r>
    </w:p>
    <w:p w:rsidR="007505B1" w:rsidRPr="007505B1" w:rsidRDefault="007505B1" w:rsidP="007505B1">
      <w:pPr>
        <w:spacing w:after="200" w:line="276" w:lineRule="auto"/>
        <w:jc w:val="both"/>
        <w:rPr>
          <w:rFonts w:ascii="Times New Roman" w:eastAsia="Calibri" w:hAnsi="Times New Roman" w:cs="Times New Roman"/>
          <w:lang w:val="en-US"/>
        </w:rPr>
      </w:pPr>
      <w:r w:rsidRPr="007505B1">
        <w:rPr>
          <w:rFonts w:ascii="Times New Roman" w:eastAsia="Calibri" w:hAnsi="Times New Roman" w:cs="Times New Roman"/>
          <w:lang w:val="en-US"/>
        </w:rPr>
        <w:lastRenderedPageBreak/>
        <w:t>The analysis of the Bank’s balance</w:t>
      </w:r>
      <w:r w:rsidRPr="007505B1">
        <w:rPr>
          <w:rFonts w:ascii="Times New Roman" w:eastAsia="Calibri" w:hAnsi="Times New Roman" w:cs="Times New Roman"/>
          <w:color w:val="FF0000"/>
          <w:lang w:val="en-US"/>
        </w:rPr>
        <w:t xml:space="preserve"> </w:t>
      </w:r>
      <w:r w:rsidRPr="007505B1">
        <w:rPr>
          <w:rFonts w:ascii="Times New Roman" w:eastAsia="Calibri" w:hAnsi="Times New Roman" w:cs="Times New Roman"/>
          <w:lang w:val="en-US"/>
        </w:rPr>
        <w:t>position according to deferred taxation is provided below:</w:t>
      </w:r>
    </w:p>
    <w:tbl>
      <w:tblPr>
        <w:tblStyle w:val="15"/>
        <w:tblW w:w="0" w:type="auto"/>
        <w:tblLook w:val="04A0" w:firstRow="1" w:lastRow="0" w:firstColumn="1" w:lastColumn="0" w:noHBand="0" w:noVBand="1"/>
      </w:tblPr>
      <w:tblGrid>
        <w:gridCol w:w="2392"/>
        <w:gridCol w:w="2393"/>
        <w:gridCol w:w="2393"/>
        <w:gridCol w:w="2393"/>
      </w:tblGrid>
      <w:tr w:rsidR="007505B1" w:rsidRPr="007505B1" w:rsidTr="00D6130B">
        <w:tc>
          <w:tcPr>
            <w:tcW w:w="2392" w:type="dxa"/>
          </w:tcPr>
          <w:p w:rsidR="007505B1" w:rsidRPr="007505B1" w:rsidRDefault="007505B1" w:rsidP="007505B1">
            <w:pPr>
              <w:rPr>
                <w:rFonts w:ascii="Times New Roman" w:eastAsia="Calibri" w:hAnsi="Times New Roman" w:cs="Times New Roman"/>
                <w:lang w:val="en-US"/>
              </w:rPr>
            </w:pPr>
          </w:p>
        </w:tc>
        <w:tc>
          <w:tcPr>
            <w:tcW w:w="2393"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As at December 31, 2014</w:t>
            </w:r>
          </w:p>
        </w:tc>
        <w:tc>
          <w:tcPr>
            <w:tcW w:w="2393"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Change</w:t>
            </w:r>
          </w:p>
        </w:tc>
        <w:tc>
          <w:tcPr>
            <w:tcW w:w="2393"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As of December 2013</w:t>
            </w:r>
          </w:p>
        </w:tc>
      </w:tr>
      <w:tr w:rsidR="007505B1" w:rsidRPr="007505B1" w:rsidTr="00D6130B">
        <w:tc>
          <w:tcPr>
            <w:tcW w:w="2392" w:type="dxa"/>
          </w:tcPr>
          <w:p w:rsidR="007505B1" w:rsidRPr="007505B1" w:rsidRDefault="007505B1" w:rsidP="007505B1">
            <w:pPr>
              <w:rPr>
                <w:rFonts w:ascii="Times New Roman" w:eastAsia="Calibri" w:hAnsi="Times New Roman" w:cs="Times New Roman"/>
                <w:b/>
                <w:lang w:val="en-US"/>
              </w:rPr>
            </w:pPr>
            <w:r w:rsidRPr="007505B1">
              <w:rPr>
                <w:rFonts w:ascii="Times New Roman" w:eastAsia="Calibri" w:hAnsi="Times New Roman" w:cs="Times New Roman"/>
                <w:b/>
                <w:lang w:val="en-US"/>
              </w:rPr>
              <w:t>Tax influence of timing differences decreasing taxable base</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-Accrued non-interest income and expenses</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 xml:space="preserve">-Measurement of </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financial assets at fair value</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-Provision funds</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-Other</w:t>
            </w:r>
          </w:p>
        </w:tc>
        <w:tc>
          <w:tcPr>
            <w:tcW w:w="2393" w:type="dxa"/>
          </w:tcPr>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2’419</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50’095</w:t>
            </w: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w:t>
            </w: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2’275</w:t>
            </w:r>
          </w:p>
        </w:tc>
        <w:tc>
          <w:tcPr>
            <w:tcW w:w="2393" w:type="dxa"/>
          </w:tcPr>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238</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40’045</w:t>
            </w: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w:t>
            </w: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(658)</w:t>
            </w:r>
          </w:p>
        </w:tc>
        <w:tc>
          <w:tcPr>
            <w:tcW w:w="2393" w:type="dxa"/>
          </w:tcPr>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2’181</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10’050</w:t>
            </w: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w:t>
            </w: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2’933</w:t>
            </w:r>
          </w:p>
        </w:tc>
      </w:tr>
      <w:tr w:rsidR="007505B1" w:rsidRPr="007505B1" w:rsidTr="00D6130B">
        <w:tc>
          <w:tcPr>
            <w:tcW w:w="2392" w:type="dxa"/>
          </w:tcPr>
          <w:p w:rsidR="007505B1" w:rsidRPr="007505B1" w:rsidRDefault="007505B1" w:rsidP="007505B1">
            <w:pPr>
              <w:rPr>
                <w:rFonts w:ascii="Times New Roman" w:eastAsia="Calibri" w:hAnsi="Times New Roman" w:cs="Times New Roman"/>
                <w:b/>
                <w:lang w:val="en-US"/>
              </w:rPr>
            </w:pPr>
            <w:r w:rsidRPr="007505B1">
              <w:rPr>
                <w:rFonts w:ascii="Times New Roman" w:eastAsia="Calibri" w:hAnsi="Times New Roman" w:cs="Times New Roman"/>
                <w:b/>
                <w:lang w:val="en-US"/>
              </w:rPr>
              <w:t>Total amount of deferred tax asset</w:t>
            </w:r>
          </w:p>
        </w:tc>
        <w:tc>
          <w:tcPr>
            <w:tcW w:w="2393"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54’789</w:t>
            </w:r>
          </w:p>
          <w:p w:rsidR="007505B1" w:rsidRPr="007505B1" w:rsidRDefault="007505B1" w:rsidP="007505B1">
            <w:pPr>
              <w:jc w:val="center"/>
              <w:rPr>
                <w:rFonts w:ascii="Times New Roman" w:eastAsia="Calibri" w:hAnsi="Times New Roman" w:cs="Times New Roman"/>
                <w:b/>
                <w:lang w:val="en-US"/>
              </w:rPr>
            </w:pPr>
          </w:p>
        </w:tc>
        <w:tc>
          <w:tcPr>
            <w:tcW w:w="2393"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39’625</w:t>
            </w:r>
          </w:p>
          <w:p w:rsidR="007505B1" w:rsidRPr="007505B1" w:rsidRDefault="007505B1" w:rsidP="007505B1">
            <w:pPr>
              <w:jc w:val="center"/>
              <w:rPr>
                <w:rFonts w:ascii="Times New Roman" w:eastAsia="Calibri" w:hAnsi="Times New Roman" w:cs="Times New Roman"/>
                <w:b/>
                <w:lang w:val="en-US"/>
              </w:rPr>
            </w:pPr>
          </w:p>
        </w:tc>
        <w:tc>
          <w:tcPr>
            <w:tcW w:w="2393"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15’164</w:t>
            </w:r>
          </w:p>
        </w:tc>
      </w:tr>
      <w:tr w:rsidR="007505B1" w:rsidRPr="007505B1" w:rsidTr="00D6130B">
        <w:tc>
          <w:tcPr>
            <w:tcW w:w="2392" w:type="dxa"/>
          </w:tcPr>
          <w:p w:rsidR="007505B1" w:rsidRPr="007505B1" w:rsidRDefault="007505B1" w:rsidP="007505B1">
            <w:pPr>
              <w:rPr>
                <w:rFonts w:ascii="Times New Roman" w:eastAsia="Calibri" w:hAnsi="Times New Roman" w:cs="Times New Roman"/>
                <w:b/>
                <w:lang w:val="en-US"/>
              </w:rPr>
            </w:pPr>
            <w:r w:rsidRPr="007505B1">
              <w:rPr>
                <w:rFonts w:ascii="Times New Roman" w:eastAsia="Calibri" w:hAnsi="Times New Roman" w:cs="Times New Roman"/>
                <w:b/>
                <w:lang w:val="en-US"/>
              </w:rPr>
              <w:t>Tax influence  of timing differences increasing taxable base</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Other</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-Amortization of fixed assets</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-Provision funds</w:t>
            </w:r>
          </w:p>
        </w:tc>
        <w:tc>
          <w:tcPr>
            <w:tcW w:w="2393" w:type="dxa"/>
          </w:tcPr>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576</w:t>
            </w: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10’252</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8’462</w:t>
            </w:r>
          </w:p>
        </w:tc>
        <w:tc>
          <w:tcPr>
            <w:tcW w:w="2393" w:type="dxa"/>
          </w:tcPr>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2’919</w:t>
            </w: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2’011</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(1’959)</w:t>
            </w:r>
          </w:p>
        </w:tc>
        <w:tc>
          <w:tcPr>
            <w:tcW w:w="2393" w:type="dxa"/>
          </w:tcPr>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(2’343)</w:t>
            </w: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8’241</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10’421</w:t>
            </w:r>
          </w:p>
        </w:tc>
      </w:tr>
      <w:tr w:rsidR="007505B1" w:rsidRPr="007505B1" w:rsidTr="00D6130B">
        <w:tc>
          <w:tcPr>
            <w:tcW w:w="2392" w:type="dxa"/>
          </w:tcPr>
          <w:p w:rsidR="007505B1" w:rsidRPr="007505B1" w:rsidRDefault="007505B1" w:rsidP="007505B1">
            <w:pPr>
              <w:rPr>
                <w:rFonts w:ascii="Times New Roman" w:eastAsia="Calibri" w:hAnsi="Times New Roman" w:cs="Times New Roman"/>
                <w:b/>
                <w:lang w:val="en-US"/>
              </w:rPr>
            </w:pPr>
            <w:r w:rsidRPr="007505B1">
              <w:rPr>
                <w:rFonts w:ascii="Times New Roman" w:eastAsia="Calibri" w:hAnsi="Times New Roman" w:cs="Times New Roman"/>
                <w:b/>
                <w:lang w:val="en-US"/>
              </w:rPr>
              <w:t>Total amount of deferred tax liability</w:t>
            </w:r>
          </w:p>
        </w:tc>
        <w:tc>
          <w:tcPr>
            <w:tcW w:w="2393"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19’290</w:t>
            </w:r>
          </w:p>
        </w:tc>
        <w:tc>
          <w:tcPr>
            <w:tcW w:w="2393"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2’971</w:t>
            </w:r>
          </w:p>
        </w:tc>
        <w:tc>
          <w:tcPr>
            <w:tcW w:w="2393"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16’319</w:t>
            </w:r>
          </w:p>
        </w:tc>
      </w:tr>
      <w:tr w:rsidR="007505B1" w:rsidRPr="007505B1" w:rsidTr="00D6130B">
        <w:tc>
          <w:tcPr>
            <w:tcW w:w="2392" w:type="dxa"/>
          </w:tcPr>
          <w:p w:rsidR="007505B1" w:rsidRPr="007505B1" w:rsidRDefault="007505B1" w:rsidP="007505B1">
            <w:pPr>
              <w:rPr>
                <w:rFonts w:ascii="Times New Roman" w:eastAsia="Calibri" w:hAnsi="Times New Roman" w:cs="Times New Roman"/>
                <w:b/>
                <w:lang w:val="en-US"/>
              </w:rPr>
            </w:pPr>
            <w:r w:rsidRPr="007505B1">
              <w:rPr>
                <w:rFonts w:ascii="Times New Roman" w:eastAsia="Calibri" w:hAnsi="Times New Roman" w:cs="Times New Roman"/>
                <w:b/>
                <w:lang w:val="en-US"/>
              </w:rPr>
              <w:t>Net deferred tax (liability)/asset</w:t>
            </w:r>
          </w:p>
        </w:tc>
        <w:tc>
          <w:tcPr>
            <w:tcW w:w="2393"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35’499</w:t>
            </w:r>
          </w:p>
        </w:tc>
        <w:tc>
          <w:tcPr>
            <w:tcW w:w="2393"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36’654</w:t>
            </w:r>
          </w:p>
        </w:tc>
        <w:tc>
          <w:tcPr>
            <w:tcW w:w="2393"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(1’155)</w:t>
            </w:r>
          </w:p>
        </w:tc>
      </w:tr>
      <w:tr w:rsidR="007505B1" w:rsidRPr="007505B1" w:rsidTr="00D6130B">
        <w:tc>
          <w:tcPr>
            <w:tcW w:w="2392" w:type="dxa"/>
          </w:tcPr>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Including:</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Deferred tax (liability)/ asset recognized in the capital</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Deferred tax (liability)/ asset recognized in profit and losses</w:t>
            </w:r>
          </w:p>
        </w:tc>
        <w:tc>
          <w:tcPr>
            <w:tcW w:w="2393" w:type="dxa"/>
          </w:tcPr>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50’095</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(14’596)</w:t>
            </w:r>
          </w:p>
        </w:tc>
        <w:tc>
          <w:tcPr>
            <w:tcW w:w="2393" w:type="dxa"/>
          </w:tcPr>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40’045</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(3’391)</w:t>
            </w:r>
          </w:p>
        </w:tc>
        <w:tc>
          <w:tcPr>
            <w:tcW w:w="2393" w:type="dxa"/>
          </w:tcPr>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10’050</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(11’205)</w:t>
            </w:r>
          </w:p>
        </w:tc>
      </w:tr>
    </w:tbl>
    <w:p w:rsidR="007505B1" w:rsidRDefault="007505B1" w:rsidP="001336C2">
      <w:pPr>
        <w:rPr>
          <w:rFonts w:ascii="Times New Roman" w:hAnsi="Times New Roman" w:cs="Times New Roman"/>
          <w:lang w:val="en-US"/>
        </w:rPr>
      </w:pPr>
    </w:p>
    <w:p w:rsidR="0092012E" w:rsidRDefault="0092012E" w:rsidP="001336C2">
      <w:pPr>
        <w:rPr>
          <w:rFonts w:ascii="Times New Roman" w:hAnsi="Times New Roman" w:cs="Times New Roman"/>
          <w:lang w:val="en-US"/>
        </w:rPr>
      </w:pPr>
    </w:p>
    <w:p w:rsidR="0092012E" w:rsidRPr="0092012E" w:rsidRDefault="0092012E" w:rsidP="0092012E">
      <w:pPr>
        <w:pStyle w:val="a7"/>
        <w:numPr>
          <w:ilvl w:val="0"/>
          <w:numId w:val="1"/>
        </w:numPr>
        <w:rPr>
          <w:rFonts w:ascii="Times New Roman" w:hAnsi="Times New Roman" w:cs="Times New Roman"/>
          <w:b/>
          <w:lang w:val="en-US"/>
        </w:rPr>
      </w:pPr>
      <w:r w:rsidRPr="0092012E">
        <w:rPr>
          <w:rFonts w:ascii="Times New Roman" w:hAnsi="Times New Roman" w:cs="Times New Roman"/>
          <w:b/>
          <w:lang w:val="en-US"/>
        </w:rPr>
        <w:t>Profit (loss) per share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does not calculate diluted profit (loss) per share as it does not have convertible securities.</w:t>
      </w:r>
    </w:p>
    <w:p w:rsidR="0092012E" w:rsidRDefault="0092012E" w:rsidP="0092012E">
      <w:pPr>
        <w:rPr>
          <w:rFonts w:ascii="Times New Roman" w:hAnsi="Times New Roman" w:cs="Times New Roman"/>
          <w:lang w:val="en-US"/>
        </w:rPr>
      </w:pPr>
    </w:p>
    <w:p w:rsidR="00386EEC" w:rsidRPr="0092012E" w:rsidRDefault="00386EEC" w:rsidP="0092012E">
      <w:pPr>
        <w:rPr>
          <w:rFonts w:ascii="Times New Roman" w:hAnsi="Times New Roman" w:cs="Times New Roman"/>
          <w:lang w:val="en-US"/>
        </w:rPr>
      </w:pPr>
    </w:p>
    <w:p w:rsidR="0092012E" w:rsidRDefault="00386EEC" w:rsidP="0092012E">
      <w:pPr>
        <w:numPr>
          <w:ilvl w:val="0"/>
          <w:numId w:val="1"/>
        </w:numPr>
        <w:contextualSpacing/>
        <w:rPr>
          <w:rFonts w:ascii="Times New Roman" w:hAnsi="Times New Roman" w:cs="Times New Roman"/>
          <w:b/>
          <w:lang w:val="en-US"/>
        </w:rPr>
      </w:pPr>
      <w:r>
        <w:rPr>
          <w:rFonts w:ascii="Times New Roman" w:hAnsi="Times New Roman" w:cs="Times New Roman"/>
          <w:b/>
          <w:lang w:val="en-US"/>
        </w:rPr>
        <w:t>Dividends</w:t>
      </w:r>
    </w:p>
    <w:p w:rsidR="00386EEC" w:rsidRPr="0092012E" w:rsidRDefault="00386EEC" w:rsidP="00386EEC">
      <w:pPr>
        <w:ind w:left="720"/>
        <w:contextualSpacing/>
        <w:rPr>
          <w:rFonts w:ascii="Times New Roman" w:hAnsi="Times New Roman" w:cs="Times New Roman"/>
          <w:b/>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In 2014, in accordance with the decision of the general meeting of shareholders, Minutes No. 63 as of 18.04.2014, dividends were paid as a result of the Bank's work in 2013 in the amount of 112700000 (one hundred and twelve million seven hundred thousand) rubles at the rate of 3 (three) rubles 50 (fifty) </w:t>
      </w:r>
      <w:r w:rsidRPr="0092012E">
        <w:rPr>
          <w:rFonts w:ascii="Times New Roman" w:hAnsi="Times New Roman" w:cs="Times New Roman"/>
          <w:lang w:val="en-US"/>
        </w:rPr>
        <w:lastRenderedPageBreak/>
        <w:t>kopeks per one ordinary share in cash. Dividends were paid within 25 working days, beginning from April 28, 2014.</w:t>
      </w:r>
    </w:p>
    <w:p w:rsid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 2013 dividends were not declared and were not paid.</w:t>
      </w:r>
    </w:p>
    <w:p w:rsidR="0092012E" w:rsidRPr="0092012E" w:rsidRDefault="0092012E" w:rsidP="0092012E">
      <w:pPr>
        <w:jc w:val="both"/>
        <w:rPr>
          <w:rFonts w:ascii="Times New Roman" w:hAnsi="Times New Roman" w:cs="Times New Roman"/>
          <w:lang w:val="en-US"/>
        </w:rPr>
      </w:pPr>
    </w:p>
    <w:p w:rsid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Segment analysis</w:t>
      </w:r>
    </w:p>
    <w:p w:rsidR="00386EEC" w:rsidRPr="0092012E" w:rsidRDefault="00386EEC" w:rsidP="00386EEC">
      <w:pPr>
        <w:ind w:left="720"/>
        <w:contextualSpacing/>
        <w:jc w:val="both"/>
        <w:rPr>
          <w:rFonts w:ascii="Times New Roman" w:hAnsi="Times New Roman" w:cs="Times New Roman"/>
          <w:b/>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As at December 31, 2014 and 2013, the Bank did not have tradable debt or equity securities and did not attract financing by issuing shares or debt instruments at the open stock market.</w:t>
      </w:r>
    </w:p>
    <w:p w:rsidR="0092012E" w:rsidRPr="0092012E" w:rsidRDefault="0092012E" w:rsidP="0092012E">
      <w:pPr>
        <w:jc w:val="both"/>
        <w:rPr>
          <w:rFonts w:ascii="Times New Roman" w:hAnsi="Times New Roman" w:cs="Times New Roman"/>
          <w:lang w:val="en-US"/>
        </w:rPr>
      </w:pPr>
    </w:p>
    <w:p w:rsid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Risk management</w:t>
      </w:r>
    </w:p>
    <w:p w:rsidR="00386EEC" w:rsidRPr="0092012E" w:rsidRDefault="00386EEC" w:rsidP="00386EEC">
      <w:pPr>
        <w:ind w:left="720"/>
        <w:contextualSpacing/>
        <w:jc w:val="both"/>
        <w:rPr>
          <w:rFonts w:ascii="Times New Roman" w:hAnsi="Times New Roman" w:cs="Times New Roman"/>
          <w:b/>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performs the management of the following risks: financial (including credit risk, risks of interest rates change and of fluctuations of exchange rates, liquidity risk), operating, legal and reputational risks. The main approach applied to the financial risks management is that the Bank establishes the limits on different groups of risk. Later, through the internal control system, the Management assures if target goals and procedures are brought to the notice of the personnel and are implemented in a proper way. Besides, the Management controls if the established limits are observed, and – when there are any deviations – corrects them correspondingly. Operating and legal risks management is performed by ensuring the proper application of internal policy and procedures in order to reduce operating, legal and reputational risks.</w:t>
      </w: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Currency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Currency risk is a risk that the value of financial instrument will change because of changes in foreign exchange rates. There is also a risk that certain changes in foreign exchange rates may have a negative impact on the paying capacity of the borrowers whose income is nominated in foreign currency. Currency classification of monetary assets and liabilities is based on that currency in which this asset or liability is denominated.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performs currency risk management by maintaining open forex position at the rate of 10% from its capital according to CB RF requirements. The correspondence with CB RF requirements is estimated and observed daily by reporting the forex position of the Bank; these reports are prepared and approved by the Treasury. Any deviations found are immediately reported to the Bank’s Management.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As a matter of practice, the Bank tries to minimize the risk by maintaining open forex position at the rate of the approved limit or lower with the help of conversion transactions on the interbank market.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Bank’s forex position in rubles and other currencies as at December 31, 2014, is the following:</w:t>
      </w:r>
    </w:p>
    <w:tbl>
      <w:tblPr>
        <w:tblStyle w:val="160"/>
        <w:tblW w:w="0" w:type="auto"/>
        <w:tblLook w:val="04A0" w:firstRow="1" w:lastRow="0" w:firstColumn="1" w:lastColumn="0" w:noHBand="0" w:noVBand="1"/>
      </w:tblPr>
      <w:tblGrid>
        <w:gridCol w:w="1557"/>
        <w:gridCol w:w="1557"/>
        <w:gridCol w:w="1557"/>
        <w:gridCol w:w="1558"/>
        <w:gridCol w:w="1558"/>
        <w:gridCol w:w="1558"/>
      </w:tblGrid>
      <w:tr w:rsidR="0092012E" w:rsidRPr="0092012E" w:rsidTr="00D6130B">
        <w:tc>
          <w:tcPr>
            <w:tcW w:w="1557" w:type="dxa"/>
          </w:tcPr>
          <w:p w:rsidR="0092012E" w:rsidRPr="0092012E" w:rsidRDefault="0092012E" w:rsidP="0092012E">
            <w:pPr>
              <w:rPr>
                <w:rFonts w:ascii="Times New Roman" w:hAnsi="Times New Roman" w:cs="Times New Roman"/>
                <w:lang w:val="en-US"/>
              </w:rPr>
            </w:pP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Rubles</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US Dollars</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Euro</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Pounds sterling</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Total</w:t>
            </w:r>
          </w:p>
        </w:tc>
      </w:tr>
      <w:tr w:rsidR="0092012E" w:rsidRPr="0092012E" w:rsidTr="00D6130B">
        <w:tc>
          <w:tcPr>
            <w:tcW w:w="1557"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Assets</w:t>
            </w:r>
          </w:p>
        </w:tc>
        <w:tc>
          <w:tcPr>
            <w:tcW w:w="1557" w:type="dxa"/>
          </w:tcPr>
          <w:p w:rsidR="0092012E" w:rsidRPr="0092012E" w:rsidRDefault="0092012E" w:rsidP="0092012E">
            <w:pPr>
              <w:rPr>
                <w:rFonts w:ascii="Times New Roman" w:hAnsi="Times New Roman" w:cs="Times New Roman"/>
                <w:lang w:val="en-US"/>
              </w:rPr>
            </w:pPr>
          </w:p>
        </w:tc>
        <w:tc>
          <w:tcPr>
            <w:tcW w:w="1557" w:type="dxa"/>
          </w:tcPr>
          <w:p w:rsidR="0092012E" w:rsidRPr="0092012E" w:rsidRDefault="0092012E" w:rsidP="0092012E">
            <w:pPr>
              <w:rPr>
                <w:rFonts w:ascii="Times New Roman" w:hAnsi="Times New Roman" w:cs="Times New Roman"/>
                <w:lang w:val="en-US"/>
              </w:rPr>
            </w:pPr>
          </w:p>
        </w:tc>
        <w:tc>
          <w:tcPr>
            <w:tcW w:w="1558" w:type="dxa"/>
          </w:tcPr>
          <w:p w:rsidR="0092012E" w:rsidRPr="0092012E" w:rsidRDefault="0092012E" w:rsidP="0092012E">
            <w:pPr>
              <w:rPr>
                <w:rFonts w:ascii="Times New Roman" w:hAnsi="Times New Roman" w:cs="Times New Roman"/>
                <w:lang w:val="en-US"/>
              </w:rPr>
            </w:pPr>
          </w:p>
        </w:tc>
        <w:tc>
          <w:tcPr>
            <w:tcW w:w="1558" w:type="dxa"/>
          </w:tcPr>
          <w:p w:rsidR="0092012E" w:rsidRPr="0092012E" w:rsidRDefault="0092012E" w:rsidP="0092012E">
            <w:pPr>
              <w:rPr>
                <w:rFonts w:ascii="Times New Roman" w:hAnsi="Times New Roman" w:cs="Times New Roman"/>
                <w:lang w:val="en-US"/>
              </w:rPr>
            </w:pPr>
          </w:p>
        </w:tc>
        <w:tc>
          <w:tcPr>
            <w:tcW w:w="1558" w:type="dxa"/>
          </w:tcPr>
          <w:p w:rsidR="0092012E" w:rsidRPr="0092012E" w:rsidRDefault="0092012E" w:rsidP="0092012E">
            <w:pPr>
              <w:rPr>
                <w:rFonts w:ascii="Times New Roman" w:hAnsi="Times New Roman" w:cs="Times New Roman"/>
                <w:lang w:val="en-US"/>
              </w:rPr>
            </w:pP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Cash and cash equivalents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1’439’075</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110’572</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80’018</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189’826</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1’819’491</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Obligatory reserves in CB RF</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101’254</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101’254</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 xml:space="preserve">Financial </w:t>
            </w:r>
            <w:r w:rsidRPr="0092012E">
              <w:rPr>
                <w:rFonts w:ascii="Times New Roman" w:hAnsi="Times New Roman" w:cs="Times New Roman"/>
                <w:lang w:val="en-US"/>
              </w:rPr>
              <w:lastRenderedPageBreak/>
              <w:t>assets at fair value through profit or loss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lastRenderedPageBreak/>
              <w:t>781’275</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781’275</w:t>
            </w:r>
          </w:p>
        </w:tc>
      </w:tr>
      <w:tr w:rsidR="0092012E" w:rsidRPr="0092012E" w:rsidTr="00D6130B">
        <w:tc>
          <w:tcPr>
            <w:tcW w:w="1557" w:type="dxa"/>
          </w:tcPr>
          <w:p w:rsidR="0092012E" w:rsidRPr="0092012E" w:rsidRDefault="0092012E" w:rsidP="004503F6">
            <w:pPr>
              <w:rPr>
                <w:rFonts w:ascii="Times New Roman" w:hAnsi="Times New Roman" w:cs="Times New Roman"/>
                <w:lang w:val="en-US"/>
              </w:rPr>
            </w:pPr>
            <w:r w:rsidRPr="0092012E">
              <w:rPr>
                <w:rFonts w:ascii="Times New Roman" w:hAnsi="Times New Roman" w:cs="Times New Roman"/>
                <w:lang w:val="en-US"/>
              </w:rPr>
              <w:lastRenderedPageBreak/>
              <w:t xml:space="preserve">Financial assets </w:t>
            </w:r>
            <w:r w:rsidR="004503F6">
              <w:rPr>
                <w:rFonts w:ascii="Times New Roman" w:hAnsi="Times New Roman" w:cs="Times New Roman"/>
                <w:lang w:val="en-US"/>
              </w:rPr>
              <w:t>available-</w:t>
            </w:r>
            <w:r w:rsidRPr="0092012E">
              <w:rPr>
                <w:rFonts w:ascii="Times New Roman" w:hAnsi="Times New Roman" w:cs="Times New Roman"/>
                <w:lang w:val="en-US"/>
              </w:rPr>
              <w:t>for</w:t>
            </w:r>
            <w:r w:rsidR="004503F6">
              <w:rPr>
                <w:rFonts w:ascii="Times New Roman" w:hAnsi="Times New Roman" w:cs="Times New Roman"/>
                <w:lang w:val="en-US"/>
              </w:rPr>
              <w:t>-</w:t>
            </w:r>
            <w:r w:rsidRPr="0092012E">
              <w:rPr>
                <w:rFonts w:ascii="Times New Roman" w:hAnsi="Times New Roman" w:cs="Times New Roman"/>
                <w:lang w:val="en-US"/>
              </w:rPr>
              <w:t>sale</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2’162’456</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22’646</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2’185’102</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17’002</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17’002</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Funds in other banks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10’426’456</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81’132</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366’819</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10’874’407</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Other assets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76’051</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5’187</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2’113</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83’351</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Tax overpayment</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54’251</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54’251</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Deferred tax asset</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35’499</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35’499</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Investment property</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4’252</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4’252</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Fixed funds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195’211</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195’211</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Intangible assets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34’368</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34’368</w:t>
            </w:r>
          </w:p>
        </w:tc>
      </w:tr>
      <w:tr w:rsidR="0092012E" w:rsidRPr="0092012E" w:rsidTr="00D6130B">
        <w:tc>
          <w:tcPr>
            <w:tcW w:w="1557"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Total assets</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15’327’149</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219’537</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448’950</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189’826</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16’185’462</w:t>
            </w:r>
          </w:p>
        </w:tc>
      </w:tr>
      <w:tr w:rsidR="0092012E" w:rsidRPr="0092012E" w:rsidTr="00D6130B">
        <w:tc>
          <w:tcPr>
            <w:tcW w:w="1557"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Liabilities</w:t>
            </w:r>
          </w:p>
        </w:tc>
        <w:tc>
          <w:tcPr>
            <w:tcW w:w="1557" w:type="dxa"/>
          </w:tcPr>
          <w:p w:rsidR="0092012E" w:rsidRPr="0092012E" w:rsidRDefault="0092012E" w:rsidP="0092012E">
            <w:pPr>
              <w:jc w:val="center"/>
              <w:rPr>
                <w:rFonts w:ascii="Times New Roman" w:hAnsi="Times New Roman" w:cs="Times New Roman"/>
                <w:lang w:val="en-US"/>
              </w:rPr>
            </w:pPr>
          </w:p>
        </w:tc>
        <w:tc>
          <w:tcPr>
            <w:tcW w:w="1557"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Funds of other banks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1’664’676</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22’504</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1’687’180</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Clients’ funds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8’237’724</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861’491</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1’049’140</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189’010</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10’337’365</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Debt securities in issue</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767’691</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767’691</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Other liabilities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29’211</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2’135</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1’622</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638</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33’606</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Current income tax liabilities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394</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394</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b/>
                <w:lang w:val="en-US"/>
              </w:rPr>
              <w:t>Total liabilities</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10’699’696</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886’130</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1’050’762</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189’648</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12’826’236</w:t>
            </w:r>
          </w:p>
        </w:tc>
      </w:tr>
      <w:tr w:rsidR="0092012E" w:rsidRPr="0092012E" w:rsidTr="00D6130B">
        <w:tc>
          <w:tcPr>
            <w:tcW w:w="1557"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Net balance position as at December 31, 2014</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4’627’453</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(666’593)</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(601’812)</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178</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3’359’226</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The Bank’s forex position in rubles and other currencies as at December 31, 20131, is the following:</w:t>
      </w:r>
    </w:p>
    <w:tbl>
      <w:tblPr>
        <w:tblStyle w:val="160"/>
        <w:tblW w:w="0" w:type="auto"/>
        <w:tblLook w:val="04A0" w:firstRow="1" w:lastRow="0" w:firstColumn="1" w:lastColumn="0" w:noHBand="0" w:noVBand="1"/>
      </w:tblPr>
      <w:tblGrid>
        <w:gridCol w:w="1557"/>
        <w:gridCol w:w="1557"/>
        <w:gridCol w:w="1557"/>
        <w:gridCol w:w="1558"/>
        <w:gridCol w:w="1558"/>
        <w:gridCol w:w="1558"/>
      </w:tblGrid>
      <w:tr w:rsidR="0092012E" w:rsidRPr="0092012E" w:rsidTr="00D6130B">
        <w:tc>
          <w:tcPr>
            <w:tcW w:w="1557" w:type="dxa"/>
          </w:tcPr>
          <w:p w:rsidR="0092012E" w:rsidRPr="0092012E" w:rsidRDefault="0092012E" w:rsidP="0092012E">
            <w:pPr>
              <w:rPr>
                <w:rFonts w:ascii="Times New Roman" w:hAnsi="Times New Roman" w:cs="Times New Roman"/>
                <w:lang w:val="en-US"/>
              </w:rPr>
            </w:pP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Rubles</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US Dollars</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Euro</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Pounds sterling</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Total</w:t>
            </w:r>
          </w:p>
        </w:tc>
      </w:tr>
      <w:tr w:rsidR="0092012E" w:rsidRPr="0092012E" w:rsidTr="00D6130B">
        <w:tc>
          <w:tcPr>
            <w:tcW w:w="1557"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Assets</w:t>
            </w:r>
          </w:p>
        </w:tc>
        <w:tc>
          <w:tcPr>
            <w:tcW w:w="1557" w:type="dxa"/>
          </w:tcPr>
          <w:p w:rsidR="0092012E" w:rsidRPr="0092012E" w:rsidRDefault="0092012E" w:rsidP="0092012E">
            <w:pPr>
              <w:rPr>
                <w:rFonts w:ascii="Times New Roman" w:hAnsi="Times New Roman" w:cs="Times New Roman"/>
                <w:lang w:val="en-US"/>
              </w:rPr>
            </w:pPr>
          </w:p>
        </w:tc>
        <w:tc>
          <w:tcPr>
            <w:tcW w:w="1557" w:type="dxa"/>
          </w:tcPr>
          <w:p w:rsidR="0092012E" w:rsidRPr="0092012E" w:rsidRDefault="0092012E" w:rsidP="0092012E">
            <w:pPr>
              <w:rPr>
                <w:rFonts w:ascii="Times New Roman" w:hAnsi="Times New Roman" w:cs="Times New Roman"/>
                <w:lang w:val="en-US"/>
              </w:rPr>
            </w:pPr>
          </w:p>
        </w:tc>
        <w:tc>
          <w:tcPr>
            <w:tcW w:w="1558" w:type="dxa"/>
          </w:tcPr>
          <w:p w:rsidR="0092012E" w:rsidRPr="0092012E" w:rsidRDefault="0092012E" w:rsidP="0092012E">
            <w:pPr>
              <w:rPr>
                <w:rFonts w:ascii="Times New Roman" w:hAnsi="Times New Roman" w:cs="Times New Roman"/>
                <w:lang w:val="en-US"/>
              </w:rPr>
            </w:pPr>
          </w:p>
        </w:tc>
        <w:tc>
          <w:tcPr>
            <w:tcW w:w="1558" w:type="dxa"/>
          </w:tcPr>
          <w:p w:rsidR="0092012E" w:rsidRPr="0092012E" w:rsidRDefault="0092012E" w:rsidP="0092012E">
            <w:pPr>
              <w:rPr>
                <w:rFonts w:ascii="Times New Roman" w:hAnsi="Times New Roman" w:cs="Times New Roman"/>
                <w:lang w:val="en-US"/>
              </w:rPr>
            </w:pPr>
          </w:p>
        </w:tc>
        <w:tc>
          <w:tcPr>
            <w:tcW w:w="1558" w:type="dxa"/>
          </w:tcPr>
          <w:p w:rsidR="0092012E" w:rsidRPr="0092012E" w:rsidRDefault="0092012E" w:rsidP="0092012E">
            <w:pPr>
              <w:rPr>
                <w:rFonts w:ascii="Times New Roman" w:hAnsi="Times New Roman" w:cs="Times New Roman"/>
                <w:lang w:val="en-US"/>
              </w:rPr>
            </w:pP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 xml:space="preserve">Cash and cash </w:t>
            </w:r>
            <w:r w:rsidRPr="0092012E">
              <w:rPr>
                <w:rFonts w:ascii="Times New Roman" w:hAnsi="Times New Roman" w:cs="Times New Roman"/>
                <w:lang w:val="en-US"/>
              </w:rPr>
              <w:lastRenderedPageBreak/>
              <w:t>equivalents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lastRenderedPageBreak/>
              <w:t>893’534</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262’973</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60’762</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118’989</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1’336’258</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lastRenderedPageBreak/>
              <w:t>Obligatory reserves in CB RF</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113’011</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113’011</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Financial assets at fair value through profit or loss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1’687’380</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1’687’380</w:t>
            </w:r>
          </w:p>
        </w:tc>
      </w:tr>
      <w:tr w:rsidR="0092012E" w:rsidRPr="0092012E" w:rsidTr="00D6130B">
        <w:tc>
          <w:tcPr>
            <w:tcW w:w="1557" w:type="dxa"/>
          </w:tcPr>
          <w:p w:rsidR="0092012E" w:rsidRPr="0092012E" w:rsidRDefault="004503F6" w:rsidP="004503F6">
            <w:pPr>
              <w:rPr>
                <w:rFonts w:ascii="Times New Roman" w:hAnsi="Times New Roman" w:cs="Times New Roman"/>
                <w:lang w:val="en-US"/>
              </w:rPr>
            </w:pPr>
            <w:r>
              <w:rPr>
                <w:rFonts w:ascii="Times New Roman" w:hAnsi="Times New Roman" w:cs="Times New Roman"/>
                <w:lang w:val="en-US"/>
              </w:rPr>
              <w:t>Financial assets available-</w:t>
            </w:r>
            <w:r w:rsidR="0092012E" w:rsidRPr="0092012E">
              <w:rPr>
                <w:rFonts w:ascii="Times New Roman" w:hAnsi="Times New Roman" w:cs="Times New Roman"/>
                <w:lang w:val="en-US"/>
              </w:rPr>
              <w:t>for</w:t>
            </w:r>
            <w:r>
              <w:rPr>
                <w:rFonts w:ascii="Times New Roman" w:hAnsi="Times New Roman" w:cs="Times New Roman"/>
                <w:lang w:val="en-US"/>
              </w:rPr>
              <w:t>-</w:t>
            </w:r>
            <w:r w:rsidR="0092012E" w:rsidRPr="0092012E">
              <w:rPr>
                <w:rFonts w:ascii="Times New Roman" w:hAnsi="Times New Roman" w:cs="Times New Roman"/>
                <w:lang w:val="en-US"/>
              </w:rPr>
              <w:t>sale</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2’767’805</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2’767’805</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17’815</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17’815</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Funds in other banks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750’000</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10’473</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760’473</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9’073’316</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213’330</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9’286’646</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Other assets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15’579</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3’081</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18’666</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Tax overpayment</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16’209</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16’209</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Deferred tax asset</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Investment property</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4’252</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4’252</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Fixed funds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177’786</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177’786</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Intangible assets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44’161</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44’161</w:t>
            </w:r>
          </w:p>
        </w:tc>
      </w:tr>
      <w:tr w:rsidR="0092012E" w:rsidRPr="0092012E" w:rsidTr="00D6130B">
        <w:tc>
          <w:tcPr>
            <w:tcW w:w="1557"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Total assets</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15’560’848</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276’527</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274’098</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118’989</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16’230’462</w:t>
            </w:r>
          </w:p>
        </w:tc>
      </w:tr>
      <w:tr w:rsidR="0092012E" w:rsidRPr="0092012E" w:rsidTr="00D6130B">
        <w:tc>
          <w:tcPr>
            <w:tcW w:w="1557"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Liabilities</w:t>
            </w:r>
          </w:p>
        </w:tc>
        <w:tc>
          <w:tcPr>
            <w:tcW w:w="1557" w:type="dxa"/>
          </w:tcPr>
          <w:p w:rsidR="0092012E" w:rsidRPr="0092012E" w:rsidRDefault="0092012E" w:rsidP="0092012E">
            <w:pPr>
              <w:jc w:val="center"/>
              <w:rPr>
                <w:rFonts w:ascii="Times New Roman" w:hAnsi="Times New Roman" w:cs="Times New Roman"/>
                <w:lang w:val="en-US"/>
              </w:rPr>
            </w:pPr>
          </w:p>
        </w:tc>
        <w:tc>
          <w:tcPr>
            <w:tcW w:w="1557"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Funds of other banks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79’191</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79’191</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Clients’ funds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10’412’330</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545’812</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274’553</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119’956</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11’352’651</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Debt securities in issue</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1’256’462</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1’256’462</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Other liabilities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25’455</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264</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147</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25’866</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Current income tax liabilities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663</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663</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Deferred tax liability</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1’155</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1’155</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b/>
                <w:lang w:val="en-US"/>
              </w:rPr>
              <w:t>Total liabilities</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11’775’256</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546’076</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274’700</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119’956</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12’715’988</w:t>
            </w:r>
          </w:p>
        </w:tc>
      </w:tr>
      <w:tr w:rsidR="0092012E" w:rsidRPr="0092012E" w:rsidTr="00D6130B">
        <w:tc>
          <w:tcPr>
            <w:tcW w:w="1557"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Net balance position as at December 31, 2013</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3’785’592</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(269’549)</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(602)</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(967)</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3’514’474</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 the table below there are data characterizing the sensitivity of income before taxation and of the Bank’s capital to possible fluctuations of the ruble’s rate to the US dollar, euro and pound sterling while all the other data remain unchanged.</w:t>
      </w:r>
    </w:p>
    <w:tbl>
      <w:tblPr>
        <w:tblStyle w:val="160"/>
        <w:tblW w:w="0" w:type="auto"/>
        <w:tblLook w:val="04A0" w:firstRow="1" w:lastRow="0" w:firstColumn="1" w:lastColumn="0" w:noHBand="0" w:noVBand="1"/>
      </w:tblPr>
      <w:tblGrid>
        <w:gridCol w:w="2336"/>
        <w:gridCol w:w="2336"/>
        <w:gridCol w:w="2336"/>
        <w:gridCol w:w="2337"/>
      </w:tblGrid>
      <w:tr w:rsidR="0092012E" w:rsidRPr="0092012E" w:rsidTr="00D6130B">
        <w:tc>
          <w:tcPr>
            <w:tcW w:w="2336" w:type="dxa"/>
            <w:vMerge w:val="restart"/>
          </w:tcPr>
          <w:p w:rsidR="0092012E" w:rsidRPr="0092012E" w:rsidRDefault="0092012E" w:rsidP="0092012E">
            <w:pPr>
              <w:jc w:val="center"/>
              <w:rPr>
                <w:rFonts w:ascii="Times New Roman" w:hAnsi="Times New Roman" w:cs="Times New Roman"/>
                <w:b/>
                <w:lang w:val="en-US"/>
              </w:rPr>
            </w:pPr>
          </w:p>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Growth / weakening of exchange rates</w:t>
            </w:r>
          </w:p>
        </w:tc>
        <w:tc>
          <w:tcPr>
            <w:tcW w:w="2336" w:type="dxa"/>
            <w:vMerge w:val="restart"/>
          </w:tcPr>
          <w:p w:rsidR="0092012E" w:rsidRPr="0092012E" w:rsidRDefault="0092012E" w:rsidP="0092012E">
            <w:pPr>
              <w:jc w:val="center"/>
              <w:rPr>
                <w:rFonts w:ascii="Times New Roman" w:hAnsi="Times New Roman" w:cs="Times New Roman"/>
                <w:b/>
                <w:lang w:val="en-US"/>
              </w:rPr>
            </w:pPr>
          </w:p>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Currency</w:t>
            </w:r>
          </w:p>
        </w:tc>
        <w:tc>
          <w:tcPr>
            <w:tcW w:w="4673" w:type="dxa"/>
            <w:gridSpan w:val="2"/>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December 31, 2014</w:t>
            </w:r>
          </w:p>
        </w:tc>
      </w:tr>
      <w:tr w:rsidR="0092012E" w:rsidRPr="0092012E" w:rsidTr="00D6130B">
        <w:tc>
          <w:tcPr>
            <w:tcW w:w="2336" w:type="dxa"/>
            <w:vMerge/>
          </w:tcPr>
          <w:p w:rsidR="0092012E" w:rsidRPr="0092012E" w:rsidRDefault="0092012E" w:rsidP="0092012E">
            <w:pPr>
              <w:jc w:val="center"/>
              <w:rPr>
                <w:rFonts w:ascii="Times New Roman" w:hAnsi="Times New Roman" w:cs="Times New Roman"/>
                <w:b/>
                <w:lang w:val="en-US"/>
              </w:rPr>
            </w:pPr>
          </w:p>
        </w:tc>
        <w:tc>
          <w:tcPr>
            <w:tcW w:w="2336" w:type="dxa"/>
            <w:vMerge/>
          </w:tcPr>
          <w:p w:rsidR="0092012E" w:rsidRPr="0092012E" w:rsidRDefault="0092012E" w:rsidP="0092012E">
            <w:pPr>
              <w:jc w:val="center"/>
              <w:rPr>
                <w:rFonts w:ascii="Times New Roman" w:hAnsi="Times New Roman" w:cs="Times New Roman"/>
                <w:b/>
                <w:lang w:val="en-US"/>
              </w:rPr>
            </w:pPr>
          </w:p>
        </w:tc>
        <w:tc>
          <w:tcPr>
            <w:tcW w:w="2336"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Influence on profit</w:t>
            </w:r>
          </w:p>
        </w:tc>
        <w:tc>
          <w:tcPr>
            <w:tcW w:w="233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Influence on own capital</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US dollar</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(33’330) / 33’330</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(26’664) / 26’664</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US dollar</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(199’978) / 199’978</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(159’982) / 159’982</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Euro</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(30’091) / 30’091</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(24’072) / 24’072</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Euro</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(180’544) / 180’544</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(144’435) / 144’435</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Pound sterling</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 / (9)</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 / (7)</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Pound sterling</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53 / (53)</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43 / (43)</w:t>
            </w:r>
          </w:p>
        </w:tc>
      </w:tr>
    </w:tbl>
    <w:p w:rsidR="0092012E" w:rsidRPr="0092012E" w:rsidRDefault="0092012E" w:rsidP="0092012E">
      <w:pPr>
        <w:rPr>
          <w:rFonts w:ascii="Times New Roman" w:hAnsi="Times New Roman" w:cs="Times New Roman"/>
          <w:lang w:val="en-US"/>
        </w:rPr>
      </w:pPr>
    </w:p>
    <w:tbl>
      <w:tblPr>
        <w:tblStyle w:val="160"/>
        <w:tblW w:w="0" w:type="auto"/>
        <w:tblLook w:val="04A0" w:firstRow="1" w:lastRow="0" w:firstColumn="1" w:lastColumn="0" w:noHBand="0" w:noVBand="1"/>
      </w:tblPr>
      <w:tblGrid>
        <w:gridCol w:w="2336"/>
        <w:gridCol w:w="2336"/>
        <w:gridCol w:w="2336"/>
        <w:gridCol w:w="2337"/>
      </w:tblGrid>
      <w:tr w:rsidR="0092012E" w:rsidRPr="0092012E" w:rsidTr="00D6130B">
        <w:tc>
          <w:tcPr>
            <w:tcW w:w="2336" w:type="dxa"/>
            <w:vMerge w:val="restart"/>
          </w:tcPr>
          <w:p w:rsidR="0092012E" w:rsidRPr="0092012E" w:rsidRDefault="0092012E" w:rsidP="0092012E">
            <w:pPr>
              <w:jc w:val="center"/>
              <w:rPr>
                <w:rFonts w:ascii="Times New Roman" w:hAnsi="Times New Roman" w:cs="Times New Roman"/>
                <w:b/>
                <w:lang w:val="en-US"/>
              </w:rPr>
            </w:pPr>
          </w:p>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Growth / weakening of exchange rates</w:t>
            </w:r>
          </w:p>
        </w:tc>
        <w:tc>
          <w:tcPr>
            <w:tcW w:w="2336" w:type="dxa"/>
            <w:vMerge w:val="restart"/>
          </w:tcPr>
          <w:p w:rsidR="0092012E" w:rsidRPr="0092012E" w:rsidRDefault="0092012E" w:rsidP="0092012E">
            <w:pPr>
              <w:jc w:val="center"/>
              <w:rPr>
                <w:rFonts w:ascii="Times New Roman" w:hAnsi="Times New Roman" w:cs="Times New Roman"/>
                <w:b/>
                <w:lang w:val="en-US"/>
              </w:rPr>
            </w:pPr>
          </w:p>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Currency</w:t>
            </w:r>
          </w:p>
        </w:tc>
        <w:tc>
          <w:tcPr>
            <w:tcW w:w="4673" w:type="dxa"/>
            <w:gridSpan w:val="2"/>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December 31, 2013</w:t>
            </w:r>
          </w:p>
        </w:tc>
      </w:tr>
      <w:tr w:rsidR="0092012E" w:rsidRPr="0092012E" w:rsidTr="00D6130B">
        <w:tc>
          <w:tcPr>
            <w:tcW w:w="2336" w:type="dxa"/>
            <w:vMerge/>
          </w:tcPr>
          <w:p w:rsidR="0092012E" w:rsidRPr="0092012E" w:rsidRDefault="0092012E" w:rsidP="0092012E">
            <w:pPr>
              <w:jc w:val="center"/>
              <w:rPr>
                <w:rFonts w:ascii="Times New Roman" w:hAnsi="Times New Roman" w:cs="Times New Roman"/>
                <w:b/>
                <w:lang w:val="en-US"/>
              </w:rPr>
            </w:pPr>
          </w:p>
        </w:tc>
        <w:tc>
          <w:tcPr>
            <w:tcW w:w="2336" w:type="dxa"/>
            <w:vMerge/>
          </w:tcPr>
          <w:p w:rsidR="0092012E" w:rsidRPr="0092012E" w:rsidRDefault="0092012E" w:rsidP="0092012E">
            <w:pPr>
              <w:jc w:val="center"/>
              <w:rPr>
                <w:rFonts w:ascii="Times New Roman" w:hAnsi="Times New Roman" w:cs="Times New Roman"/>
                <w:b/>
                <w:lang w:val="en-US"/>
              </w:rPr>
            </w:pPr>
          </w:p>
        </w:tc>
        <w:tc>
          <w:tcPr>
            <w:tcW w:w="2336"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Influence on profit</w:t>
            </w:r>
          </w:p>
        </w:tc>
        <w:tc>
          <w:tcPr>
            <w:tcW w:w="233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Influence on own capital</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US dollar</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(13’477) / 13’477</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(10’782) / 10’782</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US dollar</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(80’865) / 80’865</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(64’692) / 64’692</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Euro</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(30) / 30</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(24) / 24</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Euro</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(181) / 181</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(144) / 144</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Pound sterling</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(48) / 48</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(39) / 39</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Pound sterling</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(290) / 290</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(232) / 232</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Credit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Bank’s activity is subjected to the credit risk, i.e. the risk of financial loss resulting from non-fulfillment of liabilities by the borrower or counterparty in the fixed term.</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credit risk on off-balance financial instruments is determined as a possibility of loss due to inability of the counterparty on this financial instrument to fulfil the contract conditions. The Bank applies to contingent liabilities the same credit policy as to financial instrument reported on the balance sheet.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To measure accounting reserve and prepare financial statements, the Bank estimates credit risk using rating system. The Bank </w:t>
      </w:r>
      <w:proofErr w:type="gramStart"/>
      <w:r w:rsidRPr="0092012E">
        <w:rPr>
          <w:rFonts w:ascii="Times New Roman" w:hAnsi="Times New Roman" w:cs="Times New Roman"/>
          <w:lang w:val="en-US"/>
        </w:rPr>
        <w:t>assess</w:t>
      </w:r>
      <w:proofErr w:type="gramEnd"/>
      <w:r w:rsidRPr="0092012E">
        <w:rPr>
          <w:rFonts w:ascii="Times New Roman" w:hAnsi="Times New Roman" w:cs="Times New Roman"/>
          <w:lang w:val="en-US"/>
        </w:rPr>
        <w:t xml:space="preserve"> the possibility of non-fulfillment of liabilities by the counterparty using its own valuation methods applicable to certain categories of counterparties. These methods are developed by the Bank all by itself and combine statistical analysis with professional judgement, propriety of which is proved where possible by comparing to available external reporting data. The main factors, which the Bank takes into account when considering the matter of credit impairment, are the presence or absence of overdue debts and the possibility of security enforcement. Losses expected as a result of future events are not recognized by the Bank whatever the degree of their probability.</w:t>
      </w:r>
    </w:p>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To that effect, all the loans granted are classified into one of four risk groups:</w:t>
      </w:r>
    </w:p>
    <w:tbl>
      <w:tblPr>
        <w:tblStyle w:val="160"/>
        <w:tblW w:w="0" w:type="auto"/>
        <w:tblLook w:val="04A0" w:firstRow="1" w:lastRow="0" w:firstColumn="1" w:lastColumn="0" w:noHBand="0" w:noVBand="1"/>
      </w:tblPr>
      <w:tblGrid>
        <w:gridCol w:w="779"/>
        <w:gridCol w:w="1817"/>
        <w:gridCol w:w="4461"/>
        <w:gridCol w:w="2337"/>
      </w:tblGrid>
      <w:tr w:rsidR="0092012E" w:rsidRPr="0092012E" w:rsidTr="00D6130B">
        <w:tc>
          <w:tcPr>
            <w:tcW w:w="730"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Risk group</w:t>
            </w:r>
          </w:p>
        </w:tc>
        <w:tc>
          <w:tcPr>
            <w:tcW w:w="181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Credit subgroup</w:t>
            </w:r>
          </w:p>
        </w:tc>
        <w:tc>
          <w:tcPr>
            <w:tcW w:w="4461"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Probability of repayment of principle debt and interest</w:t>
            </w:r>
          </w:p>
        </w:tc>
        <w:tc>
          <w:tcPr>
            <w:tcW w:w="233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Impairment in %</w:t>
            </w:r>
          </w:p>
        </w:tc>
      </w:tr>
      <w:tr w:rsidR="0092012E" w:rsidRPr="008B0A5E" w:rsidTr="00D6130B">
        <w:tc>
          <w:tcPr>
            <w:tcW w:w="730"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1</w:t>
            </w:r>
          </w:p>
        </w:tc>
        <w:tc>
          <w:tcPr>
            <w:tcW w:w="181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Loans without impairment indicators</w:t>
            </w:r>
          </w:p>
        </w:tc>
        <w:tc>
          <w:tcPr>
            <w:tcW w:w="4461"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Will be repaid in full and timely.</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 xml:space="preserve">Accounting % (ratio of an off-balance loan debt to the total loan </w:t>
            </w:r>
            <w:r w:rsidRPr="0092012E">
              <w:rPr>
                <w:rFonts w:ascii="Times New Roman" w:hAnsi="Times New Roman" w:cs="Times New Roman"/>
                <w:lang w:val="en-US"/>
              </w:rPr>
              <w:lastRenderedPageBreak/>
              <w:t>portfolio)</w:t>
            </w:r>
          </w:p>
        </w:tc>
      </w:tr>
      <w:tr w:rsidR="0092012E" w:rsidRPr="0092012E" w:rsidTr="00D6130B">
        <w:tc>
          <w:tcPr>
            <w:tcW w:w="730"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lastRenderedPageBreak/>
              <w:t>2</w:t>
            </w:r>
          </w:p>
        </w:tc>
        <w:tc>
          <w:tcPr>
            <w:tcW w:w="181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Loans without evident impairment indicators</w:t>
            </w:r>
          </w:p>
        </w:tc>
        <w:tc>
          <w:tcPr>
            <w:tcW w:w="4461"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Will be repaid in full and timely or, if there are delays in payments, a borrower will pay the total amount of interest on all overdue payments. Overdue period for principal debt or interest does not exceed 20 days.</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10-20%</w:t>
            </w:r>
          </w:p>
        </w:tc>
      </w:tr>
      <w:tr w:rsidR="0092012E" w:rsidRPr="0092012E" w:rsidTr="00D6130B">
        <w:tc>
          <w:tcPr>
            <w:tcW w:w="730"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3</w:t>
            </w:r>
          </w:p>
        </w:tc>
        <w:tc>
          <w:tcPr>
            <w:tcW w:w="181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Loans with partial impairment indicators</w:t>
            </w:r>
          </w:p>
        </w:tc>
        <w:tc>
          <w:tcPr>
            <w:tcW w:w="4461"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Will be repaid in full and timely or</w:t>
            </w:r>
            <w:r w:rsidRPr="0092012E">
              <w:rPr>
                <w:lang w:val="en-US"/>
              </w:rPr>
              <w:t xml:space="preserve"> </w:t>
            </w:r>
            <w:r w:rsidRPr="0092012E">
              <w:rPr>
                <w:rFonts w:ascii="Times New Roman" w:hAnsi="Times New Roman" w:cs="Times New Roman"/>
                <w:lang w:val="en-US"/>
              </w:rPr>
              <w:t>if there are delays in payments, a borrower will pay the total amount of interest on all overdue payments. Overdue period for principal debt or interest does not exceed 30 days; the borrower’s financial position becomes worse.</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50%</w:t>
            </w:r>
          </w:p>
        </w:tc>
      </w:tr>
      <w:tr w:rsidR="0092012E" w:rsidRPr="0092012E" w:rsidTr="00D6130B">
        <w:tc>
          <w:tcPr>
            <w:tcW w:w="730"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4</w:t>
            </w:r>
          </w:p>
        </w:tc>
        <w:tc>
          <w:tcPr>
            <w:tcW w:w="181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Loans with impairment indicators</w:t>
            </w:r>
          </w:p>
        </w:tc>
        <w:tc>
          <w:tcPr>
            <w:tcW w:w="4461"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Will not be repaid or it will be necessary to sale the collateral. This group includes the loans having the following impairment indicators:</w:t>
            </w:r>
          </w:p>
          <w:p w:rsidR="0092012E" w:rsidRPr="0092012E" w:rsidRDefault="0092012E" w:rsidP="0092012E">
            <w:pPr>
              <w:numPr>
                <w:ilvl w:val="0"/>
                <w:numId w:val="16"/>
              </w:numPr>
              <w:contextualSpacing/>
              <w:rPr>
                <w:rFonts w:ascii="Times New Roman" w:hAnsi="Times New Roman" w:cs="Times New Roman"/>
                <w:lang w:val="en-US"/>
              </w:rPr>
            </w:pPr>
            <w:r w:rsidRPr="0092012E">
              <w:rPr>
                <w:rFonts w:ascii="Times New Roman" w:hAnsi="Times New Roman" w:cs="Times New Roman"/>
                <w:lang w:val="en-US"/>
              </w:rPr>
              <w:t>Significant worsening of the borrower’s financial position;</w:t>
            </w:r>
          </w:p>
          <w:p w:rsidR="0092012E" w:rsidRPr="0092012E" w:rsidRDefault="0092012E" w:rsidP="0092012E">
            <w:pPr>
              <w:numPr>
                <w:ilvl w:val="0"/>
                <w:numId w:val="16"/>
              </w:numPr>
              <w:contextualSpacing/>
              <w:rPr>
                <w:rFonts w:ascii="Times New Roman" w:hAnsi="Times New Roman" w:cs="Times New Roman"/>
                <w:lang w:val="en-US"/>
              </w:rPr>
            </w:pPr>
            <w:r w:rsidRPr="0092012E">
              <w:rPr>
                <w:rFonts w:ascii="Times New Roman" w:hAnsi="Times New Roman" w:cs="Times New Roman"/>
                <w:lang w:val="en-US"/>
              </w:rPr>
              <w:t>Overdue repayment of principal debt or interest exceeding 30 days.</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100%</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Information on the quality of a loan portfolio is provided in Note 8.</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Approaches used by the Bank for credit risks management are specified in the Credit policy of the Bank, which is revised and approved by the Board on a regular basis. Credit policy includes the following:</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Procedures on considering and approving loan applications;</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Techniques used to estimate the borrower’s creditworthiness;</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Techniques used to estimate expected collateral;</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Requirements on execution of loan documentation and</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Procedures on current monitoring of loans and contingent liabilities.</w:t>
      </w:r>
    </w:p>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The following bodies are involved in the credit risk management:</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The Board of the Bank;</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Credit Committee;</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Financial Committee;</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Risk Management Committee.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Credit Committee is a key body in the credit risk management. Meetings of the Committee are held every day. The Credit Committee consists of the members of the Board and representatives of the Credit Department, Security and Financial Monitoring Department, Risk Control Department and Legal Department. The Committee’s objectives are monitoring of the loan portfolio quality, loans approval, debts write-off approval and other functions relating to the Bank’s credit activity.</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manages credit risk using the following procedures: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Adequate allocation of duties, powers and responsibility between different structural subdivisions of the Bank, executive bodies and authorized persons as related to risk assessment and control, performing of risk-related transactions and maintenance of different portfolio parameters at the required level;</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Effective coordination of actions between structural subdivisions of the Bank and corresponding executive bodies, especially in crisis situations;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lastRenderedPageBreak/>
        <w:t>Quality risk assessment during establishing limits, performing transactions and monitoring risks level;</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Sufficient structuring of transactions (transaction parameters, provision and insurance);</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Regular assessment of risk level;</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Granting credits only after thorough examination of the borrower’s creditworthiness and provided documents; regular monitoring of borrowers’ creditworthiness;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Establishing limits to portfolio in whole, as well as additional limits according to geographical characteristic and certain sectors of economy, limits on certain counterparties (groups of joint debtors), including qualitative and quantitative parameters of loans and financial instruments related to credit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regularly monitors the ability of existing and potential borrowers to repay principal debt and loan interest; credit limits may be changed if necessary. This analysis is based on financial statements of the Borrower for the latest reporting period either provided by the Borrower himself (herself) or received by the Bank from other sources. The amount of credit risk is also regulated by accepting different assets, as well as natural or legal persons’ guarantees, as a loan provision. The Bank’s specialists estimate current market value of accepted provision on a regular basis.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To analyze debt securities and other assets, the Bank applies the same methods as for analyzing usual borrowers, though necessary financial information from some issuers sometimes is not available. In this case, the Risk Control Department uses additional methods to determine financial position of the issuer basing on fundamental analysis of securities market. The Risk Control Department also uses liquidity data and information on market value of debt securities on the Russian stock market and over-the-counter securities market. The Risk Control Department takes into consideration assessments of such rating agencies as Standard &amp; Poor’s, Moody’s and Fitch as well.</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Maximum amount of credit risk is usually represented by the book value of financial assets and contingent liabilities. Probable effect from setting off assets and liabilities in order to reduce credit risk is inconsiderable. Maximum amount of credit risk on financial assets and loan-related liabilities as at December 31, 2014 and </w:t>
      </w:r>
      <w:proofErr w:type="gramStart"/>
      <w:r w:rsidRPr="0092012E">
        <w:rPr>
          <w:rFonts w:ascii="Times New Roman" w:hAnsi="Times New Roman" w:cs="Times New Roman"/>
          <w:lang w:val="en-US"/>
        </w:rPr>
        <w:t>2013,</w:t>
      </w:r>
      <w:proofErr w:type="gramEnd"/>
      <w:r w:rsidRPr="0092012E">
        <w:rPr>
          <w:rFonts w:ascii="Times New Roman" w:hAnsi="Times New Roman" w:cs="Times New Roman"/>
          <w:lang w:val="en-US"/>
        </w:rPr>
        <w:t xml:space="preserve"> is the following:</w:t>
      </w:r>
    </w:p>
    <w:tbl>
      <w:tblPr>
        <w:tblStyle w:val="160"/>
        <w:tblW w:w="0" w:type="auto"/>
        <w:tblLook w:val="04A0" w:firstRow="1" w:lastRow="0" w:firstColumn="1" w:lastColumn="0" w:noHBand="0" w:noVBand="1"/>
      </w:tblPr>
      <w:tblGrid>
        <w:gridCol w:w="3115"/>
        <w:gridCol w:w="3115"/>
        <w:gridCol w:w="3115"/>
      </w:tblGrid>
      <w:tr w:rsidR="0092012E" w:rsidRPr="0092012E" w:rsidTr="00D6130B">
        <w:tc>
          <w:tcPr>
            <w:tcW w:w="3115" w:type="dxa"/>
          </w:tcPr>
          <w:p w:rsidR="0092012E" w:rsidRPr="0092012E" w:rsidRDefault="0092012E" w:rsidP="0092012E">
            <w:pPr>
              <w:rPr>
                <w:rFonts w:ascii="Times New Roman" w:hAnsi="Times New Roman" w:cs="Times New Roman"/>
                <w:lang w:val="en-US"/>
              </w:rPr>
            </w:pPr>
          </w:p>
        </w:tc>
        <w:tc>
          <w:tcPr>
            <w:tcW w:w="311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December 31, 2014</w:t>
            </w:r>
          </w:p>
        </w:tc>
        <w:tc>
          <w:tcPr>
            <w:tcW w:w="311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December 31, 2013</w:t>
            </w:r>
          </w:p>
        </w:tc>
      </w:tr>
      <w:tr w:rsidR="0092012E" w:rsidRPr="0092012E" w:rsidTr="00D6130B">
        <w:tc>
          <w:tcPr>
            <w:tcW w:w="3115"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 xml:space="preserve">Balance risks </w:t>
            </w:r>
          </w:p>
        </w:tc>
        <w:tc>
          <w:tcPr>
            <w:tcW w:w="3115" w:type="dxa"/>
          </w:tcPr>
          <w:p w:rsidR="0092012E" w:rsidRPr="0092012E" w:rsidRDefault="0092012E" w:rsidP="0092012E">
            <w:pPr>
              <w:rPr>
                <w:rFonts w:ascii="Times New Roman" w:hAnsi="Times New Roman" w:cs="Times New Roman"/>
                <w:lang w:val="en-US"/>
              </w:rPr>
            </w:pPr>
          </w:p>
        </w:tc>
        <w:tc>
          <w:tcPr>
            <w:tcW w:w="3115" w:type="dxa"/>
          </w:tcPr>
          <w:p w:rsidR="0092012E" w:rsidRPr="0092012E" w:rsidRDefault="0092012E" w:rsidP="0092012E">
            <w:pPr>
              <w:rPr>
                <w:rFonts w:ascii="Times New Roman" w:hAnsi="Times New Roman" w:cs="Times New Roman"/>
                <w:lang w:val="en-US"/>
              </w:rPr>
            </w:pPr>
          </w:p>
        </w:tc>
      </w:tr>
      <w:tr w:rsidR="0092012E" w:rsidRPr="0092012E" w:rsidTr="00D6130B">
        <w:tc>
          <w:tcPr>
            <w:tcW w:w="3115"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 xml:space="preserve">Cash and cash equivalents except for cash and balance on accounts in CB RF) </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1’152’573</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778’162</w:t>
            </w:r>
          </w:p>
        </w:tc>
      </w:tr>
      <w:tr w:rsidR="0092012E" w:rsidRPr="0092012E" w:rsidTr="00D6130B">
        <w:tc>
          <w:tcPr>
            <w:tcW w:w="3115"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Financial assets at fair value through profit or loss</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781’275</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1’687’380</w:t>
            </w:r>
          </w:p>
        </w:tc>
      </w:tr>
      <w:tr w:rsidR="0092012E" w:rsidRPr="0092012E" w:rsidTr="00D6130B">
        <w:tc>
          <w:tcPr>
            <w:tcW w:w="3115" w:type="dxa"/>
          </w:tcPr>
          <w:p w:rsidR="0092012E" w:rsidRPr="0092012E" w:rsidRDefault="0092012E" w:rsidP="004503F6">
            <w:pPr>
              <w:rPr>
                <w:rFonts w:ascii="Times New Roman" w:hAnsi="Times New Roman" w:cs="Times New Roman"/>
                <w:lang w:val="en-US"/>
              </w:rPr>
            </w:pPr>
            <w:r w:rsidRPr="0092012E">
              <w:rPr>
                <w:rFonts w:ascii="Times New Roman" w:hAnsi="Times New Roman" w:cs="Times New Roman"/>
                <w:lang w:val="en-US"/>
              </w:rPr>
              <w:t>Financial assets available</w:t>
            </w:r>
            <w:r w:rsidR="004503F6">
              <w:rPr>
                <w:rFonts w:ascii="Times New Roman" w:hAnsi="Times New Roman" w:cs="Times New Roman"/>
                <w:lang w:val="en-US"/>
              </w:rPr>
              <w:t>-</w:t>
            </w:r>
            <w:r w:rsidRPr="0092012E">
              <w:rPr>
                <w:rFonts w:ascii="Times New Roman" w:hAnsi="Times New Roman" w:cs="Times New Roman"/>
                <w:lang w:val="en-US"/>
              </w:rPr>
              <w:t>for</w:t>
            </w:r>
            <w:r w:rsidR="004503F6">
              <w:rPr>
                <w:rFonts w:ascii="Times New Roman" w:hAnsi="Times New Roman" w:cs="Times New Roman"/>
                <w:lang w:val="en-US"/>
              </w:rPr>
              <w:t>-</w:t>
            </w:r>
            <w:r w:rsidRPr="0092012E">
              <w:rPr>
                <w:rFonts w:ascii="Times New Roman" w:hAnsi="Times New Roman" w:cs="Times New Roman"/>
                <w:lang w:val="en-US"/>
              </w:rPr>
              <w:t>sale</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2’185’102</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2’767’805</w:t>
            </w:r>
          </w:p>
        </w:tc>
      </w:tr>
      <w:tr w:rsidR="0092012E" w:rsidRPr="0092012E" w:rsidTr="00D6130B">
        <w:tc>
          <w:tcPr>
            <w:tcW w:w="3115"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17’002</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17’815</w:t>
            </w:r>
          </w:p>
        </w:tc>
      </w:tr>
      <w:tr w:rsidR="0092012E" w:rsidRPr="0092012E" w:rsidTr="00D6130B">
        <w:tc>
          <w:tcPr>
            <w:tcW w:w="3115"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Funds in other banks</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760’473</w:t>
            </w:r>
          </w:p>
        </w:tc>
      </w:tr>
      <w:tr w:rsidR="0092012E" w:rsidRPr="0092012E" w:rsidTr="00D6130B">
        <w:tc>
          <w:tcPr>
            <w:tcW w:w="3115"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10’874’407</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9’286’646</w:t>
            </w:r>
          </w:p>
        </w:tc>
      </w:tr>
      <w:tr w:rsidR="0092012E" w:rsidRPr="0092012E" w:rsidTr="00D6130B">
        <w:tc>
          <w:tcPr>
            <w:tcW w:w="3115"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Other assets</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2’249</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952</w:t>
            </w:r>
          </w:p>
        </w:tc>
      </w:tr>
      <w:tr w:rsidR="0092012E" w:rsidRPr="0092012E" w:rsidTr="00D6130B">
        <w:tc>
          <w:tcPr>
            <w:tcW w:w="3115"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Total balance risks</w:t>
            </w:r>
          </w:p>
        </w:tc>
        <w:tc>
          <w:tcPr>
            <w:tcW w:w="311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15’012’608</w:t>
            </w:r>
          </w:p>
        </w:tc>
        <w:tc>
          <w:tcPr>
            <w:tcW w:w="311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15’299’233</w:t>
            </w:r>
          </w:p>
        </w:tc>
      </w:tr>
      <w:tr w:rsidR="0092012E" w:rsidRPr="0092012E" w:rsidTr="00D6130B">
        <w:tc>
          <w:tcPr>
            <w:tcW w:w="3115"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Non-balance risks</w:t>
            </w:r>
          </w:p>
        </w:tc>
        <w:tc>
          <w:tcPr>
            <w:tcW w:w="3115" w:type="dxa"/>
          </w:tcPr>
          <w:p w:rsidR="0092012E" w:rsidRPr="0092012E" w:rsidRDefault="0092012E" w:rsidP="0092012E">
            <w:pPr>
              <w:jc w:val="center"/>
              <w:rPr>
                <w:rFonts w:ascii="Times New Roman" w:hAnsi="Times New Roman" w:cs="Times New Roman"/>
                <w:lang w:val="en-US"/>
              </w:rPr>
            </w:pPr>
          </w:p>
        </w:tc>
        <w:tc>
          <w:tcPr>
            <w:tcW w:w="3115" w:type="dxa"/>
          </w:tcPr>
          <w:p w:rsidR="0092012E" w:rsidRPr="0092012E" w:rsidRDefault="0092012E" w:rsidP="0092012E">
            <w:pPr>
              <w:jc w:val="center"/>
              <w:rPr>
                <w:rFonts w:ascii="Times New Roman" w:hAnsi="Times New Roman" w:cs="Times New Roman"/>
                <w:lang w:val="en-US"/>
              </w:rPr>
            </w:pPr>
          </w:p>
        </w:tc>
      </w:tr>
      <w:tr w:rsidR="0092012E" w:rsidRPr="0092012E" w:rsidTr="00D6130B">
        <w:tc>
          <w:tcPr>
            <w:tcW w:w="3115"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Liabilities on granting credits “overdraft”</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260’394</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1’045’279</w:t>
            </w:r>
          </w:p>
        </w:tc>
      </w:tr>
      <w:tr w:rsidR="0092012E" w:rsidRPr="0092012E" w:rsidTr="00D6130B">
        <w:tc>
          <w:tcPr>
            <w:tcW w:w="3115"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Liabilities on granted credit lines</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45’852</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389’904</w:t>
            </w:r>
          </w:p>
        </w:tc>
      </w:tr>
      <w:tr w:rsidR="0092012E" w:rsidRPr="0092012E" w:rsidTr="00D6130B">
        <w:tc>
          <w:tcPr>
            <w:tcW w:w="3115"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Guarantees issued</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1’450’171</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816’938</w:t>
            </w:r>
          </w:p>
        </w:tc>
      </w:tr>
      <w:tr w:rsidR="0092012E" w:rsidRPr="0092012E" w:rsidTr="00D6130B">
        <w:tc>
          <w:tcPr>
            <w:tcW w:w="3115"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lastRenderedPageBreak/>
              <w:t>Total non-balance risks</w:t>
            </w:r>
          </w:p>
        </w:tc>
        <w:tc>
          <w:tcPr>
            <w:tcW w:w="311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1’756’417</w:t>
            </w:r>
          </w:p>
        </w:tc>
        <w:tc>
          <w:tcPr>
            <w:tcW w:w="311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2’252’121</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Market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Bank’s transactions are subjected to market risk. Market risk occurs in respect of open currency and interest positions of the Bank, as well as in respect of the portfolio of quoted share instruments that are subjected to market changes. The Bank performs market risk management assessing from time to time possible losses, which may result from unfavorable changes of market conditions, and establishing corresponding loss limits. As an additional measure, the Bank may require provision.</w:t>
      </w: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Price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Price risk is a risk of fluctuations of financial instrument value resulting from changes in market prices, regardless of whether such changes were caused by the factors typical of this certain instrument or by the factors influencing all tradable instruments. Price risk incurs when the Bank has a long or short position in the financial instrument. </w:t>
      </w:r>
    </w:p>
    <w:p w:rsidR="0092012E" w:rsidRPr="0092012E" w:rsidRDefault="0092012E" w:rsidP="0092012E">
      <w:pPr>
        <w:rPr>
          <w:rFonts w:ascii="Times New Roman" w:hAnsi="Times New Roman" w:cs="Times New Roman"/>
          <w:i/>
          <w:lang w:val="en-US"/>
        </w:rPr>
      </w:pPr>
      <w:r w:rsidRPr="0092012E">
        <w:rPr>
          <w:rFonts w:ascii="Times New Roman" w:hAnsi="Times New Roman" w:cs="Times New Roman"/>
          <w:i/>
          <w:lang w:val="en-US"/>
        </w:rPr>
        <w:t>Sensibility analysis</w:t>
      </w:r>
    </w:p>
    <w:tbl>
      <w:tblPr>
        <w:tblStyle w:val="160"/>
        <w:tblW w:w="0" w:type="auto"/>
        <w:tblLook w:val="04A0" w:firstRow="1" w:lastRow="0" w:firstColumn="1" w:lastColumn="0" w:noHBand="0" w:noVBand="1"/>
      </w:tblPr>
      <w:tblGrid>
        <w:gridCol w:w="1869"/>
        <w:gridCol w:w="1869"/>
        <w:gridCol w:w="1869"/>
        <w:gridCol w:w="1869"/>
        <w:gridCol w:w="1869"/>
      </w:tblGrid>
      <w:tr w:rsidR="0092012E" w:rsidRPr="0092012E" w:rsidTr="00D6130B">
        <w:tc>
          <w:tcPr>
            <w:tcW w:w="1869" w:type="dxa"/>
            <w:vMerge w:val="restart"/>
          </w:tcPr>
          <w:p w:rsidR="0092012E" w:rsidRPr="0092012E" w:rsidRDefault="0092012E" w:rsidP="0092012E">
            <w:pPr>
              <w:rPr>
                <w:rFonts w:ascii="Times New Roman" w:hAnsi="Times New Roman" w:cs="Times New Roman"/>
                <w:lang w:val="en-US"/>
              </w:rPr>
            </w:pPr>
          </w:p>
        </w:tc>
        <w:tc>
          <w:tcPr>
            <w:tcW w:w="3738" w:type="dxa"/>
            <w:gridSpan w:val="2"/>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December 31, 2014</w:t>
            </w:r>
          </w:p>
        </w:tc>
        <w:tc>
          <w:tcPr>
            <w:tcW w:w="3738" w:type="dxa"/>
            <w:gridSpan w:val="2"/>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December 31, 2013</w:t>
            </w:r>
          </w:p>
        </w:tc>
      </w:tr>
      <w:tr w:rsidR="0092012E" w:rsidRPr="0092012E" w:rsidTr="00D6130B">
        <w:tc>
          <w:tcPr>
            <w:tcW w:w="1869" w:type="dxa"/>
            <w:vMerge/>
          </w:tcPr>
          <w:p w:rsidR="0092012E" w:rsidRPr="0092012E" w:rsidRDefault="0092012E" w:rsidP="0092012E">
            <w:pP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Net profit before taxation</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Own funds</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Net profit before taxation</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Own funds</w:t>
            </w:r>
          </w:p>
        </w:tc>
      </w:tr>
      <w:tr w:rsidR="0092012E" w:rsidRPr="0092012E" w:rsidTr="00D6130B">
        <w:tc>
          <w:tcPr>
            <w:tcW w:w="1869"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10% decrease of securities quotations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(887)</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(218’510)</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(48’764)</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(276’780)</w:t>
            </w:r>
          </w:p>
        </w:tc>
      </w:tr>
      <w:tr w:rsidR="0092012E" w:rsidRPr="0092012E" w:rsidTr="00D6130B">
        <w:tc>
          <w:tcPr>
            <w:tcW w:w="1869"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10% increase of securities quotations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887</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218’510</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48’764</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276’780</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Liquidity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Liquidity risk occurs when repayment terms for active operations do not match with attracting terms for passive operations. Matching and/or controlled non-matching of assets and liabilities on terms of repayment, attracting and interest rates are fundamentally important for the process of the Bank management. Total matching of assets and liabilities with the stated parameters is not typical of banks as their transactions are of different nature and they are concluded under different conditions. Non-matching position is a potential source of profit but it can increase risk of loss. Liquidity risk is controlled by the Department for transactions on the Bank’s monetary markets, Financial Committee and Risk Management Committee.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tries to maintain actively the diversified and stable structure of financing sources, which consist of long-term and short-term loans of other banks, deposits of main corporate clients and natural persons, and to invest funds in diversified portfolios of highly liquid assets in order to fulfill unforeseen liquidity requirements quickly and without difficulties.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Management considers that, though there is a sufficient part of clients’ funds with the repayment period on demand and less than one month, diversification of such funds according to the number and type of clients, as well as experience obtained by the Bank during previous periods, show that under usual circumstances these funds form a long-term and stable source of the Bank’s activity financing.</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lastRenderedPageBreak/>
        <w:t xml:space="preserve">The tables below demonstrate cash payments that the Bank will be obliged to perform on non-derivative financial liabilities as at December 31, 2014. These sums represent contract undiscounted payments, including future interest, as required by IFRS 7. In practice, however, the Bank performs liquidity management on a somewhat different basis that is described above. </w:t>
      </w:r>
    </w:p>
    <w:tbl>
      <w:tblPr>
        <w:tblStyle w:val="160"/>
        <w:tblW w:w="0" w:type="auto"/>
        <w:tblLook w:val="04A0" w:firstRow="1" w:lastRow="0" w:firstColumn="1" w:lastColumn="0" w:noHBand="0" w:noVBand="1"/>
      </w:tblPr>
      <w:tblGrid>
        <w:gridCol w:w="1426"/>
        <w:gridCol w:w="1322"/>
        <w:gridCol w:w="1321"/>
        <w:gridCol w:w="1321"/>
        <w:gridCol w:w="1314"/>
        <w:gridCol w:w="1327"/>
        <w:gridCol w:w="1314"/>
      </w:tblGrid>
      <w:tr w:rsidR="0092012E" w:rsidRPr="0092012E" w:rsidTr="00D6130B">
        <w:tc>
          <w:tcPr>
            <w:tcW w:w="1426" w:type="dxa"/>
          </w:tcPr>
          <w:p w:rsidR="0092012E" w:rsidRPr="0092012E" w:rsidRDefault="0092012E" w:rsidP="0092012E">
            <w:pPr>
              <w:jc w:val="both"/>
              <w:rPr>
                <w:rFonts w:ascii="Times New Roman" w:hAnsi="Times New Roman" w:cs="Times New Roman"/>
                <w:lang w:val="en-US"/>
              </w:rPr>
            </w:pPr>
          </w:p>
        </w:tc>
        <w:tc>
          <w:tcPr>
            <w:tcW w:w="1322"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On demand and less than 1 month</w:t>
            </w:r>
          </w:p>
        </w:tc>
        <w:tc>
          <w:tcPr>
            <w:tcW w:w="1321"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From 1 to 6 months</w:t>
            </w:r>
          </w:p>
        </w:tc>
        <w:tc>
          <w:tcPr>
            <w:tcW w:w="1321"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From 6 to 12 months</w:t>
            </w:r>
          </w:p>
        </w:tc>
        <w:tc>
          <w:tcPr>
            <w:tcW w:w="1314"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More than 1 year</w:t>
            </w:r>
          </w:p>
        </w:tc>
        <w:tc>
          <w:tcPr>
            <w:tcW w:w="132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With indefinite term or overdue</w:t>
            </w:r>
          </w:p>
        </w:tc>
        <w:tc>
          <w:tcPr>
            <w:tcW w:w="1314"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Total</w:t>
            </w:r>
          </w:p>
        </w:tc>
      </w:tr>
      <w:tr w:rsidR="0092012E" w:rsidRPr="0092012E" w:rsidTr="00D6130B">
        <w:tc>
          <w:tcPr>
            <w:tcW w:w="1426"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Liabilities</w:t>
            </w:r>
          </w:p>
        </w:tc>
        <w:tc>
          <w:tcPr>
            <w:tcW w:w="1322" w:type="dxa"/>
          </w:tcPr>
          <w:p w:rsidR="0092012E" w:rsidRPr="0092012E" w:rsidRDefault="0092012E" w:rsidP="0092012E">
            <w:pPr>
              <w:jc w:val="both"/>
              <w:rPr>
                <w:rFonts w:ascii="Times New Roman" w:hAnsi="Times New Roman" w:cs="Times New Roman"/>
                <w:lang w:val="en-US"/>
              </w:rPr>
            </w:pPr>
          </w:p>
        </w:tc>
        <w:tc>
          <w:tcPr>
            <w:tcW w:w="1321" w:type="dxa"/>
          </w:tcPr>
          <w:p w:rsidR="0092012E" w:rsidRPr="0092012E" w:rsidRDefault="0092012E" w:rsidP="0092012E">
            <w:pPr>
              <w:jc w:val="both"/>
              <w:rPr>
                <w:rFonts w:ascii="Times New Roman" w:hAnsi="Times New Roman" w:cs="Times New Roman"/>
                <w:lang w:val="en-US"/>
              </w:rPr>
            </w:pPr>
          </w:p>
        </w:tc>
        <w:tc>
          <w:tcPr>
            <w:tcW w:w="1321" w:type="dxa"/>
          </w:tcPr>
          <w:p w:rsidR="0092012E" w:rsidRPr="0092012E" w:rsidRDefault="0092012E" w:rsidP="0092012E">
            <w:pPr>
              <w:jc w:val="both"/>
              <w:rPr>
                <w:rFonts w:ascii="Times New Roman" w:hAnsi="Times New Roman" w:cs="Times New Roman"/>
                <w:lang w:val="en-US"/>
              </w:rPr>
            </w:pPr>
          </w:p>
        </w:tc>
        <w:tc>
          <w:tcPr>
            <w:tcW w:w="1314" w:type="dxa"/>
          </w:tcPr>
          <w:p w:rsidR="0092012E" w:rsidRPr="0092012E" w:rsidRDefault="0092012E" w:rsidP="0092012E">
            <w:pPr>
              <w:jc w:val="both"/>
              <w:rPr>
                <w:rFonts w:ascii="Times New Roman" w:hAnsi="Times New Roman" w:cs="Times New Roman"/>
                <w:lang w:val="en-US"/>
              </w:rPr>
            </w:pPr>
          </w:p>
        </w:tc>
        <w:tc>
          <w:tcPr>
            <w:tcW w:w="1327" w:type="dxa"/>
          </w:tcPr>
          <w:p w:rsidR="0092012E" w:rsidRPr="0092012E" w:rsidRDefault="0092012E" w:rsidP="0092012E">
            <w:pPr>
              <w:jc w:val="both"/>
              <w:rPr>
                <w:rFonts w:ascii="Times New Roman" w:hAnsi="Times New Roman" w:cs="Times New Roman"/>
                <w:lang w:val="en-US"/>
              </w:rPr>
            </w:pPr>
          </w:p>
        </w:tc>
        <w:tc>
          <w:tcPr>
            <w:tcW w:w="1314" w:type="dxa"/>
          </w:tcPr>
          <w:p w:rsidR="0092012E" w:rsidRPr="0092012E" w:rsidRDefault="0092012E" w:rsidP="0092012E">
            <w:pPr>
              <w:jc w:val="both"/>
              <w:rPr>
                <w:rFonts w:ascii="Times New Roman" w:hAnsi="Times New Roman" w:cs="Times New Roman"/>
                <w:lang w:val="en-US"/>
              </w:rPr>
            </w:pPr>
          </w:p>
        </w:tc>
      </w:tr>
      <w:tr w:rsidR="0092012E" w:rsidRPr="0092012E" w:rsidTr="00D6130B">
        <w:tc>
          <w:tcPr>
            <w:tcW w:w="1426"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Funds of other banks</w:t>
            </w:r>
          </w:p>
        </w:tc>
        <w:tc>
          <w:tcPr>
            <w:tcW w:w="1322"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1’406’456</w:t>
            </w:r>
          </w:p>
        </w:tc>
        <w:tc>
          <w:tcPr>
            <w:tcW w:w="1321"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79’844</w:t>
            </w:r>
          </w:p>
        </w:tc>
        <w:tc>
          <w:tcPr>
            <w:tcW w:w="1321"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8’606</w:t>
            </w:r>
          </w:p>
        </w:tc>
        <w:tc>
          <w:tcPr>
            <w:tcW w:w="1314"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242’490</w:t>
            </w:r>
          </w:p>
        </w:tc>
        <w:tc>
          <w:tcPr>
            <w:tcW w:w="132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314"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1’737’396</w:t>
            </w:r>
          </w:p>
        </w:tc>
      </w:tr>
      <w:tr w:rsidR="0092012E" w:rsidRPr="0092012E" w:rsidTr="00D6130B">
        <w:tc>
          <w:tcPr>
            <w:tcW w:w="1426"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Clients’ funds</w:t>
            </w:r>
          </w:p>
        </w:tc>
        <w:tc>
          <w:tcPr>
            <w:tcW w:w="1322"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1’520’093</w:t>
            </w:r>
          </w:p>
        </w:tc>
        <w:tc>
          <w:tcPr>
            <w:tcW w:w="1321"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1’268’037</w:t>
            </w:r>
          </w:p>
        </w:tc>
        <w:tc>
          <w:tcPr>
            <w:tcW w:w="1321"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543’664</w:t>
            </w:r>
          </w:p>
        </w:tc>
        <w:tc>
          <w:tcPr>
            <w:tcW w:w="1314"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8’230’673</w:t>
            </w:r>
          </w:p>
        </w:tc>
        <w:tc>
          <w:tcPr>
            <w:tcW w:w="132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314"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11’562’467</w:t>
            </w:r>
          </w:p>
        </w:tc>
      </w:tr>
      <w:tr w:rsidR="0092012E" w:rsidRPr="0092012E" w:rsidTr="00D6130B">
        <w:tc>
          <w:tcPr>
            <w:tcW w:w="1426"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Debt securities in issue</w:t>
            </w:r>
          </w:p>
        </w:tc>
        <w:tc>
          <w:tcPr>
            <w:tcW w:w="1322"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19’737</w:t>
            </w:r>
          </w:p>
        </w:tc>
        <w:tc>
          <w:tcPr>
            <w:tcW w:w="1321"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6’354</w:t>
            </w:r>
          </w:p>
        </w:tc>
        <w:tc>
          <w:tcPr>
            <w:tcW w:w="1321"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398’686</w:t>
            </w:r>
          </w:p>
        </w:tc>
        <w:tc>
          <w:tcPr>
            <w:tcW w:w="1314"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342’914</w:t>
            </w:r>
          </w:p>
        </w:tc>
        <w:tc>
          <w:tcPr>
            <w:tcW w:w="132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314"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767’691</w:t>
            </w:r>
          </w:p>
        </w:tc>
      </w:tr>
      <w:tr w:rsidR="0092012E" w:rsidRPr="0092012E" w:rsidTr="00D6130B">
        <w:tc>
          <w:tcPr>
            <w:tcW w:w="1426"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Total liabilities</w:t>
            </w:r>
          </w:p>
        </w:tc>
        <w:tc>
          <w:tcPr>
            <w:tcW w:w="1322"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2’946’286</w:t>
            </w:r>
          </w:p>
        </w:tc>
        <w:tc>
          <w:tcPr>
            <w:tcW w:w="1321"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1’354’235</w:t>
            </w:r>
          </w:p>
        </w:tc>
        <w:tc>
          <w:tcPr>
            <w:tcW w:w="1321"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950’956</w:t>
            </w:r>
          </w:p>
        </w:tc>
        <w:tc>
          <w:tcPr>
            <w:tcW w:w="1314"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8’816’077</w:t>
            </w:r>
          </w:p>
        </w:tc>
        <w:tc>
          <w:tcPr>
            <w:tcW w:w="132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314"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14’067’554</w:t>
            </w:r>
          </w:p>
        </w:tc>
      </w:tr>
      <w:tr w:rsidR="0092012E" w:rsidRPr="0092012E" w:rsidTr="00D6130B">
        <w:tc>
          <w:tcPr>
            <w:tcW w:w="1426"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 xml:space="preserve">Credit-related contingent liabilities </w:t>
            </w:r>
          </w:p>
        </w:tc>
        <w:tc>
          <w:tcPr>
            <w:tcW w:w="1322"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26’775</w:t>
            </w:r>
          </w:p>
        </w:tc>
        <w:tc>
          <w:tcPr>
            <w:tcW w:w="1321"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515’755</w:t>
            </w:r>
          </w:p>
        </w:tc>
        <w:tc>
          <w:tcPr>
            <w:tcW w:w="1321"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198’826</w:t>
            </w:r>
          </w:p>
        </w:tc>
        <w:tc>
          <w:tcPr>
            <w:tcW w:w="1314"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1’014’986</w:t>
            </w:r>
          </w:p>
        </w:tc>
        <w:tc>
          <w:tcPr>
            <w:tcW w:w="132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75</w:t>
            </w:r>
          </w:p>
        </w:tc>
        <w:tc>
          <w:tcPr>
            <w:tcW w:w="1314"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1’756’417</w:t>
            </w:r>
          </w:p>
        </w:tc>
      </w:tr>
      <w:tr w:rsidR="0092012E" w:rsidRPr="0092012E" w:rsidTr="00D6130B">
        <w:tc>
          <w:tcPr>
            <w:tcW w:w="1426"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Leasing payments</w:t>
            </w:r>
          </w:p>
        </w:tc>
        <w:tc>
          <w:tcPr>
            <w:tcW w:w="1322"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321"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321"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3’087</w:t>
            </w:r>
          </w:p>
        </w:tc>
        <w:tc>
          <w:tcPr>
            <w:tcW w:w="1314"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352’591</w:t>
            </w:r>
          </w:p>
        </w:tc>
        <w:tc>
          <w:tcPr>
            <w:tcW w:w="132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314"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355’678</w:t>
            </w:r>
          </w:p>
        </w:tc>
      </w:tr>
      <w:tr w:rsidR="0092012E" w:rsidRPr="0092012E" w:rsidTr="00D6130B">
        <w:tc>
          <w:tcPr>
            <w:tcW w:w="1426"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Assets held for liquidity management</w:t>
            </w:r>
          </w:p>
        </w:tc>
        <w:tc>
          <w:tcPr>
            <w:tcW w:w="1322"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290315</w:t>
            </w:r>
          </w:p>
        </w:tc>
        <w:tc>
          <w:tcPr>
            <w:tcW w:w="1321"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2212953</w:t>
            </w:r>
          </w:p>
        </w:tc>
        <w:tc>
          <w:tcPr>
            <w:tcW w:w="1321"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1943459</w:t>
            </w:r>
          </w:p>
        </w:tc>
        <w:tc>
          <w:tcPr>
            <w:tcW w:w="1314"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14527950</w:t>
            </w:r>
          </w:p>
        </w:tc>
        <w:tc>
          <w:tcPr>
            <w:tcW w:w="132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894414</w:t>
            </w:r>
          </w:p>
        </w:tc>
        <w:tc>
          <w:tcPr>
            <w:tcW w:w="1314"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19869092</w:t>
            </w:r>
          </w:p>
        </w:tc>
      </w:tr>
    </w:tbl>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tables below demonstrate cash payments that the Bank will be obliged to perform on non-derivative financial liabilities and assets held for liquidity management as at December 31, 2013.</w:t>
      </w:r>
    </w:p>
    <w:tbl>
      <w:tblPr>
        <w:tblStyle w:val="160"/>
        <w:tblW w:w="0" w:type="auto"/>
        <w:tblLook w:val="04A0" w:firstRow="1" w:lastRow="0" w:firstColumn="1" w:lastColumn="0" w:noHBand="0" w:noVBand="1"/>
      </w:tblPr>
      <w:tblGrid>
        <w:gridCol w:w="1426"/>
        <w:gridCol w:w="1335"/>
        <w:gridCol w:w="1335"/>
        <w:gridCol w:w="1335"/>
        <w:gridCol w:w="1335"/>
        <w:gridCol w:w="1335"/>
        <w:gridCol w:w="1335"/>
      </w:tblGrid>
      <w:tr w:rsidR="0092012E" w:rsidRPr="0092012E" w:rsidTr="00D6130B">
        <w:tc>
          <w:tcPr>
            <w:tcW w:w="1335" w:type="dxa"/>
          </w:tcPr>
          <w:p w:rsidR="0092012E" w:rsidRPr="0092012E" w:rsidRDefault="0092012E" w:rsidP="0092012E">
            <w:pPr>
              <w:jc w:val="both"/>
              <w:rPr>
                <w:rFonts w:ascii="Times New Roman" w:hAnsi="Times New Roman" w:cs="Times New Roman"/>
                <w:lang w:val="en-US"/>
              </w:rPr>
            </w:pP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On demand and less than 1 month</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From 1 to 6 months</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From 6 to 12 months</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More than 1 year</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With indefinite term or overdue</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Total</w:t>
            </w:r>
          </w:p>
        </w:tc>
      </w:tr>
      <w:tr w:rsidR="0092012E" w:rsidRPr="0092012E" w:rsidTr="00D6130B">
        <w:tc>
          <w:tcPr>
            <w:tcW w:w="1335"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Liabilities</w:t>
            </w:r>
          </w:p>
        </w:tc>
        <w:tc>
          <w:tcPr>
            <w:tcW w:w="1335" w:type="dxa"/>
          </w:tcPr>
          <w:p w:rsidR="0092012E" w:rsidRPr="0092012E" w:rsidRDefault="0092012E" w:rsidP="0092012E">
            <w:pPr>
              <w:jc w:val="both"/>
              <w:rPr>
                <w:rFonts w:ascii="Times New Roman" w:hAnsi="Times New Roman" w:cs="Times New Roman"/>
                <w:lang w:val="en-US"/>
              </w:rPr>
            </w:pPr>
          </w:p>
        </w:tc>
        <w:tc>
          <w:tcPr>
            <w:tcW w:w="1335" w:type="dxa"/>
          </w:tcPr>
          <w:p w:rsidR="0092012E" w:rsidRPr="0092012E" w:rsidRDefault="0092012E" w:rsidP="0092012E">
            <w:pPr>
              <w:jc w:val="both"/>
              <w:rPr>
                <w:rFonts w:ascii="Times New Roman" w:hAnsi="Times New Roman" w:cs="Times New Roman"/>
                <w:lang w:val="en-US"/>
              </w:rPr>
            </w:pPr>
          </w:p>
        </w:tc>
        <w:tc>
          <w:tcPr>
            <w:tcW w:w="1335" w:type="dxa"/>
          </w:tcPr>
          <w:p w:rsidR="0092012E" w:rsidRPr="0092012E" w:rsidRDefault="0092012E" w:rsidP="0092012E">
            <w:pPr>
              <w:jc w:val="both"/>
              <w:rPr>
                <w:rFonts w:ascii="Times New Roman" w:hAnsi="Times New Roman" w:cs="Times New Roman"/>
                <w:lang w:val="en-US"/>
              </w:rPr>
            </w:pPr>
          </w:p>
        </w:tc>
        <w:tc>
          <w:tcPr>
            <w:tcW w:w="1335" w:type="dxa"/>
          </w:tcPr>
          <w:p w:rsidR="0092012E" w:rsidRPr="0092012E" w:rsidRDefault="0092012E" w:rsidP="0092012E">
            <w:pPr>
              <w:jc w:val="both"/>
              <w:rPr>
                <w:rFonts w:ascii="Times New Roman" w:hAnsi="Times New Roman" w:cs="Times New Roman"/>
                <w:lang w:val="en-US"/>
              </w:rPr>
            </w:pPr>
          </w:p>
        </w:tc>
        <w:tc>
          <w:tcPr>
            <w:tcW w:w="1335" w:type="dxa"/>
          </w:tcPr>
          <w:p w:rsidR="0092012E" w:rsidRPr="0092012E" w:rsidRDefault="0092012E" w:rsidP="0092012E">
            <w:pPr>
              <w:jc w:val="both"/>
              <w:rPr>
                <w:rFonts w:ascii="Times New Roman" w:hAnsi="Times New Roman" w:cs="Times New Roman"/>
                <w:lang w:val="en-US"/>
              </w:rPr>
            </w:pPr>
          </w:p>
        </w:tc>
        <w:tc>
          <w:tcPr>
            <w:tcW w:w="1335" w:type="dxa"/>
          </w:tcPr>
          <w:p w:rsidR="0092012E" w:rsidRPr="0092012E" w:rsidRDefault="0092012E" w:rsidP="0092012E">
            <w:pPr>
              <w:jc w:val="both"/>
              <w:rPr>
                <w:rFonts w:ascii="Times New Roman" w:hAnsi="Times New Roman" w:cs="Times New Roman"/>
                <w:lang w:val="en-US"/>
              </w:rPr>
            </w:pPr>
          </w:p>
        </w:tc>
      </w:tr>
      <w:tr w:rsidR="0092012E" w:rsidRPr="0092012E" w:rsidTr="00D6130B">
        <w:tc>
          <w:tcPr>
            <w:tcW w:w="1335"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Funds of other banks</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553</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2’803</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3’375</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97’730</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104’461</w:t>
            </w:r>
          </w:p>
        </w:tc>
      </w:tr>
      <w:tr w:rsidR="0092012E" w:rsidRPr="0092012E" w:rsidTr="00D6130B">
        <w:tc>
          <w:tcPr>
            <w:tcW w:w="1335"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Clients’ funds</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2’478’500</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2’412’286</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2’868’738</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4’974’366</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12’733’890</w:t>
            </w:r>
          </w:p>
        </w:tc>
      </w:tr>
      <w:tr w:rsidR="0092012E" w:rsidRPr="0092012E" w:rsidTr="00D6130B">
        <w:tc>
          <w:tcPr>
            <w:tcW w:w="1335"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Debt securities in issue</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152’444</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393’245</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194’411</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516’361</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33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1’256’461</w:t>
            </w:r>
          </w:p>
        </w:tc>
      </w:tr>
      <w:tr w:rsidR="0092012E" w:rsidRPr="0092012E" w:rsidTr="00D6130B">
        <w:tc>
          <w:tcPr>
            <w:tcW w:w="1335"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Total liabilities</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2’631’497</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2’808’334</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3’066’524</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5’588’457</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14’094’812</w:t>
            </w:r>
          </w:p>
        </w:tc>
      </w:tr>
      <w:tr w:rsidR="0092012E" w:rsidRPr="0092012E" w:rsidTr="00D6130B">
        <w:tc>
          <w:tcPr>
            <w:tcW w:w="1335"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 xml:space="preserve">Credit-related contingent liabilities </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253’382</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274’294</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727’365</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997’080</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2’252’121</w:t>
            </w:r>
          </w:p>
        </w:tc>
      </w:tr>
      <w:tr w:rsidR="0092012E" w:rsidRPr="0092012E" w:rsidTr="00D6130B">
        <w:tc>
          <w:tcPr>
            <w:tcW w:w="1335"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lastRenderedPageBreak/>
              <w:t>Leasing payments</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4’508</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250’144</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254’652</w:t>
            </w:r>
          </w:p>
        </w:tc>
      </w:tr>
      <w:tr w:rsidR="0092012E" w:rsidRPr="0092012E" w:rsidTr="00D6130B">
        <w:tc>
          <w:tcPr>
            <w:tcW w:w="1335"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Assets held for liquidity management</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711’301</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3’553’293</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2’147’527</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8’524’967</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2’045’929</w:t>
            </w:r>
          </w:p>
        </w:tc>
        <w:tc>
          <w:tcPr>
            <w:tcW w:w="133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16’983’019</w:t>
            </w:r>
          </w:p>
        </w:tc>
      </w:tr>
    </w:tbl>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Information in the tables above differs from discounted cash flows that form the basis of financial statements as at December 31, 2014, and December 31, 2013. IFRS 7 do not require </w:t>
      </w:r>
      <w:proofErr w:type="gramStart"/>
      <w:r w:rsidRPr="0092012E">
        <w:rPr>
          <w:rFonts w:ascii="Times New Roman" w:hAnsi="Times New Roman" w:cs="Times New Roman"/>
          <w:lang w:val="en-US"/>
        </w:rPr>
        <w:t>to adjust</w:t>
      </w:r>
      <w:proofErr w:type="gramEnd"/>
      <w:r w:rsidRPr="0092012E">
        <w:rPr>
          <w:rFonts w:ascii="Times New Roman" w:hAnsi="Times New Roman" w:cs="Times New Roman"/>
          <w:lang w:val="en-US"/>
        </w:rPr>
        <w:t xml:space="preserve"> these sums. In the Management’s opinion, loans and advances granted to clients shall be included into assets held for liquidity management.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analysis of gap between assets and liabilities sale does not reflect a historically developed steadiness of the clients’ current / transactional accounts, which are usually withdrawn during a longer period than it is stated in the table above where this balance is included into the category “on demand and less than 1 month”.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Liquidity requirements for satisfying possible requirements on guarantees issued are usually significantly lower than the amount of liabilities on a guarantee, as in general the third party is not expected to withdraw money according to the contract. The total amount of contract liabilities on granting loans does not necessarily comply with future need in cash, as a significant part of these sums will not be used up to the contract termination.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calculates obligatory liquidity ratios on a daily basis in accordance with the requirements of CB RF. These ratios include:</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Instant liquidity ratio (H2) calculated as a ratio of the amount of highly liquid assets to the amount of liabilities subject to repayment on accounts on demand;</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Current liquidity ratio (H3) calculated as a ratio of the amount of liquid assets to the amount of liabilities subject to repayment up to 30 calendar days;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Long-term liquidity ratio (H4)</w:t>
      </w:r>
      <w:r w:rsidRPr="0092012E">
        <w:rPr>
          <w:lang w:val="en-US"/>
        </w:rPr>
        <w:t xml:space="preserve"> </w:t>
      </w:r>
      <w:r w:rsidRPr="0092012E">
        <w:rPr>
          <w:rFonts w:ascii="Times New Roman" w:hAnsi="Times New Roman" w:cs="Times New Roman"/>
          <w:lang w:val="en-US"/>
        </w:rPr>
        <w:t>calculated as a ratio of the amount of the Bank’s assets with the left term of repayment exceeding one year to the amount of own funds and liabilities with the left term of repayment exceeding one year.</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As at December 31, 2014, and December 31, 2013, the Bank’s liquidity ratios corresponded to the level specified by law. The Department of transactions on monetary markets performs monitoring of liquidity condition and reports on this position to the Management on a daily basis. The Bank performs transactions with financial assets to achieve liquidity ratios every day.</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Interest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undertakes the risk related to the influence of market interest rates fluctuations on its financial positon and cash flows. Such fluctuations may increase the level of interest margin, but if interest rates change suddenly, interest margin may decrease or cause losses.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is subjected to interest risk, first of all, in the result of its activity on granting to clients loans and advances with fixed interest rates in the amounts and for the period different from the amounts and period of deposits.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 practice, the Bank has a possibility to change immediately interest rates for the majority of interest assets in response to general changes of market interest rates. Transactions with a fixed interest rate, which were made by the Bank, usually represent short-term contracts – as a rule, between 3-6 months.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lastRenderedPageBreak/>
        <w:t xml:space="preserve">In the table below, there are effective interest rates of main currencies, for main categories of financial instruments in force. The analysis is prepared basing on contractual interest rates in force. </w:t>
      </w:r>
    </w:p>
    <w:tbl>
      <w:tblPr>
        <w:tblStyle w:val="160"/>
        <w:tblW w:w="0" w:type="auto"/>
        <w:tblLook w:val="04A0" w:firstRow="1" w:lastRow="0" w:firstColumn="1" w:lastColumn="0" w:noHBand="0" w:noVBand="1"/>
      </w:tblPr>
      <w:tblGrid>
        <w:gridCol w:w="1084"/>
        <w:gridCol w:w="1038"/>
        <w:gridCol w:w="1038"/>
        <w:gridCol w:w="1038"/>
        <w:gridCol w:w="1038"/>
        <w:gridCol w:w="1038"/>
        <w:gridCol w:w="1039"/>
        <w:gridCol w:w="1039"/>
        <w:gridCol w:w="1039"/>
      </w:tblGrid>
      <w:tr w:rsidR="0092012E" w:rsidRPr="0092012E" w:rsidTr="00D6130B">
        <w:tc>
          <w:tcPr>
            <w:tcW w:w="1038" w:type="dxa"/>
            <w:vMerge w:val="restart"/>
          </w:tcPr>
          <w:p w:rsidR="0092012E" w:rsidRPr="0092012E" w:rsidRDefault="0092012E" w:rsidP="0092012E">
            <w:pPr>
              <w:jc w:val="both"/>
              <w:rPr>
                <w:rFonts w:ascii="Times New Roman" w:hAnsi="Times New Roman" w:cs="Times New Roman"/>
                <w:lang w:val="en-US"/>
              </w:rPr>
            </w:pPr>
          </w:p>
        </w:tc>
        <w:tc>
          <w:tcPr>
            <w:tcW w:w="4152" w:type="dxa"/>
            <w:gridSpan w:val="4"/>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2014</w:t>
            </w:r>
          </w:p>
        </w:tc>
        <w:tc>
          <w:tcPr>
            <w:tcW w:w="4155" w:type="dxa"/>
            <w:gridSpan w:val="4"/>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2013</w:t>
            </w:r>
          </w:p>
        </w:tc>
      </w:tr>
      <w:tr w:rsidR="0092012E" w:rsidRPr="0092012E" w:rsidTr="00D6130B">
        <w:tc>
          <w:tcPr>
            <w:tcW w:w="1038" w:type="dxa"/>
            <w:vMerge/>
          </w:tcPr>
          <w:p w:rsidR="0092012E" w:rsidRPr="0092012E" w:rsidRDefault="0092012E" w:rsidP="0092012E">
            <w:pPr>
              <w:jc w:val="both"/>
              <w:rPr>
                <w:rFonts w:ascii="Times New Roman" w:hAnsi="Times New Roman" w:cs="Times New Roman"/>
                <w:lang w:val="en-US"/>
              </w:rPr>
            </w:pPr>
          </w:p>
        </w:tc>
        <w:tc>
          <w:tcPr>
            <w:tcW w:w="1038"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Rubles</w:t>
            </w:r>
          </w:p>
        </w:tc>
        <w:tc>
          <w:tcPr>
            <w:tcW w:w="103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US dollars</w:t>
            </w:r>
          </w:p>
        </w:tc>
        <w:tc>
          <w:tcPr>
            <w:tcW w:w="103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Euro</w:t>
            </w:r>
          </w:p>
        </w:tc>
        <w:tc>
          <w:tcPr>
            <w:tcW w:w="103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Pounds sterling</w:t>
            </w:r>
          </w:p>
        </w:tc>
        <w:tc>
          <w:tcPr>
            <w:tcW w:w="103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Rubles</w:t>
            </w:r>
          </w:p>
        </w:tc>
        <w:tc>
          <w:tcPr>
            <w:tcW w:w="103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US dollars</w:t>
            </w:r>
          </w:p>
        </w:tc>
        <w:tc>
          <w:tcPr>
            <w:tcW w:w="103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Euro</w:t>
            </w:r>
          </w:p>
        </w:tc>
        <w:tc>
          <w:tcPr>
            <w:tcW w:w="103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Pounds sterling</w:t>
            </w:r>
          </w:p>
        </w:tc>
      </w:tr>
      <w:tr w:rsidR="0092012E" w:rsidRPr="0092012E" w:rsidTr="00D6130B">
        <w:tc>
          <w:tcPr>
            <w:tcW w:w="1038"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Interest assets</w:t>
            </w:r>
          </w:p>
        </w:tc>
        <w:tc>
          <w:tcPr>
            <w:tcW w:w="1038" w:type="dxa"/>
          </w:tcPr>
          <w:p w:rsidR="0092012E" w:rsidRPr="0092012E" w:rsidRDefault="0092012E" w:rsidP="0092012E">
            <w:pPr>
              <w:jc w:val="center"/>
              <w:rPr>
                <w:rFonts w:ascii="Times New Roman" w:hAnsi="Times New Roman" w:cs="Times New Roman"/>
                <w:lang w:val="en-US"/>
              </w:rPr>
            </w:pPr>
          </w:p>
        </w:tc>
        <w:tc>
          <w:tcPr>
            <w:tcW w:w="1038" w:type="dxa"/>
          </w:tcPr>
          <w:p w:rsidR="0092012E" w:rsidRPr="0092012E" w:rsidRDefault="0092012E" w:rsidP="0092012E">
            <w:pPr>
              <w:jc w:val="center"/>
              <w:rPr>
                <w:rFonts w:ascii="Times New Roman" w:hAnsi="Times New Roman" w:cs="Times New Roman"/>
                <w:lang w:val="en-US"/>
              </w:rPr>
            </w:pPr>
          </w:p>
        </w:tc>
        <w:tc>
          <w:tcPr>
            <w:tcW w:w="1038" w:type="dxa"/>
          </w:tcPr>
          <w:p w:rsidR="0092012E" w:rsidRPr="0092012E" w:rsidRDefault="0092012E" w:rsidP="0092012E">
            <w:pPr>
              <w:jc w:val="center"/>
              <w:rPr>
                <w:rFonts w:ascii="Times New Roman" w:hAnsi="Times New Roman" w:cs="Times New Roman"/>
                <w:lang w:val="en-US"/>
              </w:rPr>
            </w:pPr>
          </w:p>
        </w:tc>
        <w:tc>
          <w:tcPr>
            <w:tcW w:w="1038" w:type="dxa"/>
          </w:tcPr>
          <w:p w:rsidR="0092012E" w:rsidRPr="0092012E" w:rsidRDefault="0092012E" w:rsidP="0092012E">
            <w:pPr>
              <w:jc w:val="center"/>
              <w:rPr>
                <w:rFonts w:ascii="Times New Roman" w:hAnsi="Times New Roman" w:cs="Times New Roman"/>
                <w:lang w:val="en-US"/>
              </w:rPr>
            </w:pPr>
          </w:p>
        </w:tc>
        <w:tc>
          <w:tcPr>
            <w:tcW w:w="1038" w:type="dxa"/>
          </w:tcPr>
          <w:p w:rsidR="0092012E" w:rsidRPr="0092012E" w:rsidRDefault="0092012E" w:rsidP="0092012E">
            <w:pPr>
              <w:jc w:val="center"/>
              <w:rPr>
                <w:rFonts w:ascii="Times New Roman" w:hAnsi="Times New Roman" w:cs="Times New Roman"/>
                <w:lang w:val="en-US"/>
              </w:rPr>
            </w:pPr>
          </w:p>
        </w:tc>
        <w:tc>
          <w:tcPr>
            <w:tcW w:w="1039" w:type="dxa"/>
          </w:tcPr>
          <w:p w:rsidR="0092012E" w:rsidRPr="0092012E" w:rsidRDefault="0092012E" w:rsidP="0092012E">
            <w:pPr>
              <w:jc w:val="center"/>
              <w:rPr>
                <w:rFonts w:ascii="Times New Roman" w:hAnsi="Times New Roman" w:cs="Times New Roman"/>
                <w:lang w:val="en-US"/>
              </w:rPr>
            </w:pPr>
          </w:p>
        </w:tc>
        <w:tc>
          <w:tcPr>
            <w:tcW w:w="1039" w:type="dxa"/>
          </w:tcPr>
          <w:p w:rsidR="0092012E" w:rsidRPr="0092012E" w:rsidRDefault="0092012E" w:rsidP="0092012E">
            <w:pPr>
              <w:jc w:val="center"/>
              <w:rPr>
                <w:rFonts w:ascii="Times New Roman" w:hAnsi="Times New Roman" w:cs="Times New Roman"/>
                <w:lang w:val="en-US"/>
              </w:rPr>
            </w:pPr>
          </w:p>
        </w:tc>
        <w:tc>
          <w:tcPr>
            <w:tcW w:w="1039" w:type="dxa"/>
          </w:tcPr>
          <w:p w:rsidR="0092012E" w:rsidRPr="0092012E" w:rsidRDefault="0092012E" w:rsidP="0092012E">
            <w:pPr>
              <w:jc w:val="center"/>
              <w:rPr>
                <w:rFonts w:ascii="Times New Roman" w:hAnsi="Times New Roman" w:cs="Times New Roman"/>
                <w:lang w:val="en-US"/>
              </w:rPr>
            </w:pPr>
          </w:p>
        </w:tc>
      </w:tr>
      <w:tr w:rsidR="0092012E" w:rsidRPr="0092012E" w:rsidTr="00D6130B">
        <w:tc>
          <w:tcPr>
            <w:tcW w:w="1038" w:type="dxa"/>
          </w:tcPr>
          <w:p w:rsidR="0092012E" w:rsidRPr="0092012E" w:rsidRDefault="0092012E" w:rsidP="0092012E">
            <w:pPr>
              <w:jc w:val="both"/>
              <w:rPr>
                <w:rFonts w:ascii="Times New Roman" w:hAnsi="Times New Roman" w:cs="Times New Roman"/>
                <w:lang w:val="en-US"/>
              </w:rPr>
            </w:pPr>
            <w:proofErr w:type="spellStart"/>
            <w:r w:rsidRPr="0092012E">
              <w:rPr>
                <w:rFonts w:ascii="Times New Roman" w:hAnsi="Times New Roman" w:cs="Times New Roman"/>
                <w:lang w:val="en-US"/>
              </w:rPr>
              <w:t>Nostro</w:t>
            </w:r>
            <w:proofErr w:type="spellEnd"/>
            <w:r w:rsidRPr="0092012E">
              <w:rPr>
                <w:rFonts w:ascii="Times New Roman" w:hAnsi="Times New Roman" w:cs="Times New Roman"/>
                <w:lang w:val="en-US"/>
              </w:rPr>
              <w:t xml:space="preserve"> accounts</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038"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Other placings on the market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038"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Interbank loans</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8.50</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038"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Financial assets at fair value through profit or loss</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6.91</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12.20</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038" w:type="dxa"/>
          </w:tcPr>
          <w:p w:rsidR="0092012E" w:rsidRPr="0092012E" w:rsidRDefault="0092012E" w:rsidP="004503F6">
            <w:pPr>
              <w:jc w:val="both"/>
              <w:rPr>
                <w:rFonts w:ascii="Times New Roman" w:hAnsi="Times New Roman" w:cs="Times New Roman"/>
                <w:lang w:val="en-US"/>
              </w:rPr>
            </w:pPr>
            <w:r w:rsidRPr="0092012E">
              <w:rPr>
                <w:rFonts w:ascii="Times New Roman" w:hAnsi="Times New Roman" w:cs="Times New Roman"/>
                <w:lang w:val="en-US"/>
              </w:rPr>
              <w:t>Financial assets available</w:t>
            </w:r>
            <w:r w:rsidR="004503F6">
              <w:rPr>
                <w:rFonts w:ascii="Times New Roman" w:hAnsi="Times New Roman" w:cs="Times New Roman"/>
                <w:lang w:val="en-US"/>
              </w:rPr>
              <w:t>-</w:t>
            </w:r>
            <w:r w:rsidRPr="0092012E">
              <w:rPr>
                <w:rFonts w:ascii="Times New Roman" w:hAnsi="Times New Roman" w:cs="Times New Roman"/>
                <w:lang w:val="en-US"/>
              </w:rPr>
              <w:t>for</w:t>
            </w:r>
            <w:r w:rsidR="004503F6">
              <w:rPr>
                <w:rFonts w:ascii="Times New Roman" w:hAnsi="Times New Roman" w:cs="Times New Roman"/>
                <w:lang w:val="en-US"/>
              </w:rPr>
              <w:t>-</w:t>
            </w:r>
            <w:r w:rsidRPr="0092012E">
              <w:rPr>
                <w:rFonts w:ascii="Times New Roman" w:hAnsi="Times New Roman" w:cs="Times New Roman"/>
                <w:lang w:val="en-US"/>
              </w:rPr>
              <w:t>sale</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9.28</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9.50</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9.26</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038"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5.81</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6.10</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038"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15.45</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9.50</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8.21</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12.50</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8.39</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038"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Interest liabilities</w:t>
            </w:r>
          </w:p>
        </w:tc>
        <w:tc>
          <w:tcPr>
            <w:tcW w:w="1038" w:type="dxa"/>
          </w:tcPr>
          <w:p w:rsidR="0092012E" w:rsidRPr="0092012E" w:rsidRDefault="0092012E" w:rsidP="0092012E">
            <w:pPr>
              <w:jc w:val="center"/>
              <w:rPr>
                <w:rFonts w:ascii="Times New Roman" w:hAnsi="Times New Roman" w:cs="Times New Roman"/>
                <w:lang w:val="en-US"/>
              </w:rPr>
            </w:pPr>
          </w:p>
        </w:tc>
        <w:tc>
          <w:tcPr>
            <w:tcW w:w="1038" w:type="dxa"/>
          </w:tcPr>
          <w:p w:rsidR="0092012E" w:rsidRPr="0092012E" w:rsidRDefault="0092012E" w:rsidP="0092012E">
            <w:pPr>
              <w:jc w:val="center"/>
              <w:rPr>
                <w:rFonts w:ascii="Times New Roman" w:hAnsi="Times New Roman" w:cs="Times New Roman"/>
                <w:lang w:val="en-US"/>
              </w:rPr>
            </w:pPr>
          </w:p>
        </w:tc>
        <w:tc>
          <w:tcPr>
            <w:tcW w:w="1038" w:type="dxa"/>
          </w:tcPr>
          <w:p w:rsidR="0092012E" w:rsidRPr="0092012E" w:rsidRDefault="0092012E" w:rsidP="0092012E">
            <w:pPr>
              <w:jc w:val="center"/>
              <w:rPr>
                <w:rFonts w:ascii="Times New Roman" w:hAnsi="Times New Roman" w:cs="Times New Roman"/>
                <w:lang w:val="en-US"/>
              </w:rPr>
            </w:pPr>
          </w:p>
        </w:tc>
        <w:tc>
          <w:tcPr>
            <w:tcW w:w="1038" w:type="dxa"/>
          </w:tcPr>
          <w:p w:rsidR="0092012E" w:rsidRPr="0092012E" w:rsidRDefault="0092012E" w:rsidP="0092012E">
            <w:pPr>
              <w:jc w:val="center"/>
              <w:rPr>
                <w:rFonts w:ascii="Times New Roman" w:hAnsi="Times New Roman" w:cs="Times New Roman"/>
                <w:lang w:val="en-US"/>
              </w:rPr>
            </w:pPr>
          </w:p>
        </w:tc>
        <w:tc>
          <w:tcPr>
            <w:tcW w:w="1038" w:type="dxa"/>
          </w:tcPr>
          <w:p w:rsidR="0092012E" w:rsidRPr="0092012E" w:rsidRDefault="0092012E" w:rsidP="0092012E">
            <w:pPr>
              <w:jc w:val="center"/>
              <w:rPr>
                <w:rFonts w:ascii="Times New Roman" w:hAnsi="Times New Roman" w:cs="Times New Roman"/>
                <w:lang w:val="en-US"/>
              </w:rPr>
            </w:pPr>
          </w:p>
        </w:tc>
        <w:tc>
          <w:tcPr>
            <w:tcW w:w="1039" w:type="dxa"/>
          </w:tcPr>
          <w:p w:rsidR="0092012E" w:rsidRPr="0092012E" w:rsidRDefault="0092012E" w:rsidP="0092012E">
            <w:pPr>
              <w:jc w:val="center"/>
              <w:rPr>
                <w:rFonts w:ascii="Times New Roman" w:hAnsi="Times New Roman" w:cs="Times New Roman"/>
                <w:lang w:val="en-US"/>
              </w:rPr>
            </w:pPr>
          </w:p>
        </w:tc>
        <w:tc>
          <w:tcPr>
            <w:tcW w:w="1039" w:type="dxa"/>
          </w:tcPr>
          <w:p w:rsidR="0092012E" w:rsidRPr="0092012E" w:rsidRDefault="0092012E" w:rsidP="0092012E">
            <w:pPr>
              <w:jc w:val="center"/>
              <w:rPr>
                <w:rFonts w:ascii="Times New Roman" w:hAnsi="Times New Roman" w:cs="Times New Roman"/>
                <w:lang w:val="en-US"/>
              </w:rPr>
            </w:pPr>
          </w:p>
        </w:tc>
        <w:tc>
          <w:tcPr>
            <w:tcW w:w="1039" w:type="dxa"/>
          </w:tcPr>
          <w:p w:rsidR="0092012E" w:rsidRPr="0092012E" w:rsidRDefault="0092012E" w:rsidP="0092012E">
            <w:pPr>
              <w:jc w:val="center"/>
              <w:rPr>
                <w:rFonts w:ascii="Times New Roman" w:hAnsi="Times New Roman" w:cs="Times New Roman"/>
                <w:lang w:val="en-US"/>
              </w:rPr>
            </w:pPr>
          </w:p>
        </w:tc>
      </w:tr>
      <w:tr w:rsidR="0092012E" w:rsidRPr="0092012E" w:rsidTr="00D6130B">
        <w:tc>
          <w:tcPr>
            <w:tcW w:w="1038"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Interbank loans</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12.03</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8.50</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038"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Clients’ funds</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10.31</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4.52</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3.34</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4.00</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7.73</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3.14</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4.63</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6.75</w:t>
            </w:r>
          </w:p>
        </w:tc>
      </w:tr>
      <w:tr w:rsidR="0092012E" w:rsidRPr="0092012E" w:rsidTr="00D6130B">
        <w:tc>
          <w:tcPr>
            <w:tcW w:w="1038"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Debt securities in issue</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8.00</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8.61</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03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bl>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Geographical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Geographical risk is a risk that the Bank will have losses resulting from the influence of political or economic factors of the country performing transactions or holding assets. The Bank works in Russia primarily with Russian clients, and, consequently, as it is shown in the table below, it is materially subjected to risks peculiar for the Russian Federation.  Additional information on the economic </w:t>
      </w:r>
      <w:r w:rsidRPr="0092012E">
        <w:rPr>
          <w:rFonts w:ascii="Times New Roman" w:hAnsi="Times New Roman" w:cs="Times New Roman"/>
          <w:lang w:val="en-US"/>
        </w:rPr>
        <w:lastRenderedPageBreak/>
        <w:t xml:space="preserve">environment where the Bank performs its activity is given in Note 2. Comments on risks related to Russian tax system are provided in Note 19. The Bank does not have any special policy, tasks or procedures for country risk </w:t>
      </w:r>
      <w:proofErr w:type="gramStart"/>
      <w:r w:rsidRPr="0092012E">
        <w:rPr>
          <w:rFonts w:ascii="Times New Roman" w:hAnsi="Times New Roman" w:cs="Times New Roman"/>
          <w:lang w:val="en-US"/>
        </w:rPr>
        <w:t>management,</w:t>
      </w:r>
      <w:proofErr w:type="gramEnd"/>
      <w:r w:rsidRPr="0092012E">
        <w:rPr>
          <w:rFonts w:ascii="Times New Roman" w:hAnsi="Times New Roman" w:cs="Times New Roman"/>
          <w:lang w:val="en-US"/>
        </w:rPr>
        <w:t xml:space="preserve"> however it attempts to maintain risks in other countries on a level as low as possible.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concentration of the Bank’s assets and liabilities according to geographical characteristics as at December 31, 2014, is shown below.</w:t>
      </w:r>
    </w:p>
    <w:tbl>
      <w:tblPr>
        <w:tblStyle w:val="160"/>
        <w:tblW w:w="0" w:type="auto"/>
        <w:tblLook w:val="04A0" w:firstRow="1" w:lastRow="0" w:firstColumn="1" w:lastColumn="0" w:noHBand="0" w:noVBand="1"/>
      </w:tblPr>
      <w:tblGrid>
        <w:gridCol w:w="1869"/>
        <w:gridCol w:w="1869"/>
        <w:gridCol w:w="1869"/>
        <w:gridCol w:w="1869"/>
        <w:gridCol w:w="1869"/>
      </w:tblGrid>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Russia</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OECD</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Others</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Total</w:t>
            </w: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Assets</w:t>
            </w: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Cash and cash equivalents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1’604’104</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215’387</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1’819’491</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Obligatory reserves in the Bank of Russia</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101’254</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101’254</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Financial assets at fair value through profit or loss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781’275</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781’275</w:t>
            </w:r>
          </w:p>
        </w:tc>
      </w:tr>
      <w:tr w:rsidR="0092012E" w:rsidRPr="0092012E" w:rsidTr="00D6130B">
        <w:tc>
          <w:tcPr>
            <w:tcW w:w="1869" w:type="dxa"/>
          </w:tcPr>
          <w:p w:rsidR="0092012E" w:rsidRPr="0092012E" w:rsidRDefault="004503F6" w:rsidP="004503F6">
            <w:pPr>
              <w:jc w:val="both"/>
              <w:rPr>
                <w:rFonts w:ascii="Times New Roman" w:hAnsi="Times New Roman" w:cs="Times New Roman"/>
                <w:lang w:val="en-US"/>
              </w:rPr>
            </w:pPr>
            <w:r>
              <w:rPr>
                <w:rFonts w:ascii="Times New Roman" w:hAnsi="Times New Roman" w:cs="Times New Roman"/>
                <w:lang w:val="en-US"/>
              </w:rPr>
              <w:t>Financial assets available-</w:t>
            </w:r>
            <w:r w:rsidR="0092012E" w:rsidRPr="0092012E">
              <w:rPr>
                <w:rFonts w:ascii="Times New Roman" w:hAnsi="Times New Roman" w:cs="Times New Roman"/>
                <w:lang w:val="en-US"/>
              </w:rPr>
              <w:t>for</w:t>
            </w:r>
            <w:r>
              <w:rPr>
                <w:rFonts w:ascii="Times New Roman" w:hAnsi="Times New Roman" w:cs="Times New Roman"/>
                <w:lang w:val="en-US"/>
              </w:rPr>
              <w:t>-</w:t>
            </w:r>
            <w:r w:rsidR="0092012E" w:rsidRPr="0092012E">
              <w:rPr>
                <w:rFonts w:ascii="Times New Roman" w:hAnsi="Times New Roman" w:cs="Times New Roman"/>
                <w:lang w:val="en-US"/>
              </w:rPr>
              <w:t>sale</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2’162’456</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22’646</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2’185’102</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17’002</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17’002</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Funds in other banks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10’874’407</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10’874’407</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Other assets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83’351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83’351</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Tax overpayment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54’251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54’251</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Deferred tax asset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35’499</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35’499</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Investment property</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4’252</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4’252</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Fixed assets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195’211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195’211</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Intangible assets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34’368</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34’368</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lang w:val="en-US"/>
              </w:rPr>
              <w:t>Total assets</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15’947’429</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238’033</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16’185’462</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Liabilities</w:t>
            </w: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Funds of other banks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1’687’180</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1’687’180</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Clients’ accounts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10’337’365</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10’337’365</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Debt securities in issue</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767’691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767’691</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Other liabilities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33’606</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33’606</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Current income tax liabilities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394</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394</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Deferred tax liability</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Total liabilities</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12’826’236</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12’826’236</w:t>
            </w: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Net balance position</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3’121’193</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238’033</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3’359’226</w:t>
            </w: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 xml:space="preserve">Credit-related </w:t>
            </w:r>
            <w:r w:rsidRPr="0092012E">
              <w:rPr>
                <w:rFonts w:ascii="Times New Roman" w:hAnsi="Times New Roman" w:cs="Times New Roman"/>
                <w:b/>
                <w:lang w:val="en-US"/>
              </w:rPr>
              <w:lastRenderedPageBreak/>
              <w:t>liabilities</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lastRenderedPageBreak/>
              <w:t>1’756’417</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1’756’417</w:t>
            </w:r>
          </w:p>
        </w:tc>
      </w:tr>
    </w:tbl>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concentration of the Bank’s assets and liabilities according to geographical characteristics as at December 31, 2013, is shown below.</w:t>
      </w:r>
    </w:p>
    <w:tbl>
      <w:tblPr>
        <w:tblStyle w:val="160"/>
        <w:tblW w:w="0" w:type="auto"/>
        <w:tblLook w:val="04A0" w:firstRow="1" w:lastRow="0" w:firstColumn="1" w:lastColumn="0" w:noHBand="0" w:noVBand="1"/>
      </w:tblPr>
      <w:tblGrid>
        <w:gridCol w:w="1869"/>
        <w:gridCol w:w="1869"/>
        <w:gridCol w:w="1869"/>
        <w:gridCol w:w="1869"/>
        <w:gridCol w:w="1869"/>
      </w:tblGrid>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Russia</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OECD</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Others</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Total</w:t>
            </w: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Assets</w:t>
            </w: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Cash and cash equivalents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1’197’529</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138’729</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1’336’258</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Obligatory reserves in the Bank of Russia</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113’011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113’011</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Financial assets at fair value through profit or loss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1’687’380</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1’687’380</w:t>
            </w:r>
          </w:p>
        </w:tc>
      </w:tr>
      <w:tr w:rsidR="0092012E" w:rsidRPr="0092012E" w:rsidTr="00D6130B">
        <w:tc>
          <w:tcPr>
            <w:tcW w:w="1869" w:type="dxa"/>
          </w:tcPr>
          <w:p w:rsidR="0092012E" w:rsidRPr="0092012E" w:rsidRDefault="004503F6" w:rsidP="004503F6">
            <w:pPr>
              <w:jc w:val="both"/>
              <w:rPr>
                <w:rFonts w:ascii="Times New Roman" w:hAnsi="Times New Roman" w:cs="Times New Roman"/>
                <w:lang w:val="en-US"/>
              </w:rPr>
            </w:pPr>
            <w:r>
              <w:rPr>
                <w:rFonts w:ascii="Times New Roman" w:hAnsi="Times New Roman" w:cs="Times New Roman"/>
                <w:lang w:val="en-US"/>
              </w:rPr>
              <w:t>Financial assets available-</w:t>
            </w:r>
            <w:r w:rsidR="0092012E" w:rsidRPr="0092012E">
              <w:rPr>
                <w:rFonts w:ascii="Times New Roman" w:hAnsi="Times New Roman" w:cs="Times New Roman"/>
                <w:lang w:val="en-US"/>
              </w:rPr>
              <w:t>for</w:t>
            </w:r>
            <w:r>
              <w:rPr>
                <w:rFonts w:ascii="Times New Roman" w:hAnsi="Times New Roman" w:cs="Times New Roman"/>
                <w:lang w:val="en-US"/>
              </w:rPr>
              <w:t>-</w:t>
            </w:r>
            <w:r w:rsidR="0092012E" w:rsidRPr="0092012E">
              <w:rPr>
                <w:rFonts w:ascii="Times New Roman" w:hAnsi="Times New Roman" w:cs="Times New Roman"/>
                <w:lang w:val="en-US"/>
              </w:rPr>
              <w:t>sale</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2’767’805</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2’767’805</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17’815</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17’815</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Funds in other banks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760’473</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760’473</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9’286’646</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9’286’646</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Other assets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18’666</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18’666</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Tax overpayment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16’209</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16’209</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Deferred tax asset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Investment property</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4’252</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4’252</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Fixed assets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177’786</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177’786</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Intangible assets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44’161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44’161</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lang w:val="en-US"/>
              </w:rPr>
              <w:t>Total assets</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16’091’733</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138’729</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16’230’462</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Liabilities</w:t>
            </w: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Funds of other banks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79’191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79’191</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Clients’ accounts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11’352’651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11’352’651</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Debt securities in issue</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1’256’462</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1’256’462</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Other liabilities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25’866</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25’866</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Current income tax liabilities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663</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663</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Deferred tax liability</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1’155</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1’155</w:t>
            </w: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Total liabilities</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12’715’988</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12’715’988</w:t>
            </w: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Net balance position</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3’375’745</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138’729</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3’514’474</w:t>
            </w: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Credit-related liabilities</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2’252’121</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2’252’121</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lastRenderedPageBreak/>
        <w:t>Legal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performs its activity as permitted by the effective legislation of the Russian Federation and the regulations of the Government, Bank of Russia and other authorities. The Bank obeys a</w:t>
      </w:r>
      <w:r w:rsidR="004503F6">
        <w:rPr>
          <w:rFonts w:ascii="Times New Roman" w:hAnsi="Times New Roman" w:cs="Times New Roman"/>
          <w:lang w:val="en-US"/>
        </w:rPr>
        <w:t>ll licens</w:t>
      </w:r>
      <w:r w:rsidRPr="0092012E">
        <w:rPr>
          <w:rFonts w:ascii="Times New Roman" w:hAnsi="Times New Roman" w:cs="Times New Roman"/>
          <w:lang w:val="en-US"/>
        </w:rPr>
        <w:t>e conditions and requirements of legislation and by-laws, as well as regulations of the Bank of Russia. The legislation in force is rather difficult and ambiguous in interpretation, it is subjected to changes; court practice for some cases</w:t>
      </w:r>
      <w:r w:rsidRPr="0092012E">
        <w:rPr>
          <w:lang w:val="en-US"/>
        </w:rPr>
        <w:t xml:space="preserve"> </w:t>
      </w:r>
      <w:r w:rsidRPr="0092012E">
        <w:rPr>
          <w:rFonts w:ascii="Times New Roman" w:hAnsi="Times New Roman" w:cs="Times New Roman"/>
          <w:lang w:val="en-US"/>
        </w:rPr>
        <w:t>is controversial, for some others it is not yet formed enough that causes a possibility of passing legal acts that do not correspond to the interests of the Bank’s activity. Legal risk may occur due to internal and external factors.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Internal factors are the following:</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Non-compliance of the Bank’s internal documents with the legislation of the Russian Federation, as well as inability of the Bank to timely bring its activity and internal documents in compliance with the legislation;</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Violation by the Bank of the legislation of the Russian Federation, including while identifying and examining clients, establishing and identifying beneficiaries (persons whose interests are advanced by clients), constituent and internal documents of the Bank;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Breach of contracts by the Bank;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Ineffective arrangement of legal work causing legal errors in the Bank’s activity due to actions performed by the employees or management of the Bank;</w:t>
      </w:r>
    </w:p>
    <w:p w:rsid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Insufficient elaboration by the Bank of legal issues while developing and implementing new technologies and conditions of banking operations and other transactions, financial innovations and technologies.</w:t>
      </w:r>
    </w:p>
    <w:p w:rsidR="00DC50AC" w:rsidRPr="0092012E" w:rsidRDefault="00DC50AC" w:rsidP="00DC50AC">
      <w:pPr>
        <w:ind w:left="720"/>
        <w:contextualSpacing/>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External factors are the following:</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Imperfection of legal system (absence of a sufficient legal regulatory activity, inconsistency of the Russian Federation legislation, its susceptibility to changes, including in terms of imperfection of the methods of state regulatory activity and (or) surveillance, incorrect application of the legislation of a foreign country and (or) norms of international law, violation by the Bank’s clients and counterparties of laws and regulations, as well as breach of concluded contracts, that may result in loss;</w:t>
      </w:r>
    </w:p>
    <w:p w:rsid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Impossibility to settle certain issues by negotiations and as a result – taking legal actions by the Bank in order to settle them.</w:t>
      </w:r>
    </w:p>
    <w:p w:rsidR="00DC50AC" w:rsidRPr="0092012E" w:rsidRDefault="00DC50AC" w:rsidP="00DC50AC">
      <w:pPr>
        <w:ind w:left="720"/>
        <w:contextualSpacing/>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 To minimize legal risk, the following actions were performed by</w:t>
      </w:r>
      <w:r w:rsidRPr="0092012E">
        <w:rPr>
          <w:lang w:val="en-US"/>
        </w:rPr>
        <w:t xml:space="preserve"> </w:t>
      </w:r>
      <w:r w:rsidRPr="0092012E">
        <w:rPr>
          <w:rFonts w:ascii="Times New Roman" w:hAnsi="Times New Roman" w:cs="Times New Roman"/>
          <w:lang w:val="en-US"/>
        </w:rPr>
        <w:t>the Bank: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Development of internal rules for harmonization and vising of important for the Bank legal documentation;</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Internal control of the compliance with the effective Russian Federation legislation and the requirements of the Bank’s Articles of Association and internal documents (compliance of the Bank’s contract and internal documents with the effective Russian Federation legislation and normative documents of regulatory authorities);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Taking immediate measures to avoid violation by the Bank of the legislation in force, including by means of amending the Bank’s Articles of Association and its internal documents;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Legal internal and documentary control;</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Separation of employees’ jurisdictions;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Development of local regulations and standard contract forms for the most popular transactions, their timely adjustment to the requirements of the changed legislation;</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lastRenderedPageBreak/>
        <w:t>Establishment of the order for considering non-standard contracts;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Participation of the employees of the Department for Legal Maintenance of the Bank’s Activity in the process of bringing new banking products to the market;</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Control for observing contractual discipline and claims settlement performed by the Bank’s subdivisions in accordance with their competence;</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Regular monitoring of changes of the Russian Federation legislation and immediate bringing of the main and significant changes to the notice of the employees of the Bank’s structural subdivisions via internal corporate network;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Providing access to the current information on the legislation for as many Bank’s employees as possible;</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Constant upgrading of the Bank’s employees’ skills and providing necessary resources for that.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Chairperson of the Bank’s Board designated a responsible executive – a special authorized person responsible for development and implementation of internal control rules in order to counteract legalization (laundering) of income received illegally and financing of terrorism and programs for its implementation.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 The information on legal risk factors is gathered quarterly in order to timely assess it and take management decisions in case of legal risk increasing.</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Operating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Operating risk is a risk of direct and indirect loss due to errors or incorrect work of internal business processes, personnel, informational systems and external events.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For the purposes of risk management, the following groups of operating risks are singled out: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i/>
          <w:lang w:val="en-US"/>
        </w:rPr>
        <w:t>Business-process risks</w:t>
      </w:r>
      <w:r w:rsidRPr="0092012E">
        <w:rPr>
          <w:rFonts w:ascii="Times New Roman" w:hAnsi="Times New Roman" w:cs="Times New Roman"/>
          <w:lang w:val="en-US"/>
        </w:rPr>
        <w:t>: failures in business processes, absence of a pass-through organization of the process, incorrect distribution of functions, incorrect process management and systematic incorrect interaction of counterparties, suppliers and/or internal subdivisions of the Bank.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i/>
          <w:lang w:val="en-US"/>
        </w:rPr>
        <w:t>Technological risks</w:t>
      </w:r>
      <w:r w:rsidRPr="0092012E">
        <w:rPr>
          <w:rFonts w:ascii="Times New Roman" w:hAnsi="Times New Roman" w:cs="Times New Roman"/>
          <w:lang w:val="en-US"/>
        </w:rPr>
        <w:t>: stop or failures in the work of informational systems and bank infrastructure, incidents in the sphere of information security.</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i/>
          <w:lang w:val="en-US"/>
        </w:rPr>
        <w:t>Personnel risks</w:t>
      </w:r>
      <w:r w:rsidRPr="0092012E">
        <w:rPr>
          <w:rFonts w:ascii="Times New Roman" w:hAnsi="Times New Roman" w:cs="Times New Roman"/>
          <w:lang w:val="en-US"/>
        </w:rPr>
        <w:t>: any significant change of personnel or candidate pool in the Bank’s subdivisions (for example, increase of staff turnover), quit of key personnel and cases of the personnel’s improper conduct (for example, fraud, discrimination, unauthorized activity).</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i/>
          <w:lang w:val="en-US"/>
        </w:rPr>
        <w:t>Risks of unforeseen situations and external events</w:t>
      </w:r>
      <w:r w:rsidRPr="0092012E">
        <w:rPr>
          <w:rFonts w:ascii="Times New Roman" w:hAnsi="Times New Roman" w:cs="Times New Roman"/>
          <w:lang w:val="en-US"/>
        </w:rPr>
        <w:t>: the Bank’s inability to minimize loss in case of unforeseen situations and to restore transactions immediately, as well as the Bank’s inability to react to negative change of external events and factors without significant losses.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Control and management of operating risks is performed according to the Regulation </w:t>
      </w:r>
      <w:proofErr w:type="gramStart"/>
      <w:r w:rsidRPr="0092012E">
        <w:rPr>
          <w:rFonts w:ascii="Times New Roman" w:hAnsi="Times New Roman" w:cs="Times New Roman"/>
          <w:lang w:val="en-US"/>
        </w:rPr>
        <w:t>On</w:t>
      </w:r>
      <w:proofErr w:type="gramEnd"/>
      <w:r w:rsidRPr="0092012E">
        <w:rPr>
          <w:rFonts w:ascii="Times New Roman" w:hAnsi="Times New Roman" w:cs="Times New Roman"/>
          <w:lang w:val="en-US"/>
        </w:rPr>
        <w:t xml:space="preserve"> Organization of Operating Risk Management in JSCB “Forshtadt” (CJSC), which includes the following:</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Systematic assessment and monitoring of the operating risk level with the help of key indicators of operating risk;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Acquisition of data on operating losses;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Independent risk assessment and control of separate subdivisions.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Operating risks are possible in all spheres and on all levels of the Bank’s operating activity. That’s why operating risk management involves all the Bank’s personnel. Priority orientation </w:t>
      </w:r>
      <w:proofErr w:type="gramStart"/>
      <w:r w:rsidRPr="0092012E">
        <w:rPr>
          <w:rFonts w:ascii="Times New Roman" w:hAnsi="Times New Roman" w:cs="Times New Roman"/>
          <w:lang w:val="en-US"/>
        </w:rPr>
        <w:t>is  to</w:t>
      </w:r>
      <w:proofErr w:type="gramEnd"/>
      <w:r w:rsidRPr="0092012E">
        <w:rPr>
          <w:rFonts w:ascii="Times New Roman" w:hAnsi="Times New Roman" w:cs="Times New Roman"/>
          <w:lang w:val="en-US"/>
        </w:rPr>
        <w:t xml:space="preserve"> attract subdivisions to operating risk management.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While distributing liabilities, the following parameters are taken into account:</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lastRenderedPageBreak/>
        <w:t>Bank’s potential and current operating losses from the risk under consideration;</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Amount of transactions involved in operating risk;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Availability of information on operating risks.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 accordance with the approved internal documents, the Bank collects information on the events caused operating losses. There is a base of operating losses; the analysis of factors and reasons for operating losses is performed. Reports on operating risks are filed to the authorized collegial body – Risk Management Committee.</w:t>
      </w:r>
    </w:p>
    <w:p w:rsid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To estimate the ability of the Bank’s capital to cover possible operating losses, operating risk is included additionally to the accounting normative standard of the adequacy of the Bank’s own funds (capital). Normative standard of the Bank’s capital</w:t>
      </w:r>
      <w:r w:rsidRPr="0092012E">
        <w:rPr>
          <w:lang w:val="en-US"/>
        </w:rPr>
        <w:t xml:space="preserve"> </w:t>
      </w:r>
      <w:r w:rsidRPr="0092012E">
        <w:rPr>
          <w:rFonts w:ascii="Times New Roman" w:hAnsi="Times New Roman" w:cs="Times New Roman"/>
          <w:lang w:val="en-US"/>
        </w:rPr>
        <w:t>adequacy is calculated taking into account operating risk.</w:t>
      </w:r>
    </w:p>
    <w:p w:rsidR="00A21736" w:rsidRPr="0092012E" w:rsidRDefault="00A21736" w:rsidP="0092012E">
      <w:pPr>
        <w:jc w:val="both"/>
        <w:rPr>
          <w:rFonts w:ascii="Times New Roman" w:hAnsi="Times New Roman" w:cs="Times New Roman"/>
          <w:lang w:val="en-US"/>
        </w:rPr>
      </w:pPr>
    </w:p>
    <w:p w:rsid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Capital management</w:t>
      </w:r>
    </w:p>
    <w:p w:rsidR="00A541CE" w:rsidRPr="0092012E" w:rsidRDefault="00A541CE" w:rsidP="00A541CE">
      <w:pPr>
        <w:ind w:left="720"/>
        <w:contextualSpacing/>
        <w:jc w:val="both"/>
        <w:rPr>
          <w:rFonts w:ascii="Times New Roman" w:hAnsi="Times New Roman" w:cs="Times New Roman"/>
          <w:b/>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Bank’s policy is aimed at maintaining of the capital level sufficient for keeping investors’ and creditors’ confidence.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CB RF controls whether banks keep their capital at sufficient level or not. Nowadays the level of capital adequacy should be not less than 10% from the assets adjusted to risk factors (2013: 10%). The level of the Bank’s capital adequacy was within set norms during 2014, as well as during the previous year. Normative standard of the Bank’s capital adequacy as at December 31, 2014, amounted to 18.9% (2013: 18.8%).</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One of the Bank’s main objectives is to fulfill CB RF requirements on maintaining capital adequacy.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 case of the capital inadequacy, the Bank can take different measures to solve this problem. In particular, the Bank can organize an additional emission of shares, sale certain assets or reduce loans amount. Distribution of capital between different types of operations is often aimed at increasing the level of capital using</w:t>
      </w:r>
      <w:r w:rsidRPr="0092012E">
        <w:rPr>
          <w:lang w:val="en-US"/>
        </w:rPr>
        <w:t xml:space="preserve"> </w:t>
      </w:r>
      <w:r w:rsidRPr="0092012E">
        <w:rPr>
          <w:rFonts w:ascii="Times New Roman" w:hAnsi="Times New Roman" w:cs="Times New Roman"/>
          <w:lang w:val="en-US"/>
        </w:rPr>
        <w:t>profitability.</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Though the key factor when distributing capital between different operations is maximization of capital profitability, with a due regard to corresponding risks, this factor is not the only one. The Management also takes into account long-term plans and perspectives of the Bank’s development. When preparing and approving annual budget, the Management performs regular analysis of the Bank’s capital management and its distribution. </w:t>
      </w:r>
    </w:p>
    <w:p w:rsidR="0092012E" w:rsidRPr="0092012E" w:rsidRDefault="0092012E" w:rsidP="0092012E">
      <w:pPr>
        <w:jc w:val="both"/>
        <w:rPr>
          <w:rFonts w:ascii="Times New Roman" w:hAnsi="Times New Roman" w:cs="Times New Roman"/>
          <w:lang w:val="en-US"/>
        </w:rPr>
      </w:pPr>
    </w:p>
    <w:p w:rsidR="0092012E" w:rsidRP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Contingent liabilities</w:t>
      </w:r>
    </w:p>
    <w:p w:rsidR="006B5B2E" w:rsidRDefault="006B5B2E" w:rsidP="0092012E">
      <w:pPr>
        <w:jc w:val="both"/>
        <w:rPr>
          <w:rFonts w:ascii="Times New Roman" w:hAnsi="Times New Roman" w:cs="Times New Roman"/>
          <w:b/>
          <w:i/>
          <w:lang w:val="en-US"/>
        </w:rPr>
      </w:pP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Court proceedings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Legal claims and complaints may be brought against the Bank from time to time during its current activity. The Management considers that closing loss that may result from the corresponding court proceedings will not have a material influence on financial position or results of the Bank’s activity in future.</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Economic environment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main economic activity of the Bank is performed in the Russian Federation. Legislation and normative documents having influence on the economic situation in the Russian Federation are subjected </w:t>
      </w:r>
      <w:r w:rsidRPr="0092012E">
        <w:rPr>
          <w:rFonts w:ascii="Times New Roman" w:hAnsi="Times New Roman" w:cs="Times New Roman"/>
          <w:lang w:val="en-US"/>
        </w:rPr>
        <w:lastRenderedPageBreak/>
        <w:t>to frequent changes, the Bank’s assets and transactions may fall under risk in case of worsening of political and economic situation.</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Tax legislation</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Tax system of the Russian Federation is relatively new and is characterized by the existence of frequently changing normative documents, official comments to normative documents and decisions of court bodies, which in many cases contain ambiguous and sometimes even controversial formulations open for different interpretations on the part of tax authorities. Accuracy of tax calculation is a matter of consideration and detail examinations on the part of regulatory bodies, the powers of which include imposition of significant fines, penalties and interest. A tax year remains open for examinations on the part of tax bodies during three following calendar years after its termination. Nevertheless, in certain circumstances a tax year may remain open during a longer period. Recent events happened in the Russian Federation prove that tax bodies take a stricter position when applying and interpreting tax legislation.</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These circumstances may create tax risks in the Russian Federation. In the Management’s opinion, the Bank’s tax liabilities were fully recognized in financial statements on the basis </w:t>
      </w:r>
      <w:proofErr w:type="gramStart"/>
      <w:r w:rsidRPr="0092012E">
        <w:rPr>
          <w:rFonts w:ascii="Times New Roman" w:hAnsi="Times New Roman" w:cs="Times New Roman"/>
          <w:lang w:val="en-US"/>
        </w:rPr>
        <w:t>of  the</w:t>
      </w:r>
      <w:proofErr w:type="gramEnd"/>
      <w:r w:rsidRPr="0092012E">
        <w:rPr>
          <w:rFonts w:ascii="Times New Roman" w:hAnsi="Times New Roman" w:cs="Times New Roman"/>
          <w:lang w:val="en-US"/>
        </w:rPr>
        <w:t xml:space="preserve"> Management’s interpretation of the effective tax legislation of the Russian Federation, official comments, normative documents and decisions made by court bodies.</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Operating lease liabilities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As at December 31, 2014, there were 55 operating lease contracts (lease of buildings and premises) in effect.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Bank’s future minimal lease payments under undissolved contracts are given below:</w:t>
      </w:r>
    </w:p>
    <w:tbl>
      <w:tblPr>
        <w:tblStyle w:val="160"/>
        <w:tblW w:w="0" w:type="auto"/>
        <w:tblLook w:val="04A0" w:firstRow="1" w:lastRow="0" w:firstColumn="1" w:lastColumn="0" w:noHBand="0" w:noVBand="1"/>
      </w:tblPr>
      <w:tblGrid>
        <w:gridCol w:w="4672"/>
        <w:gridCol w:w="4673"/>
      </w:tblGrid>
      <w:tr w:rsidR="0092012E" w:rsidRPr="0092012E" w:rsidTr="00D6130B">
        <w:tc>
          <w:tcPr>
            <w:tcW w:w="4672"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Year</w:t>
            </w:r>
          </w:p>
        </w:tc>
        <w:tc>
          <w:tcPr>
            <w:tcW w:w="4673"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Thousand rubles</w:t>
            </w:r>
          </w:p>
        </w:tc>
      </w:tr>
      <w:tr w:rsidR="0092012E" w:rsidRPr="0092012E" w:rsidTr="00D6130B">
        <w:tc>
          <w:tcPr>
            <w:tcW w:w="4672" w:type="dxa"/>
          </w:tcPr>
          <w:p w:rsidR="0092012E" w:rsidRPr="0092012E" w:rsidRDefault="0092012E" w:rsidP="0092012E">
            <w:pPr>
              <w:jc w:val="both"/>
              <w:rPr>
                <w:rFonts w:ascii="Times New Roman" w:hAnsi="Times New Roman" w:cs="Times New Roman"/>
                <w:b/>
                <w:lang w:val="en-US"/>
              </w:rPr>
            </w:pPr>
          </w:p>
        </w:tc>
        <w:tc>
          <w:tcPr>
            <w:tcW w:w="4673"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355.678</w:t>
            </w:r>
          </w:p>
        </w:tc>
      </w:tr>
      <w:tr w:rsidR="0092012E" w:rsidRPr="0092012E" w:rsidTr="00D6130B">
        <w:tc>
          <w:tcPr>
            <w:tcW w:w="46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Less than a year</w:t>
            </w:r>
          </w:p>
        </w:tc>
        <w:tc>
          <w:tcPr>
            <w:tcW w:w="4673"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3.087</w:t>
            </w:r>
          </w:p>
        </w:tc>
      </w:tr>
      <w:tr w:rsidR="0092012E" w:rsidRPr="0092012E" w:rsidTr="00D6130B">
        <w:tc>
          <w:tcPr>
            <w:tcW w:w="46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From one to five years</w:t>
            </w:r>
          </w:p>
        </w:tc>
        <w:tc>
          <w:tcPr>
            <w:tcW w:w="4673"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222.804</w:t>
            </w:r>
          </w:p>
        </w:tc>
      </w:tr>
      <w:tr w:rsidR="0092012E" w:rsidRPr="0092012E" w:rsidTr="00D6130B">
        <w:tc>
          <w:tcPr>
            <w:tcW w:w="46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More than five years</w:t>
            </w:r>
          </w:p>
        </w:tc>
        <w:tc>
          <w:tcPr>
            <w:tcW w:w="4673"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129.787</w:t>
            </w:r>
          </w:p>
        </w:tc>
      </w:tr>
    </w:tbl>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 xml:space="preserve">Capital investment liabilities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As at December 31, 2014 and 2013, the Bank did not have any capital investment liabilities subject to disclosure in financial statements.</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Credit-related liabilities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main aim of these instruments is providing resources to the Bank’s clients as may be require from time to time. In respect of liabilities on granting loans, the Bank is potentially subjected to the risk of loss in the amount equal to the total amount of not used liabilities. However, the possible amount of loss is actually lower, as such liabilities, as a rule, are conditioned by the fulfillment by clients of certain terms specified in a credit contract. Fair value of guarantees issued is recognized in other liabilities.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Contingent credit-related liabilities include the following positions:</w:t>
      </w:r>
    </w:p>
    <w:tbl>
      <w:tblPr>
        <w:tblStyle w:val="160"/>
        <w:tblW w:w="0" w:type="auto"/>
        <w:tblLook w:val="04A0" w:firstRow="1" w:lastRow="0" w:firstColumn="1" w:lastColumn="0" w:noHBand="0" w:noVBand="1"/>
      </w:tblPr>
      <w:tblGrid>
        <w:gridCol w:w="3115"/>
        <w:gridCol w:w="3115"/>
        <w:gridCol w:w="3115"/>
      </w:tblGrid>
      <w:tr w:rsidR="0092012E" w:rsidRPr="0092012E" w:rsidTr="00D6130B">
        <w:tc>
          <w:tcPr>
            <w:tcW w:w="3115" w:type="dxa"/>
          </w:tcPr>
          <w:p w:rsidR="0092012E" w:rsidRPr="0092012E" w:rsidRDefault="0092012E" w:rsidP="0092012E">
            <w:pPr>
              <w:jc w:val="both"/>
              <w:rPr>
                <w:rFonts w:ascii="Times New Roman" w:hAnsi="Times New Roman" w:cs="Times New Roman"/>
                <w:lang w:val="en-US"/>
              </w:rPr>
            </w:pPr>
          </w:p>
        </w:tc>
        <w:tc>
          <w:tcPr>
            <w:tcW w:w="311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2014</w:t>
            </w:r>
          </w:p>
        </w:tc>
        <w:tc>
          <w:tcPr>
            <w:tcW w:w="311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2013</w:t>
            </w:r>
          </w:p>
        </w:tc>
      </w:tr>
      <w:tr w:rsidR="0092012E" w:rsidRPr="0092012E" w:rsidTr="00D6130B">
        <w:tc>
          <w:tcPr>
            <w:tcW w:w="3115"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Unused limits on granting funds in “overdraft” form</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260’394</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1’045’279</w:t>
            </w:r>
          </w:p>
        </w:tc>
      </w:tr>
      <w:tr w:rsidR="0092012E" w:rsidRPr="0092012E" w:rsidTr="00D6130B">
        <w:tc>
          <w:tcPr>
            <w:tcW w:w="3115"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Unused credit lines</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45’852</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389’904</w:t>
            </w:r>
          </w:p>
        </w:tc>
      </w:tr>
      <w:tr w:rsidR="0092012E" w:rsidRPr="0092012E" w:rsidTr="00D6130B">
        <w:tc>
          <w:tcPr>
            <w:tcW w:w="3115"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Guarantees issued</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1’450’171</w:t>
            </w:r>
          </w:p>
        </w:tc>
        <w:tc>
          <w:tcPr>
            <w:tcW w:w="3115"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816’938</w:t>
            </w:r>
          </w:p>
        </w:tc>
      </w:tr>
      <w:tr w:rsidR="0092012E" w:rsidRPr="0092012E" w:rsidTr="00D6130B">
        <w:tc>
          <w:tcPr>
            <w:tcW w:w="3115"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Total credit-related liabilities</w:t>
            </w:r>
          </w:p>
        </w:tc>
        <w:tc>
          <w:tcPr>
            <w:tcW w:w="311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1’756’417</w:t>
            </w:r>
          </w:p>
        </w:tc>
        <w:tc>
          <w:tcPr>
            <w:tcW w:w="3115"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2’252’121</w:t>
            </w:r>
          </w:p>
        </w:tc>
      </w:tr>
    </w:tbl>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p>
    <w:p w:rsidR="0092012E" w:rsidRP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Derivative financial instruments and hedge accounting</w:t>
      </w:r>
    </w:p>
    <w:p w:rsidR="005718A9" w:rsidRDefault="005718A9" w:rsidP="0092012E">
      <w:pPr>
        <w:jc w:val="both"/>
        <w:rPr>
          <w:rFonts w:ascii="Times New Roman" w:hAnsi="Times New Roman" w:cs="Times New Roman"/>
          <w:lang w:val="en-US"/>
        </w:rPr>
      </w:pPr>
    </w:p>
    <w:p w:rsidR="0092012E" w:rsidRPr="0092012E" w:rsidRDefault="0092012E" w:rsidP="005718A9">
      <w:pPr>
        <w:tabs>
          <w:tab w:val="left" w:pos="8789"/>
        </w:tabs>
        <w:jc w:val="both"/>
        <w:rPr>
          <w:rFonts w:ascii="Times New Roman" w:hAnsi="Times New Roman" w:cs="Times New Roman"/>
          <w:lang w:val="en-US"/>
        </w:rPr>
      </w:pPr>
      <w:r w:rsidRPr="0092012E">
        <w:rPr>
          <w:rFonts w:ascii="Times New Roman" w:hAnsi="Times New Roman" w:cs="Times New Roman"/>
          <w:lang w:val="en-US"/>
        </w:rPr>
        <w:t>Trading with currency and other derivative financial instruments is carried out mainly at the over-the-counter market with market counteragents under standard contract conditions.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agreed value of certain financial instruments is a basis for comparing with the instruments recognized in the statement of financial position but it does not necessarily confirm the amounts of future cash flows on transactions or the current fair value of instruments, and, consequently, it does not give any evidence if the Bank is subjected to a credit or market risk or not. Derivative instruments become positive (assets) or negative (liabilities) as a result of changes of market rates concerning their conditions. Total contractual amount of derivative</w:t>
      </w:r>
      <w:r w:rsidRPr="0092012E">
        <w:rPr>
          <w:lang w:val="en-US"/>
        </w:rPr>
        <w:t xml:space="preserve"> </w:t>
      </w:r>
      <w:r w:rsidRPr="0092012E">
        <w:rPr>
          <w:rFonts w:ascii="Times New Roman" w:hAnsi="Times New Roman" w:cs="Times New Roman"/>
          <w:lang w:val="en-US"/>
        </w:rPr>
        <w:t xml:space="preserve">financial instruments available, the </w:t>
      </w:r>
      <w:proofErr w:type="gramStart"/>
      <w:r w:rsidRPr="0092012E">
        <w:rPr>
          <w:rFonts w:ascii="Times New Roman" w:hAnsi="Times New Roman" w:cs="Times New Roman"/>
          <w:lang w:val="en-US"/>
        </w:rPr>
        <w:t>degree of how these instruments are</w:t>
      </w:r>
      <w:proofErr w:type="gramEnd"/>
      <w:r w:rsidRPr="0092012E">
        <w:rPr>
          <w:rFonts w:ascii="Times New Roman" w:hAnsi="Times New Roman" w:cs="Times New Roman"/>
          <w:lang w:val="en-US"/>
        </w:rPr>
        <w:t xml:space="preserve"> positive or not, and, consequently, total fair value of</w:t>
      </w:r>
      <w:r w:rsidRPr="0092012E">
        <w:rPr>
          <w:lang w:val="en-US"/>
        </w:rPr>
        <w:t xml:space="preserve"> </w:t>
      </w:r>
      <w:r w:rsidRPr="0092012E">
        <w:rPr>
          <w:rFonts w:ascii="Times New Roman" w:hAnsi="Times New Roman" w:cs="Times New Roman"/>
          <w:lang w:val="en-US"/>
        </w:rPr>
        <w:t xml:space="preserve">derivative financial assets and liabilities may fluctuate significantly in time.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As at December 31, 2014, the Bank did not have investments in derivative financial instruments.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As at December 31, 2013, the Bank did not have investments in derivative financial instruments.</w:t>
      </w:r>
    </w:p>
    <w:p w:rsidR="0092012E" w:rsidRPr="0092012E" w:rsidRDefault="0092012E" w:rsidP="0092012E">
      <w:pPr>
        <w:rPr>
          <w:rFonts w:ascii="Times New Roman" w:hAnsi="Times New Roman" w:cs="Times New Roman"/>
          <w:lang w:val="en-US"/>
        </w:rPr>
      </w:pPr>
    </w:p>
    <w:p w:rsidR="0092012E" w:rsidRPr="0092012E" w:rsidRDefault="0092012E" w:rsidP="0092012E">
      <w:pPr>
        <w:numPr>
          <w:ilvl w:val="0"/>
          <w:numId w:val="1"/>
        </w:numPr>
        <w:contextualSpacing/>
        <w:rPr>
          <w:rFonts w:ascii="Times New Roman" w:hAnsi="Times New Roman" w:cs="Times New Roman"/>
          <w:b/>
          <w:lang w:val="en-US"/>
        </w:rPr>
      </w:pPr>
      <w:r w:rsidRPr="0092012E">
        <w:rPr>
          <w:rFonts w:ascii="Times New Roman" w:hAnsi="Times New Roman" w:cs="Times New Roman"/>
          <w:b/>
          <w:lang w:val="en-US"/>
        </w:rPr>
        <w:t>Fair value of financial instruments</w:t>
      </w:r>
    </w:p>
    <w:p w:rsidR="005718A9" w:rsidRDefault="005718A9"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Fair value is aimed at determination of a price that would be received when selling an asset or that would be paid when selling a liability under the conditions of a transaction performed at the organized market between the market’s participants at the date of valuation.</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Nevertheless, taking into account uncertainty and using of subject judgements, fair value should not be interpreted as realized as a part of immediate sale of assets or assets transfer.</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Fair value of financial assets and financial liabilities tradable on the active market is based on market quotations or dealer prices. The Bank determines fair value of all other financial instruments of the Bank using other valuation techniques.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Valuation techniques are aimed at achieving the method of fair value assessment that will reflect the price at which the transaction on selling an asset or transferring a liability would be performed at the organized market between the market’s participants at the date of valuation.</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Estimated fair </w:t>
      </w:r>
      <w:proofErr w:type="gramStart"/>
      <w:r w:rsidRPr="0092012E">
        <w:rPr>
          <w:rFonts w:ascii="Times New Roman" w:hAnsi="Times New Roman" w:cs="Times New Roman"/>
          <w:lang w:val="en-US"/>
        </w:rPr>
        <w:t>value of financial instruments were</w:t>
      </w:r>
      <w:proofErr w:type="gramEnd"/>
      <w:r w:rsidRPr="0092012E">
        <w:rPr>
          <w:rFonts w:ascii="Times New Roman" w:hAnsi="Times New Roman" w:cs="Times New Roman"/>
          <w:lang w:val="en-US"/>
        </w:rPr>
        <w:t xml:space="preserve"> calculated by the Bank basing on the available market information (if there is any) and proper valuation techniques with a due regard to unobserved data. However, to interpret market information in order to estimate fair value, it is necessary to apply professional judgements. The Russian Federation economy continues displaying some characteristic features peculiar for developing countries, and economic conditions continue limiting the volume of activity on financial markets. Market quotations may be old or reflect the value of selling at low prices and, therefore, do not reflect fair value of financial instruments. The Bank uses all market information available when estimating fair value of financial instruments.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Financial instruments at fair value</w:t>
      </w:r>
      <w:r w:rsidRPr="0092012E">
        <w:rPr>
          <w:rFonts w:ascii="Times New Roman" w:hAnsi="Times New Roman" w:cs="Times New Roman"/>
          <w:lang w:val="en-US"/>
        </w:rPr>
        <w:t xml:space="preserve"> – Cash and cash equivalents, financial assets at fair value through profit or loss are recognized in the balance sheet at fair value. To estimate fair value, price quotations of the active market placed at MICEX web site are used.</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lastRenderedPageBreak/>
        <w:t>Loans and funds granted to banks</w:t>
      </w:r>
      <w:r w:rsidRPr="0092012E">
        <w:rPr>
          <w:rFonts w:ascii="Times New Roman" w:hAnsi="Times New Roman" w:cs="Times New Roman"/>
          <w:lang w:val="en-US"/>
        </w:rPr>
        <w:t xml:space="preserve"> – As for these assets placed at a floating interest rate, their book value to an adequate degree reflects their fair value. Estimated fair value of funds placed at a fixed interest rate is based on the calculation of discounted cash flows using interest rates at the monetary market for instruments with a similar level of credit risk and terms of repayment. Fair value of these funds as at December 31, 2014, and December 31, 2013, did not differ from their book value. It can be explained by the current practice of reviewing interest rates in order to reflect current market conditions, as a result of which interest on the majority of balances are charged at the rates approximately equal to market interest rates.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Financial assets available</w:t>
      </w:r>
      <w:r w:rsidR="004503F6">
        <w:rPr>
          <w:rFonts w:ascii="Times New Roman" w:hAnsi="Times New Roman" w:cs="Times New Roman"/>
          <w:b/>
          <w:i/>
          <w:lang w:val="en-US"/>
        </w:rPr>
        <w:t>-for-</w:t>
      </w:r>
      <w:r w:rsidRPr="0092012E">
        <w:rPr>
          <w:rFonts w:ascii="Times New Roman" w:hAnsi="Times New Roman" w:cs="Times New Roman"/>
          <w:b/>
          <w:i/>
          <w:lang w:val="en-US"/>
        </w:rPr>
        <w:t>sale</w:t>
      </w:r>
      <w:r w:rsidRPr="0092012E">
        <w:rPr>
          <w:rFonts w:ascii="Times New Roman" w:hAnsi="Times New Roman" w:cs="Times New Roman"/>
          <w:lang w:val="en-US"/>
        </w:rPr>
        <w:t xml:space="preserve"> – For some assets of this category, market quotations for the purchase of securities in ICEX system while estimating their fair value, for others – value of net assets.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For </w:t>
      </w:r>
      <w:r w:rsidR="004503F6">
        <w:rPr>
          <w:rFonts w:ascii="Times New Roman" w:hAnsi="Times New Roman" w:cs="Times New Roman"/>
          <w:lang w:val="en-US"/>
        </w:rPr>
        <w:t>some financial assets available-</w:t>
      </w:r>
      <w:r w:rsidRPr="0092012E">
        <w:rPr>
          <w:rFonts w:ascii="Times New Roman" w:hAnsi="Times New Roman" w:cs="Times New Roman"/>
          <w:lang w:val="en-US"/>
        </w:rPr>
        <w:t>for</w:t>
      </w:r>
      <w:r w:rsidR="004503F6">
        <w:rPr>
          <w:rFonts w:ascii="Times New Roman" w:hAnsi="Times New Roman" w:cs="Times New Roman"/>
          <w:lang w:val="en-US"/>
        </w:rPr>
        <w:t>-</w:t>
      </w:r>
      <w:r w:rsidRPr="0092012E">
        <w:rPr>
          <w:rFonts w:ascii="Times New Roman" w:hAnsi="Times New Roman" w:cs="Times New Roman"/>
          <w:lang w:val="en-US"/>
        </w:rPr>
        <w:t>sale, estimation of fair value as at December 31, 2014, cannot be done accurately as the assets do not have a quotation at the active market and other acceptable methods of estimating fair value with an adequate degree of accuracy. Fair value of these assets was determined by the management basing on the results of resent sale of shares in companies – objects of investments to unrelated third parties, and analysis of other information such as discounted cash flows and financial information on companies - objects of investments, as well as on the basis of applying other valuation techniques.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Loans and funds granted to clients</w:t>
      </w:r>
      <w:r w:rsidRPr="0092012E">
        <w:rPr>
          <w:rFonts w:ascii="Times New Roman" w:hAnsi="Times New Roman" w:cs="Times New Roman"/>
          <w:lang w:val="en-US"/>
        </w:rPr>
        <w:t xml:space="preserve"> – Fair value of the credit portfolio is determined by the quality of certain loans and level of interest rates for them within every type of loans of the credit portfolio. In the opinion of the Bank’s Management, fair value of loans as at the reporting date of December 31, 2014, and December 31, 2013, differs insignificantly from their book value. It is explained by the current practice of reviewing interest rates in order to reflect current market conditions, as a result of which interest on the majority of balances are charged at the rates approximately equal to market interest rates.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Estimation of provision for possible loan-related losses includes analysis of the risk peculiar to different types of loan granting on the basis of such factors as a current situation in the borrower’s economic sector, financial position of each borrower, as well as guarantees received. Thus, provision for possible loan-related losses reflects in an adequate manner the amount of necessary value adjustment taking into account the influence of credit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Banks’ deposits</w:t>
      </w:r>
      <w:r w:rsidRPr="0092012E">
        <w:rPr>
          <w:rFonts w:ascii="Times New Roman" w:hAnsi="Times New Roman" w:cs="Times New Roman"/>
          <w:lang w:val="en-US"/>
        </w:rPr>
        <w:t xml:space="preserve"> – As at December 31, 2014, book value of short-term deposits and deposits on demand represents a sensible estimation of their fair value.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Clients’ accounts</w:t>
      </w:r>
      <w:r w:rsidRPr="0092012E">
        <w:rPr>
          <w:rFonts w:ascii="Times New Roman" w:hAnsi="Times New Roman" w:cs="Times New Roman"/>
          <w:lang w:val="en-US"/>
        </w:rPr>
        <w:t xml:space="preserve"> - As at December 31, 2014, book value of deposits and current accounts of the Bank’s clients represents a sensible estimation of their fair value.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Debt securities in issue</w:t>
      </w:r>
      <w:r w:rsidRPr="0092012E">
        <w:rPr>
          <w:rFonts w:ascii="Times New Roman" w:hAnsi="Times New Roman" w:cs="Times New Roman"/>
          <w:lang w:val="en-US"/>
        </w:rPr>
        <w:t xml:space="preserve"> – Estimated fair value of instruments having market price is based on market quotations. Estimated fair value of instruments with an undetermined period of repayment represents a sum to be repaid on demand. Estimated fair value of instruments with a fixed interest rate that do not have a market price is based on discounted cash flows with the application of interest rates for new instruments with a similar credit risk and similar term to repayment.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uses the following hierarchy to determine and disclose fair value of assets and liabilities depending on valuation techniques: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Level 1: quoted (not adjusted) prices at active markets for similar assets and liabilities;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Level 2: techniques, in which all the entered data, having a material influence on fair value, are directly or indirectly observed at the open market;</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lastRenderedPageBreak/>
        <w:t>Level 3: techniques, where used entered data, having a material influence on fair value, are not based on data observed at the open market.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Levels of hierarchy for estimating fair value of assets and liabilities, recognized in financial statements at fair value, are given below:</w:t>
      </w:r>
    </w:p>
    <w:tbl>
      <w:tblPr>
        <w:tblStyle w:val="160"/>
        <w:tblW w:w="0" w:type="auto"/>
        <w:tblLook w:val="04A0" w:firstRow="1" w:lastRow="0" w:firstColumn="1" w:lastColumn="0" w:noHBand="0" w:noVBand="1"/>
      </w:tblPr>
      <w:tblGrid>
        <w:gridCol w:w="1869"/>
        <w:gridCol w:w="1869"/>
        <w:gridCol w:w="1869"/>
        <w:gridCol w:w="1869"/>
        <w:gridCol w:w="1869"/>
      </w:tblGrid>
      <w:tr w:rsidR="0092012E" w:rsidRPr="0092012E" w:rsidTr="00D6130B">
        <w:tc>
          <w:tcPr>
            <w:tcW w:w="1869" w:type="dxa"/>
            <w:vMerge w:val="restart"/>
          </w:tcPr>
          <w:p w:rsidR="0092012E" w:rsidRPr="0092012E" w:rsidRDefault="0092012E" w:rsidP="0092012E">
            <w:pPr>
              <w:jc w:val="both"/>
              <w:rPr>
                <w:rFonts w:ascii="Times New Roman" w:hAnsi="Times New Roman" w:cs="Times New Roman"/>
                <w:lang w:val="en-US"/>
              </w:rPr>
            </w:pPr>
          </w:p>
        </w:tc>
        <w:tc>
          <w:tcPr>
            <w:tcW w:w="3738" w:type="dxa"/>
            <w:gridSpan w:val="2"/>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2014</w:t>
            </w:r>
          </w:p>
        </w:tc>
        <w:tc>
          <w:tcPr>
            <w:tcW w:w="3738" w:type="dxa"/>
            <w:gridSpan w:val="2"/>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2013</w:t>
            </w:r>
          </w:p>
        </w:tc>
      </w:tr>
      <w:tr w:rsidR="0092012E" w:rsidRPr="0092012E" w:rsidTr="00D6130B">
        <w:tc>
          <w:tcPr>
            <w:tcW w:w="1869" w:type="dxa"/>
            <w:vMerge/>
          </w:tcPr>
          <w:p w:rsidR="0092012E" w:rsidRPr="0092012E" w:rsidRDefault="0092012E" w:rsidP="0092012E">
            <w:pPr>
              <w:jc w:val="both"/>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1</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2</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1</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2</w:t>
            </w:r>
          </w:p>
        </w:tc>
      </w:tr>
      <w:tr w:rsidR="0092012E" w:rsidRPr="008B0A5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Financial assets at fair value through profit or loss</w:t>
            </w: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Promissory notes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772’406</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1’183’593</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Corporate shares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8’869</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503’787</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8B0A5E" w:rsidTr="00D6130B">
        <w:tc>
          <w:tcPr>
            <w:tcW w:w="1869" w:type="dxa"/>
          </w:tcPr>
          <w:p w:rsidR="0092012E" w:rsidRPr="0092012E" w:rsidRDefault="004503F6" w:rsidP="004503F6">
            <w:pPr>
              <w:jc w:val="both"/>
              <w:rPr>
                <w:rFonts w:ascii="Times New Roman" w:hAnsi="Times New Roman" w:cs="Times New Roman"/>
                <w:lang w:val="en-US"/>
              </w:rPr>
            </w:pPr>
            <w:r>
              <w:rPr>
                <w:rFonts w:ascii="Times New Roman" w:hAnsi="Times New Roman" w:cs="Times New Roman"/>
                <w:b/>
                <w:lang w:val="en-US"/>
              </w:rPr>
              <w:t>Financial assets available-</w:t>
            </w:r>
            <w:r w:rsidR="0092012E" w:rsidRPr="0092012E">
              <w:rPr>
                <w:rFonts w:ascii="Times New Roman" w:hAnsi="Times New Roman" w:cs="Times New Roman"/>
                <w:b/>
                <w:lang w:val="en-US"/>
              </w:rPr>
              <w:t>for</w:t>
            </w:r>
            <w:r>
              <w:rPr>
                <w:rFonts w:ascii="Times New Roman" w:hAnsi="Times New Roman" w:cs="Times New Roman"/>
                <w:b/>
                <w:lang w:val="en-US"/>
              </w:rPr>
              <w:t>-</w:t>
            </w:r>
            <w:r w:rsidR="0092012E" w:rsidRPr="0092012E">
              <w:rPr>
                <w:rFonts w:ascii="Times New Roman" w:hAnsi="Times New Roman" w:cs="Times New Roman"/>
                <w:b/>
                <w:lang w:val="en-US"/>
              </w:rPr>
              <w:t>sale</w:t>
            </w: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Bonds of the Russian Federation</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108’365</w:t>
            </w: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152’554</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Bonds of municipal and local authorities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194’253</w:t>
            </w: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362’440</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Bonds of credit entities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666’973</w:t>
            </w: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780’659</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Corporate bonds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1’215’511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1’472’152</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Total financial assets at fair value</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2’193’971</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772’406</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3’271’592</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1’183’593</w:t>
            </w:r>
          </w:p>
        </w:tc>
      </w:tr>
    </w:tbl>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Below is the analysis of financial assets and liabilities, fair value of which is disclosed separately, in terms of hierarchy levels, i.e. not recognized in financial statements at fair </w:t>
      </w:r>
      <w:proofErr w:type="gramStart"/>
      <w:r w:rsidRPr="0092012E">
        <w:rPr>
          <w:rFonts w:ascii="Times New Roman" w:hAnsi="Times New Roman" w:cs="Times New Roman"/>
          <w:lang w:val="en-US"/>
        </w:rPr>
        <w:t>value:</w:t>
      </w:r>
      <w:proofErr w:type="gramEnd"/>
    </w:p>
    <w:tbl>
      <w:tblPr>
        <w:tblStyle w:val="160"/>
        <w:tblW w:w="0" w:type="auto"/>
        <w:tblLook w:val="04A0" w:firstRow="1" w:lastRow="0" w:firstColumn="1" w:lastColumn="0" w:noHBand="0" w:noVBand="1"/>
      </w:tblPr>
      <w:tblGrid>
        <w:gridCol w:w="1869"/>
        <w:gridCol w:w="1869"/>
        <w:gridCol w:w="1869"/>
        <w:gridCol w:w="1869"/>
        <w:gridCol w:w="1869"/>
      </w:tblGrid>
      <w:tr w:rsidR="0092012E" w:rsidRPr="0092012E" w:rsidTr="00D6130B">
        <w:tc>
          <w:tcPr>
            <w:tcW w:w="1869" w:type="dxa"/>
            <w:vMerge w:val="restart"/>
          </w:tcPr>
          <w:p w:rsidR="0092012E" w:rsidRPr="0092012E" w:rsidRDefault="0092012E" w:rsidP="0092012E">
            <w:pPr>
              <w:rPr>
                <w:rFonts w:ascii="Times New Roman" w:hAnsi="Times New Roman" w:cs="Times New Roman"/>
                <w:lang w:val="en-US"/>
              </w:rPr>
            </w:pPr>
          </w:p>
        </w:tc>
        <w:tc>
          <w:tcPr>
            <w:tcW w:w="3738" w:type="dxa"/>
            <w:gridSpan w:val="2"/>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2014</w:t>
            </w:r>
          </w:p>
        </w:tc>
        <w:tc>
          <w:tcPr>
            <w:tcW w:w="3738" w:type="dxa"/>
            <w:gridSpan w:val="2"/>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2013</w:t>
            </w:r>
          </w:p>
        </w:tc>
      </w:tr>
      <w:tr w:rsidR="0092012E" w:rsidRPr="0092012E" w:rsidTr="00D6130B">
        <w:tc>
          <w:tcPr>
            <w:tcW w:w="1869" w:type="dxa"/>
            <w:vMerge/>
          </w:tcPr>
          <w:p w:rsidR="0092012E" w:rsidRPr="0092012E" w:rsidRDefault="0092012E" w:rsidP="0092012E">
            <w:pP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Current book value</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 xml:space="preserve">Fair value </w:t>
            </w:r>
          </w:p>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3)</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Current book value</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 xml:space="preserve">Fair value </w:t>
            </w:r>
          </w:p>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3)</w:t>
            </w:r>
          </w:p>
        </w:tc>
      </w:tr>
      <w:tr w:rsidR="0092012E" w:rsidRPr="008B0A5E" w:rsidTr="00D6130B">
        <w:tc>
          <w:tcPr>
            <w:tcW w:w="1869"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b/>
                <w:lang w:val="en-US"/>
              </w:rPr>
              <w:t>Financial assets at amortized value</w:t>
            </w: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r>
      <w:tr w:rsidR="0092012E" w:rsidRPr="0092012E" w:rsidTr="00D6130B">
        <w:tc>
          <w:tcPr>
            <w:tcW w:w="1869"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Cash and cash equivalents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505’251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505’251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361’643</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361’643</w:t>
            </w:r>
          </w:p>
        </w:tc>
      </w:tr>
      <w:tr w:rsidR="0092012E" w:rsidRPr="0092012E" w:rsidTr="00D6130B">
        <w:tc>
          <w:tcPr>
            <w:tcW w:w="1869"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 xml:space="preserve">Funds on accounts held in the Bank of Russia (including obligatory reserve fund) </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262’921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262’921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309’464</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309’464</w:t>
            </w:r>
          </w:p>
        </w:tc>
      </w:tr>
      <w:tr w:rsidR="0092012E" w:rsidRPr="0092012E" w:rsidTr="00D6130B">
        <w:tc>
          <w:tcPr>
            <w:tcW w:w="1869"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Funds in credit entities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1’152’573</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1’152’573</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1’538’635</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1’538’635</w:t>
            </w:r>
          </w:p>
        </w:tc>
      </w:tr>
      <w:tr w:rsidR="0092012E" w:rsidRPr="0092012E" w:rsidTr="00D6130B">
        <w:tc>
          <w:tcPr>
            <w:tcW w:w="1869"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Loans and receivables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12’191’202</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10’874’407</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10’497’479</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9’286’646</w:t>
            </w:r>
          </w:p>
        </w:tc>
      </w:tr>
      <w:tr w:rsidR="0092012E" w:rsidRPr="0092012E" w:rsidTr="00D6130B">
        <w:tc>
          <w:tcPr>
            <w:tcW w:w="1869"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 xml:space="preserve">State bonds of the Russian </w:t>
            </w:r>
            <w:r w:rsidRPr="0092012E">
              <w:rPr>
                <w:rFonts w:ascii="Times New Roman" w:hAnsi="Times New Roman" w:cs="Times New Roman"/>
                <w:lang w:val="en-US"/>
              </w:rPr>
              <w:lastRenderedPageBreak/>
              <w:t>Federation</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lastRenderedPageBreak/>
              <w:t>17’002</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17’002</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17’815</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17’815</w:t>
            </w:r>
          </w:p>
        </w:tc>
      </w:tr>
      <w:tr w:rsidR="0092012E" w:rsidRPr="0092012E" w:rsidTr="00D6130B">
        <w:tc>
          <w:tcPr>
            <w:tcW w:w="1869"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lastRenderedPageBreak/>
              <w:t>Other financial assets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2’251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2’249</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952</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952</w:t>
            </w:r>
          </w:p>
        </w:tc>
      </w:tr>
      <w:tr w:rsidR="0092012E" w:rsidRPr="0092012E" w:rsidTr="00D6130B">
        <w:tc>
          <w:tcPr>
            <w:tcW w:w="1869"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b/>
                <w:lang w:val="en-US"/>
              </w:rPr>
              <w:t>Total financial assets at amortized value</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14’131’201</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12’814’403</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12’725’988</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11’515’155</w:t>
            </w:r>
          </w:p>
        </w:tc>
      </w:tr>
      <w:tr w:rsidR="0092012E" w:rsidRPr="008B0A5E" w:rsidTr="00D6130B">
        <w:tc>
          <w:tcPr>
            <w:tcW w:w="1869"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b/>
                <w:lang w:val="en-US"/>
              </w:rPr>
              <w:t>Financial liabilities at amortized value</w:t>
            </w: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r>
      <w:tr w:rsidR="0092012E" w:rsidRPr="0092012E" w:rsidTr="00D6130B">
        <w:tc>
          <w:tcPr>
            <w:tcW w:w="1869"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Funds of credit entities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1’687’180</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1’687’180</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79’191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79’191</w:t>
            </w:r>
          </w:p>
        </w:tc>
      </w:tr>
      <w:tr w:rsidR="0092012E" w:rsidRPr="0092012E" w:rsidTr="00D6130B">
        <w:tc>
          <w:tcPr>
            <w:tcW w:w="1869"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Clients’ funds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10’337’365</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10’337’365</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11’352’651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11’352’651</w:t>
            </w:r>
          </w:p>
        </w:tc>
      </w:tr>
      <w:tr w:rsidR="0092012E" w:rsidRPr="0092012E" w:rsidTr="00D6130B">
        <w:tc>
          <w:tcPr>
            <w:tcW w:w="1869"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Debt securities in issue</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767’691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767’691</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1’256’462</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1’256’462</w:t>
            </w:r>
          </w:p>
        </w:tc>
      </w:tr>
      <w:tr w:rsidR="0092012E" w:rsidRPr="0092012E" w:rsidTr="00D6130B">
        <w:tc>
          <w:tcPr>
            <w:tcW w:w="1869"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Other financial</w:t>
            </w:r>
            <w:r w:rsidRPr="0092012E">
              <w:t xml:space="preserve"> </w:t>
            </w:r>
            <w:r w:rsidRPr="0092012E">
              <w:rPr>
                <w:rFonts w:ascii="Times New Roman" w:hAnsi="Times New Roman" w:cs="Times New Roman"/>
                <w:lang w:val="en-US"/>
              </w:rPr>
              <w:t>liabilities</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0</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0</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w:t>
            </w:r>
          </w:p>
        </w:tc>
      </w:tr>
      <w:tr w:rsidR="0092012E" w:rsidRPr="0092012E" w:rsidTr="00D6130B">
        <w:tc>
          <w:tcPr>
            <w:tcW w:w="1869"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Total financial liabilities at amortized value</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12’792’236</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12’792’236</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12’688’304</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12’688’304</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Fair value of financial assets and financial liabilities is calculated according to accepted valuation models basing on the analysis of discounted cash flow. Herewith, the most significant criterion was a discounting rate reflecting credit risks of counteragents.</w:t>
      </w:r>
    </w:p>
    <w:p w:rsidR="0092012E" w:rsidRPr="0092012E" w:rsidRDefault="0092012E" w:rsidP="0092012E">
      <w:pPr>
        <w:jc w:val="both"/>
        <w:rPr>
          <w:rFonts w:ascii="Times New Roman" w:hAnsi="Times New Roman" w:cs="Times New Roman"/>
          <w:lang w:val="en-US"/>
        </w:rPr>
      </w:pPr>
    </w:p>
    <w:p w:rsidR="0092012E" w:rsidRP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Related-party transactions</w:t>
      </w:r>
    </w:p>
    <w:p w:rsidR="005718A9" w:rsidRDefault="005718A9"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To prepare these financial statements in accordance with IFRS (IAS) 24 “Related Party Disclosures”, parties are considered to be related if one of them has a possibility to control the other one or to have a material influence on the process of taking financial and operating decisions by the other party. When considering each potentially possible case of related-party relations, the stress is made on economic content of transactions but not only on their legal implementation.</w:t>
      </w:r>
    </w:p>
    <w:tbl>
      <w:tblPr>
        <w:tblStyle w:val="160"/>
        <w:tblW w:w="0" w:type="auto"/>
        <w:tblLook w:val="04A0" w:firstRow="1" w:lastRow="0" w:firstColumn="1" w:lastColumn="0" w:noHBand="0" w:noVBand="1"/>
      </w:tblPr>
      <w:tblGrid>
        <w:gridCol w:w="1242"/>
        <w:gridCol w:w="1872"/>
        <w:gridCol w:w="1557"/>
        <w:gridCol w:w="1558"/>
        <w:gridCol w:w="1558"/>
        <w:gridCol w:w="1558"/>
      </w:tblGrid>
      <w:tr w:rsidR="0092012E" w:rsidRPr="008B0A5E" w:rsidTr="009C0887">
        <w:tc>
          <w:tcPr>
            <w:tcW w:w="1242"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No.</w:t>
            </w:r>
          </w:p>
        </w:tc>
        <w:tc>
          <w:tcPr>
            <w:tcW w:w="1872"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Types of transactions</w:t>
            </w:r>
          </w:p>
        </w:tc>
        <w:tc>
          <w:tcPr>
            <w:tcW w:w="3115" w:type="dxa"/>
            <w:gridSpan w:val="2"/>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Related parties</w:t>
            </w:r>
          </w:p>
        </w:tc>
        <w:tc>
          <w:tcPr>
            <w:tcW w:w="3116" w:type="dxa"/>
            <w:gridSpan w:val="2"/>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Including main managing personnel of the Bank</w:t>
            </w:r>
          </w:p>
        </w:tc>
      </w:tr>
      <w:tr w:rsidR="0092012E" w:rsidRPr="0092012E" w:rsidTr="009C0887">
        <w:tc>
          <w:tcPr>
            <w:tcW w:w="1242" w:type="dxa"/>
          </w:tcPr>
          <w:p w:rsidR="0092012E" w:rsidRPr="0092012E" w:rsidRDefault="0092012E" w:rsidP="0092012E">
            <w:pPr>
              <w:jc w:val="center"/>
              <w:rPr>
                <w:rFonts w:ascii="Times New Roman" w:hAnsi="Times New Roman" w:cs="Times New Roman"/>
                <w:b/>
                <w:lang w:val="en-US"/>
              </w:rPr>
            </w:pPr>
          </w:p>
        </w:tc>
        <w:tc>
          <w:tcPr>
            <w:tcW w:w="1872" w:type="dxa"/>
          </w:tcPr>
          <w:p w:rsidR="0092012E" w:rsidRPr="0092012E" w:rsidRDefault="0092012E" w:rsidP="0092012E">
            <w:pPr>
              <w:jc w:val="both"/>
              <w:rPr>
                <w:rFonts w:ascii="Times New Roman" w:hAnsi="Times New Roman" w:cs="Times New Roman"/>
                <w:b/>
                <w:lang w:val="en-US"/>
              </w:rPr>
            </w:pP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2014</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2013</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2014</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2013</w:t>
            </w:r>
          </w:p>
        </w:tc>
      </w:tr>
      <w:tr w:rsidR="0092012E" w:rsidRPr="0092012E" w:rsidTr="009C0887">
        <w:tc>
          <w:tcPr>
            <w:tcW w:w="1242"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w:t>
            </w:r>
          </w:p>
        </w:tc>
        <w:tc>
          <w:tcPr>
            <w:tcW w:w="18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Assets and liabilities</w:t>
            </w:r>
          </w:p>
        </w:tc>
        <w:tc>
          <w:tcPr>
            <w:tcW w:w="1557"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r>
      <w:tr w:rsidR="0092012E" w:rsidRPr="0092012E" w:rsidTr="009C0887">
        <w:tc>
          <w:tcPr>
            <w:tcW w:w="1242"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1.1</w:t>
            </w:r>
          </w:p>
        </w:tc>
        <w:tc>
          <w:tcPr>
            <w:tcW w:w="18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Loans granted, including</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50 431</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64 965</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1 802</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2 925</w:t>
            </w:r>
          </w:p>
        </w:tc>
      </w:tr>
      <w:tr w:rsidR="0092012E" w:rsidRPr="0092012E" w:rsidTr="009C0887">
        <w:tc>
          <w:tcPr>
            <w:tcW w:w="1242"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1.2</w:t>
            </w:r>
          </w:p>
        </w:tc>
        <w:tc>
          <w:tcPr>
            <w:tcW w:w="18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Other assets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w:t>
            </w:r>
          </w:p>
        </w:tc>
        <w:tc>
          <w:tcPr>
            <w:tcW w:w="1558"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0</w:t>
            </w:r>
          </w:p>
        </w:tc>
      </w:tr>
      <w:tr w:rsidR="0092012E" w:rsidRPr="0092012E" w:rsidTr="009C0887">
        <w:tc>
          <w:tcPr>
            <w:tcW w:w="1242"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1.3</w:t>
            </w:r>
          </w:p>
        </w:tc>
        <w:tc>
          <w:tcPr>
            <w:tcW w:w="18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Funds on clients’ accounts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4 035 716</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4 122 842</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9 405</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7 658</w:t>
            </w:r>
          </w:p>
        </w:tc>
      </w:tr>
      <w:tr w:rsidR="0092012E" w:rsidRPr="0092012E" w:rsidTr="009C0887">
        <w:tc>
          <w:tcPr>
            <w:tcW w:w="1242" w:type="dxa"/>
          </w:tcPr>
          <w:p w:rsidR="0092012E" w:rsidRPr="0092012E" w:rsidRDefault="0092012E" w:rsidP="0092012E">
            <w:pPr>
              <w:jc w:val="center"/>
              <w:rPr>
                <w:rFonts w:ascii="Times New Roman" w:hAnsi="Times New Roman" w:cs="Times New Roman"/>
                <w:lang w:val="en-US"/>
              </w:rPr>
            </w:pPr>
          </w:p>
        </w:tc>
        <w:tc>
          <w:tcPr>
            <w:tcW w:w="18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Including received subordinated loans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600 000</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600 000</w:t>
            </w:r>
          </w:p>
        </w:tc>
        <w:tc>
          <w:tcPr>
            <w:tcW w:w="1558"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r>
      <w:tr w:rsidR="0092012E" w:rsidRPr="0092012E" w:rsidTr="009C0887">
        <w:tc>
          <w:tcPr>
            <w:tcW w:w="1242"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1.4</w:t>
            </w:r>
          </w:p>
        </w:tc>
        <w:tc>
          <w:tcPr>
            <w:tcW w:w="18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Other liabilities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21 116</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20 844</w:t>
            </w:r>
          </w:p>
        </w:tc>
        <w:tc>
          <w:tcPr>
            <w:tcW w:w="1558"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r>
      <w:tr w:rsidR="0092012E" w:rsidRPr="0092012E" w:rsidTr="009C0887">
        <w:tc>
          <w:tcPr>
            <w:tcW w:w="1242"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w:t>
            </w:r>
          </w:p>
        </w:tc>
        <w:tc>
          <w:tcPr>
            <w:tcW w:w="1872"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Income and expenses</w:t>
            </w:r>
          </w:p>
        </w:tc>
        <w:tc>
          <w:tcPr>
            <w:tcW w:w="1557"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r>
      <w:tr w:rsidR="0092012E" w:rsidRPr="0092012E" w:rsidTr="009C0887">
        <w:tc>
          <w:tcPr>
            <w:tcW w:w="1242"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2.1</w:t>
            </w:r>
          </w:p>
        </w:tc>
        <w:tc>
          <w:tcPr>
            <w:tcW w:w="18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Interest income </w:t>
            </w:r>
            <w:r w:rsidRPr="0092012E">
              <w:rPr>
                <w:rFonts w:ascii="Times New Roman" w:hAnsi="Times New Roman" w:cs="Times New Roman"/>
                <w:lang w:val="en-US"/>
              </w:rPr>
              <w:lastRenderedPageBreak/>
              <w:t>from loans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lastRenderedPageBreak/>
              <w:t>13 541</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17 343</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 xml:space="preserve"> 126</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139</w:t>
            </w:r>
          </w:p>
        </w:tc>
      </w:tr>
      <w:tr w:rsidR="0092012E" w:rsidRPr="0092012E" w:rsidTr="009C0887">
        <w:tc>
          <w:tcPr>
            <w:tcW w:w="1242"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lastRenderedPageBreak/>
              <w:t>2.2</w:t>
            </w:r>
          </w:p>
        </w:tc>
        <w:tc>
          <w:tcPr>
            <w:tcW w:w="18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Interest expenses from funds on clients’ accounts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166 656</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170 698</w:t>
            </w:r>
          </w:p>
        </w:tc>
        <w:tc>
          <w:tcPr>
            <w:tcW w:w="1558"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r>
      <w:tr w:rsidR="0092012E" w:rsidRPr="0092012E" w:rsidTr="009C0887">
        <w:tc>
          <w:tcPr>
            <w:tcW w:w="1242"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2.3</w:t>
            </w:r>
          </w:p>
        </w:tc>
        <w:tc>
          <w:tcPr>
            <w:tcW w:w="18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Interest expenses from</w:t>
            </w:r>
            <w:r w:rsidRPr="0092012E">
              <w:rPr>
                <w:lang w:val="en-US"/>
              </w:rPr>
              <w:t xml:space="preserve"> </w:t>
            </w:r>
            <w:r w:rsidRPr="0092012E">
              <w:rPr>
                <w:rFonts w:ascii="Times New Roman" w:hAnsi="Times New Roman" w:cs="Times New Roman"/>
                <w:lang w:val="en-US"/>
              </w:rPr>
              <w:t>subordinated loans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42 000</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48 990</w:t>
            </w:r>
          </w:p>
        </w:tc>
        <w:tc>
          <w:tcPr>
            <w:tcW w:w="1558"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r>
      <w:tr w:rsidR="0092012E" w:rsidRPr="0092012E" w:rsidTr="009C0887">
        <w:tc>
          <w:tcPr>
            <w:tcW w:w="1242"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2.4</w:t>
            </w:r>
          </w:p>
        </w:tc>
        <w:tc>
          <w:tcPr>
            <w:tcW w:w="18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Net profit/loss from operations with foreign currency</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7 288</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-4 551</w:t>
            </w:r>
          </w:p>
        </w:tc>
        <w:tc>
          <w:tcPr>
            <w:tcW w:w="1558" w:type="dxa"/>
          </w:tcPr>
          <w:p w:rsidR="0092012E" w:rsidRPr="0092012E" w:rsidRDefault="0092012E" w:rsidP="0092012E">
            <w:pPr>
              <w:jc w:val="center"/>
              <w:rPr>
                <w:rFonts w:ascii="Times New Roman" w:hAnsi="Times New Roman" w:cs="Times New Roman"/>
                <w:lang w:val="en-US"/>
              </w:rPr>
            </w:pPr>
          </w:p>
        </w:tc>
        <w:tc>
          <w:tcPr>
            <w:tcW w:w="1558" w:type="dxa"/>
          </w:tcPr>
          <w:p w:rsidR="0092012E" w:rsidRPr="0092012E" w:rsidRDefault="0092012E" w:rsidP="0092012E">
            <w:pPr>
              <w:jc w:val="center"/>
              <w:rPr>
                <w:rFonts w:ascii="Times New Roman" w:hAnsi="Times New Roman" w:cs="Times New Roman"/>
                <w:lang w:val="en-US"/>
              </w:rPr>
            </w:pPr>
          </w:p>
        </w:tc>
      </w:tr>
      <w:tr w:rsidR="0092012E" w:rsidRPr="0092012E" w:rsidTr="009C0887">
        <w:tc>
          <w:tcPr>
            <w:tcW w:w="1242"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2.5</w:t>
            </w:r>
          </w:p>
        </w:tc>
        <w:tc>
          <w:tcPr>
            <w:tcW w:w="18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Commission income</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2 184</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3 213</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 xml:space="preserve">25 </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31</w:t>
            </w:r>
          </w:p>
        </w:tc>
      </w:tr>
      <w:tr w:rsidR="0092012E" w:rsidRPr="0092012E" w:rsidTr="009C0887">
        <w:tc>
          <w:tcPr>
            <w:tcW w:w="1242"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2.6</w:t>
            </w:r>
          </w:p>
        </w:tc>
        <w:tc>
          <w:tcPr>
            <w:tcW w:w="18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Commission expenses</w:t>
            </w:r>
          </w:p>
        </w:tc>
        <w:tc>
          <w:tcPr>
            <w:tcW w:w="155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343 134</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62 760</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454</w:t>
            </w:r>
          </w:p>
        </w:tc>
        <w:tc>
          <w:tcPr>
            <w:tcW w:w="1558"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522</w:t>
            </w:r>
          </w:p>
        </w:tc>
      </w:tr>
    </w:tbl>
    <w:p w:rsidR="0092012E" w:rsidRPr="0092012E" w:rsidRDefault="0092012E" w:rsidP="0092012E">
      <w:pPr>
        <w:jc w:val="both"/>
        <w:rPr>
          <w:rFonts w:ascii="Times New Roman" w:hAnsi="Times New Roman" w:cs="Times New Roman"/>
          <w:lang w:val="en-US"/>
        </w:rPr>
      </w:pPr>
    </w:p>
    <w:p w:rsid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Total amount of remuneration paid to 12 members of the Board of Directors and Board (including insurance deductions to the Pension Fund, Social Insurance Fund and Obligatory Medical Insurance Fund) in 2014 amounts to 13 575 or 5.4% from total personnel expenses (in 2013: 13 members of the Board of Directors and Board; 13 683 or 6.2%).</w:t>
      </w:r>
    </w:p>
    <w:p w:rsidR="009C0887" w:rsidRPr="0092012E" w:rsidRDefault="009C0887" w:rsidP="0092012E">
      <w:pPr>
        <w:jc w:val="both"/>
        <w:rPr>
          <w:rFonts w:ascii="Times New Roman" w:hAnsi="Times New Roman" w:cs="Times New Roman"/>
          <w:lang w:val="en-US"/>
        </w:rPr>
      </w:pPr>
    </w:p>
    <w:p w:rsidR="005718A9"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Financial instruments transfer</w:t>
      </w:r>
    </w:p>
    <w:p w:rsidR="00B14E4C" w:rsidRPr="00B14E4C" w:rsidRDefault="00B14E4C" w:rsidP="00B14E4C">
      <w:pPr>
        <w:ind w:left="720"/>
        <w:contextualSpacing/>
        <w:jc w:val="both"/>
        <w:rPr>
          <w:rFonts w:ascii="Times New Roman" w:hAnsi="Times New Roman" w:cs="Times New Roman"/>
          <w:b/>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As at December 31, 2014, the Bank did not perform transactions on transferring without derecognition of financial assets at fair value through profit or loss</w:t>
      </w:r>
      <w:r w:rsidR="004503F6">
        <w:rPr>
          <w:rFonts w:ascii="Times New Roman" w:hAnsi="Times New Roman" w:cs="Times New Roman"/>
          <w:lang w:val="en-US"/>
        </w:rPr>
        <w:t>, or financial assets available-</w:t>
      </w:r>
      <w:r w:rsidRPr="0092012E">
        <w:rPr>
          <w:rFonts w:ascii="Times New Roman" w:hAnsi="Times New Roman" w:cs="Times New Roman"/>
          <w:lang w:val="en-US"/>
        </w:rPr>
        <w:t>for</w:t>
      </w:r>
      <w:r w:rsidR="004503F6">
        <w:rPr>
          <w:rFonts w:ascii="Times New Roman" w:hAnsi="Times New Roman" w:cs="Times New Roman"/>
          <w:lang w:val="en-US"/>
        </w:rPr>
        <w:t>-</w:t>
      </w:r>
      <w:r w:rsidRPr="0092012E">
        <w:rPr>
          <w:rFonts w:ascii="Times New Roman" w:hAnsi="Times New Roman" w:cs="Times New Roman"/>
          <w:lang w:val="en-US"/>
        </w:rPr>
        <w:t xml:space="preserve">sale without </w:t>
      </w:r>
      <w:proofErr w:type="spellStart"/>
      <w:r w:rsidRPr="0092012E">
        <w:rPr>
          <w:rFonts w:ascii="Times New Roman" w:hAnsi="Times New Roman" w:cs="Times New Roman"/>
          <w:lang w:val="en-US"/>
        </w:rPr>
        <w:t>derecognition</w:t>
      </w:r>
      <w:proofErr w:type="spellEnd"/>
      <w:r w:rsidRPr="0092012E">
        <w:rPr>
          <w:rFonts w:ascii="Times New Roman" w:hAnsi="Times New Roman" w:cs="Times New Roman"/>
          <w:lang w:val="en-US"/>
        </w:rPr>
        <w:t xml:space="preserve"> and which should be disclosed in financial statements.</w:t>
      </w:r>
    </w:p>
    <w:p w:rsidR="0092012E" w:rsidRPr="0092012E" w:rsidRDefault="0092012E" w:rsidP="0092012E">
      <w:pPr>
        <w:jc w:val="both"/>
        <w:rPr>
          <w:rFonts w:ascii="Times New Roman" w:hAnsi="Times New Roman" w:cs="Times New Roman"/>
          <w:b/>
          <w:lang w:val="en-US"/>
        </w:rPr>
      </w:pPr>
    </w:p>
    <w:p w:rsidR="005718A9"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Offset of financial assets and financial liabilities</w:t>
      </w:r>
    </w:p>
    <w:p w:rsidR="000A2CD9" w:rsidRPr="000A2CD9" w:rsidRDefault="000A2CD9" w:rsidP="000A2CD9">
      <w:pPr>
        <w:contextualSpacing/>
        <w:jc w:val="both"/>
        <w:rPr>
          <w:rFonts w:ascii="Times New Roman" w:hAnsi="Times New Roman" w:cs="Times New Roman"/>
          <w:b/>
          <w:lang w:val="en-US"/>
        </w:rPr>
      </w:pPr>
    </w:p>
    <w:p w:rsidR="005718A9"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As at December 31, 2014, the Bank did not have transactions that would have a specified by law or fixed by the contract right to perform offset, or to realize an asset and fulfill a liability</w:t>
      </w:r>
      <w:r w:rsidRPr="0092012E">
        <w:rPr>
          <w:lang w:val="en-US"/>
        </w:rPr>
        <w:t xml:space="preserve"> </w:t>
      </w:r>
      <w:r w:rsidRPr="0092012E">
        <w:rPr>
          <w:rFonts w:ascii="Times New Roman" w:hAnsi="Times New Roman" w:cs="Times New Roman"/>
          <w:lang w:val="en-US"/>
        </w:rPr>
        <w:t>simultaneously, on provided financial assets according to the conditions of the general agreement on offset or a similar agreement, which provides the right for offset in case of non-fulfillment of liabilities in the result of the counterparty’s insolvency or bankruptcy, and which should be disclosed in financial statements.</w:t>
      </w:r>
    </w:p>
    <w:p w:rsid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 xml:space="preserve">Liabilities on </w:t>
      </w:r>
      <w:r w:rsidR="00224DF2">
        <w:rPr>
          <w:rFonts w:ascii="Times New Roman" w:hAnsi="Times New Roman" w:cs="Times New Roman"/>
          <w:b/>
          <w:lang w:val="en-US"/>
        </w:rPr>
        <w:t>the employees’ pension insurance</w:t>
      </w:r>
    </w:p>
    <w:p w:rsidR="00224DF2" w:rsidRPr="0092012E" w:rsidRDefault="00224DF2" w:rsidP="00224DF2">
      <w:pPr>
        <w:contextualSpacing/>
        <w:jc w:val="both"/>
        <w:rPr>
          <w:rFonts w:ascii="Times New Roman" w:hAnsi="Times New Roman" w:cs="Times New Roman"/>
          <w:b/>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As at December 31, 2014 and 2013, the Bank did not have</w:t>
      </w:r>
      <w:r w:rsidRPr="0092012E">
        <w:rPr>
          <w:lang w:val="en-US"/>
        </w:rPr>
        <w:t xml:space="preserve"> </w:t>
      </w:r>
      <w:r w:rsidRPr="0092012E">
        <w:rPr>
          <w:rFonts w:ascii="Times New Roman" w:hAnsi="Times New Roman" w:cs="Times New Roman"/>
          <w:lang w:val="en-US"/>
        </w:rPr>
        <w:t>liabilities on the employees’ pension insurance, which should be disclosed in financial statements.</w:t>
      </w:r>
    </w:p>
    <w:p w:rsidR="005718A9" w:rsidRPr="0092012E" w:rsidRDefault="005718A9" w:rsidP="0092012E">
      <w:pPr>
        <w:jc w:val="both"/>
        <w:rPr>
          <w:rFonts w:ascii="Times New Roman" w:hAnsi="Times New Roman" w:cs="Times New Roman"/>
          <w:lang w:val="en-US"/>
        </w:rPr>
      </w:pPr>
    </w:p>
    <w:p w:rsidR="00224DF2"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Events after the end of the reporting period</w:t>
      </w:r>
    </w:p>
    <w:p w:rsidR="00224DF2" w:rsidRDefault="00224DF2" w:rsidP="00224DF2">
      <w:pPr>
        <w:contextualSpacing/>
        <w:jc w:val="both"/>
        <w:rPr>
          <w:rFonts w:ascii="Times New Roman" w:hAnsi="Times New Roman" w:cs="Times New Roman"/>
          <w:b/>
          <w:lang w:val="en-US"/>
        </w:rPr>
      </w:pPr>
    </w:p>
    <w:p w:rsidR="0092012E" w:rsidRPr="0092012E" w:rsidRDefault="0092012E" w:rsidP="00224DF2">
      <w:pPr>
        <w:contextualSpacing/>
        <w:jc w:val="both"/>
        <w:rPr>
          <w:rFonts w:ascii="Times New Roman" w:hAnsi="Times New Roman" w:cs="Times New Roman"/>
          <w:b/>
          <w:lang w:val="en-US"/>
        </w:rPr>
      </w:pPr>
      <w:r w:rsidRPr="0092012E">
        <w:rPr>
          <w:rFonts w:ascii="Times New Roman" w:hAnsi="Times New Roman" w:cs="Times New Roman"/>
          <w:lang w:val="en-US"/>
        </w:rPr>
        <w:t>On April 10, 2015, the general meeting of shareholders took a decision on paying dividends for the year 2014. The period of dividends payment is from April 22</w:t>
      </w:r>
      <w:proofErr w:type="gramStart"/>
      <w:r w:rsidRPr="0092012E">
        <w:rPr>
          <w:rFonts w:ascii="Times New Roman" w:hAnsi="Times New Roman" w:cs="Times New Roman"/>
          <w:lang w:val="en-US"/>
        </w:rPr>
        <w:t>,2015</w:t>
      </w:r>
      <w:proofErr w:type="gramEnd"/>
      <w:r w:rsidRPr="0092012E">
        <w:rPr>
          <w:rFonts w:ascii="Times New Roman" w:hAnsi="Times New Roman" w:cs="Times New Roman"/>
          <w:lang w:val="en-US"/>
        </w:rPr>
        <w:t>, till May 29, 2015.</w:t>
      </w:r>
    </w:p>
    <w:p w:rsid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There were not any other material events after the end of the reporting period but before the date of approving these financial statements for issue.</w:t>
      </w:r>
    </w:p>
    <w:p w:rsidR="007C4165" w:rsidRPr="0092012E" w:rsidRDefault="007C4165"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i/>
          <w:lang w:val="en-US"/>
        </w:rPr>
      </w:pPr>
      <w:r w:rsidRPr="0092012E">
        <w:rPr>
          <w:rFonts w:ascii="Times New Roman" w:hAnsi="Times New Roman" w:cs="Times New Roman"/>
          <w:i/>
          <w:lang w:val="en-US"/>
        </w:rPr>
        <w:t>-</w:t>
      </w:r>
      <w:proofErr w:type="gramStart"/>
      <w:r w:rsidRPr="0092012E">
        <w:rPr>
          <w:rFonts w:ascii="Times New Roman" w:hAnsi="Times New Roman" w:cs="Times New Roman"/>
          <w:i/>
          <w:lang w:val="en-US"/>
        </w:rPr>
        <w:t>signature</w:t>
      </w:r>
      <w:proofErr w:type="gramEnd"/>
      <w:r w:rsidRPr="0092012E">
        <w:rPr>
          <w:rFonts w:ascii="Times New Roman" w:hAnsi="Times New Roman" w:cs="Times New Roman"/>
          <w:i/>
          <w:lang w:val="en-US"/>
        </w:rPr>
        <w: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G.G. </w:t>
      </w:r>
      <w:proofErr w:type="spellStart"/>
      <w:r w:rsidRPr="0092012E">
        <w:rPr>
          <w:rFonts w:ascii="Times New Roman" w:hAnsi="Times New Roman" w:cs="Times New Roman"/>
          <w:lang w:val="en-US"/>
        </w:rPr>
        <w:t>Sukhonosenko</w:t>
      </w:r>
      <w:proofErr w:type="spellEnd"/>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Chairman of the Board</w:t>
      </w:r>
    </w:p>
    <w:p w:rsidR="0092012E" w:rsidRPr="0092012E" w:rsidRDefault="0092012E" w:rsidP="0092012E">
      <w:pPr>
        <w:jc w:val="both"/>
        <w:rPr>
          <w:rFonts w:ascii="Times New Roman" w:hAnsi="Times New Roman" w:cs="Times New Roman"/>
          <w:i/>
          <w:lang w:val="en-US"/>
        </w:rPr>
      </w:pPr>
      <w:r w:rsidRPr="0092012E">
        <w:rPr>
          <w:rFonts w:ascii="Times New Roman" w:hAnsi="Times New Roman" w:cs="Times New Roman"/>
          <w:i/>
          <w:lang w:val="en-US"/>
        </w:rPr>
        <w:t>-</w:t>
      </w:r>
      <w:proofErr w:type="gramStart"/>
      <w:r w:rsidRPr="0092012E">
        <w:rPr>
          <w:rFonts w:ascii="Times New Roman" w:hAnsi="Times New Roman" w:cs="Times New Roman"/>
          <w:i/>
          <w:lang w:val="en-US"/>
        </w:rPr>
        <w:t>signature</w:t>
      </w:r>
      <w:proofErr w:type="gramEnd"/>
      <w:r w:rsidRPr="0092012E">
        <w:rPr>
          <w:rFonts w:ascii="Times New Roman" w:hAnsi="Times New Roman" w:cs="Times New Roman"/>
          <w:i/>
          <w:lang w:val="en-US"/>
        </w:rPr>
        <w: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I.M. </w:t>
      </w:r>
      <w:proofErr w:type="spellStart"/>
      <w:r w:rsidRPr="0092012E">
        <w:rPr>
          <w:rFonts w:ascii="Times New Roman" w:hAnsi="Times New Roman" w:cs="Times New Roman"/>
          <w:lang w:val="en-US"/>
        </w:rPr>
        <w:t>Chikrizova</w:t>
      </w:r>
      <w:proofErr w:type="spellEnd"/>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Chief Accountant</w:t>
      </w:r>
    </w:p>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Seal: “Orenburg city Joint-stock commercial bank «Forshtadt» (joint-stock company) </w:t>
      </w:r>
    </w:p>
    <w:p w:rsidR="0092012E" w:rsidRPr="0092012E" w:rsidRDefault="0092012E" w:rsidP="007C4165">
      <w:pPr>
        <w:ind w:firstLine="708"/>
        <w:jc w:val="both"/>
        <w:rPr>
          <w:rFonts w:ascii="Times New Roman" w:hAnsi="Times New Roman" w:cs="Times New Roman"/>
          <w:lang w:val="en-US"/>
        </w:rPr>
      </w:pPr>
      <w:r w:rsidRPr="0092012E">
        <w:rPr>
          <w:rFonts w:ascii="Times New Roman" w:hAnsi="Times New Roman" w:cs="Times New Roman"/>
          <w:lang w:val="en-US"/>
        </w:rPr>
        <w:t>INT 5610032972 Bank «Forshtadt»”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June 16, 2015</w:t>
      </w:r>
    </w:p>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auditor’s report is bound, numbered and sealed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68 (sixty eight) sheets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Deputy Director General for audit</w:t>
      </w:r>
      <w:r w:rsidRPr="0092012E">
        <w:rPr>
          <w:rFonts w:ascii="Times New Roman" w:hAnsi="Times New Roman" w:cs="Times New Roman"/>
          <w:lang w:val="en-US"/>
        </w:rPr>
        <w:tab/>
      </w:r>
      <w:r w:rsidRPr="0092012E">
        <w:rPr>
          <w:rFonts w:ascii="Times New Roman" w:hAnsi="Times New Roman" w:cs="Times New Roman"/>
          <w:i/>
          <w:lang w:val="en-US"/>
        </w:rPr>
        <w:t>-signature-</w:t>
      </w:r>
      <w:r w:rsidRPr="0092012E">
        <w:rPr>
          <w:rFonts w:ascii="Times New Roman" w:hAnsi="Times New Roman" w:cs="Times New Roman"/>
          <w:lang w:val="en-US"/>
        </w:rPr>
        <w:tab/>
        <w:t xml:space="preserve">T.I. </w:t>
      </w:r>
      <w:proofErr w:type="spellStart"/>
      <w:r w:rsidRPr="0092012E">
        <w:rPr>
          <w:rFonts w:ascii="Times New Roman" w:hAnsi="Times New Roman" w:cs="Times New Roman"/>
          <w:lang w:val="en-US"/>
        </w:rPr>
        <w:t>Kornoukhova</w:t>
      </w:r>
      <w:proofErr w:type="spellEnd"/>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June 16, 2015</w:t>
      </w:r>
    </w:p>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Seal: “Russian Federation Ekaterinburg city Series I-ОИ №02608-1</w:t>
      </w:r>
    </w:p>
    <w:p w:rsidR="0002066A" w:rsidRDefault="0092012E" w:rsidP="009C0887">
      <w:pPr>
        <w:rPr>
          <w:rFonts w:ascii="Times New Roman" w:eastAsia="Times New Roman" w:hAnsi="Times New Roman" w:cs="Times New Roman"/>
          <w:lang w:val="en-US" w:eastAsia="ar-SA"/>
        </w:rPr>
      </w:pPr>
      <w:r w:rsidRPr="0092012E">
        <w:rPr>
          <w:rFonts w:ascii="Times New Roman" w:hAnsi="Times New Roman" w:cs="Times New Roman"/>
          <w:lang w:val="en-US"/>
        </w:rPr>
        <w:tab/>
        <w:t>Closed joint-stock company “</w:t>
      </w:r>
      <w:proofErr w:type="spellStart"/>
      <w:r w:rsidRPr="0092012E">
        <w:rPr>
          <w:rFonts w:ascii="Times New Roman" w:hAnsi="Times New Roman" w:cs="Times New Roman"/>
          <w:lang w:val="en-US"/>
        </w:rPr>
        <w:t>Ekaterinburgsky</w:t>
      </w:r>
      <w:proofErr w:type="spellEnd"/>
      <w:r w:rsidRPr="0092012E">
        <w:rPr>
          <w:rFonts w:ascii="Times New Roman" w:hAnsi="Times New Roman" w:cs="Times New Roman"/>
          <w:lang w:val="en-US"/>
        </w:rPr>
        <w:t xml:space="preserve"> Audit-Center” Audit-Center”</w:t>
      </w:r>
    </w:p>
    <w:sectPr w:rsidR="0002066A" w:rsidSect="00882F77">
      <w:headerReference w:type="default" r:id="rId11"/>
      <w:foot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226" w:rsidRDefault="00372226" w:rsidP="004700E1">
      <w:pPr>
        <w:spacing w:after="0" w:line="240" w:lineRule="auto"/>
      </w:pPr>
      <w:r>
        <w:separator/>
      </w:r>
    </w:p>
  </w:endnote>
  <w:endnote w:type="continuationSeparator" w:id="0">
    <w:p w:rsidR="00372226" w:rsidRDefault="00372226" w:rsidP="00470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72134237"/>
      <w:docPartObj>
        <w:docPartGallery w:val="Page Numbers (Bottom of Page)"/>
        <w:docPartUnique/>
      </w:docPartObj>
    </w:sdtPr>
    <w:sdtContent>
      <w:p w:rsidR="008B0A5E" w:rsidRPr="008B0A5E" w:rsidRDefault="008B0A5E">
        <w:pPr>
          <w:pStyle w:val="a5"/>
          <w:jc w:val="right"/>
          <w:rPr>
            <w:rFonts w:ascii="Times New Roman" w:hAnsi="Times New Roman" w:cs="Times New Roman"/>
          </w:rPr>
        </w:pPr>
        <w:r w:rsidRPr="008B0A5E">
          <w:rPr>
            <w:rFonts w:ascii="Times New Roman" w:hAnsi="Times New Roman" w:cs="Times New Roman"/>
          </w:rPr>
          <w:fldChar w:fldCharType="begin"/>
        </w:r>
        <w:r w:rsidRPr="008B0A5E">
          <w:rPr>
            <w:rFonts w:ascii="Times New Roman" w:hAnsi="Times New Roman" w:cs="Times New Roman"/>
          </w:rPr>
          <w:instrText>PAGE   \* MERGEFORMAT</w:instrText>
        </w:r>
        <w:r w:rsidRPr="008B0A5E">
          <w:rPr>
            <w:rFonts w:ascii="Times New Roman" w:hAnsi="Times New Roman" w:cs="Times New Roman"/>
          </w:rPr>
          <w:fldChar w:fldCharType="separate"/>
        </w:r>
        <w:r w:rsidR="00882F77">
          <w:rPr>
            <w:rFonts w:ascii="Times New Roman" w:hAnsi="Times New Roman" w:cs="Times New Roman"/>
            <w:noProof/>
          </w:rPr>
          <w:t>1</w:t>
        </w:r>
        <w:r w:rsidRPr="008B0A5E">
          <w:rPr>
            <w:rFonts w:ascii="Times New Roman" w:hAnsi="Times New Roman" w:cs="Times New Roman"/>
          </w:rPr>
          <w:fldChar w:fldCharType="end"/>
        </w:r>
      </w:p>
    </w:sdtContent>
  </w:sdt>
  <w:p w:rsidR="008B0A5E" w:rsidRDefault="008B0A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226" w:rsidRDefault="00372226" w:rsidP="004700E1">
      <w:pPr>
        <w:spacing w:after="0" w:line="240" w:lineRule="auto"/>
      </w:pPr>
      <w:r>
        <w:separator/>
      </w:r>
    </w:p>
  </w:footnote>
  <w:footnote w:type="continuationSeparator" w:id="0">
    <w:p w:rsidR="00372226" w:rsidRDefault="00372226" w:rsidP="00470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A5E" w:rsidRPr="00C458E4" w:rsidRDefault="008B0A5E" w:rsidP="00D6130B">
    <w:pPr>
      <w:jc w:val="center"/>
      <w:rPr>
        <w:rFonts w:ascii="Times New Roman" w:hAnsi="Times New Roman"/>
        <w:b/>
        <w:i/>
        <w:lang w:val="en-US"/>
      </w:rPr>
    </w:pPr>
    <w:r w:rsidRPr="00C458E4">
      <w:rPr>
        <w:rFonts w:ascii="Times New Roman" w:hAnsi="Times New Roman"/>
        <w:b/>
        <w:i/>
        <w:lang w:val="en-US"/>
      </w:rPr>
      <w:t>JSCB “Forshtadt” (JSC)</w:t>
    </w:r>
  </w:p>
  <w:p w:rsidR="008B0A5E" w:rsidRPr="00C458E4" w:rsidRDefault="008B0A5E" w:rsidP="00D6130B">
    <w:pPr>
      <w:jc w:val="center"/>
      <w:rPr>
        <w:rFonts w:ascii="Times New Roman" w:hAnsi="Times New Roman"/>
        <w:b/>
        <w:i/>
        <w:lang w:val="en-US"/>
      </w:rPr>
    </w:pPr>
    <w:r>
      <w:rPr>
        <w:rFonts w:ascii="Times New Roman" w:hAnsi="Times New Roman"/>
        <w:b/>
        <w:i/>
        <w:lang w:val="en-US"/>
      </w:rPr>
      <w:t>Notes to Financial statements as at</w:t>
    </w:r>
    <w:r w:rsidRPr="00C458E4">
      <w:rPr>
        <w:rFonts w:ascii="Times New Roman" w:hAnsi="Times New Roman"/>
        <w:b/>
        <w:i/>
        <w:lang w:val="en-US"/>
      </w:rPr>
      <w:t xml:space="preserve"> December 31, 2014</w:t>
    </w:r>
  </w:p>
  <w:p w:rsidR="008B0A5E" w:rsidRPr="00C458E4" w:rsidRDefault="008B0A5E" w:rsidP="00D6130B">
    <w:pPr>
      <w:jc w:val="center"/>
      <w:rPr>
        <w:rFonts w:ascii="Times New Roman" w:hAnsi="Times New Roman"/>
        <w:b/>
        <w:i/>
        <w:lang w:val="en-US"/>
      </w:rPr>
    </w:pPr>
    <w:r w:rsidRPr="00C458E4">
      <w:rPr>
        <w:rFonts w:ascii="Times New Roman" w:hAnsi="Times New Roman"/>
        <w:b/>
        <w:i/>
        <w:lang w:val="en-US"/>
      </w:rPr>
      <w:t>(</w:t>
    </w:r>
    <w:proofErr w:type="gramStart"/>
    <w:r w:rsidRPr="00C458E4">
      <w:rPr>
        <w:rFonts w:ascii="Times New Roman" w:hAnsi="Times New Roman"/>
        <w:b/>
        <w:i/>
        <w:lang w:val="en-US"/>
      </w:rPr>
      <w:t>in</w:t>
    </w:r>
    <w:proofErr w:type="gramEnd"/>
    <w:r w:rsidRPr="00C458E4">
      <w:rPr>
        <w:rFonts w:ascii="Times New Roman" w:hAnsi="Times New Roman"/>
        <w:b/>
        <w:i/>
        <w:lang w:val="en-US"/>
      </w:rPr>
      <w:t xml:space="preserve"> thousand Russian rubles)</w:t>
    </w:r>
  </w:p>
  <w:p w:rsidR="008B0A5E" w:rsidRPr="004700E1" w:rsidRDefault="008B0A5E">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0176"/>
    <w:multiLevelType w:val="hybridMultilevel"/>
    <w:tmpl w:val="06AEBC64"/>
    <w:lvl w:ilvl="0" w:tplc="E976D3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CA2AD1"/>
    <w:multiLevelType w:val="hybridMultilevel"/>
    <w:tmpl w:val="A23668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722935"/>
    <w:multiLevelType w:val="hybridMultilevel"/>
    <w:tmpl w:val="AC6C2FD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3D2595"/>
    <w:multiLevelType w:val="hybridMultilevel"/>
    <w:tmpl w:val="0A8E6A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C20C87"/>
    <w:multiLevelType w:val="hybridMultilevel"/>
    <w:tmpl w:val="5B706E82"/>
    <w:lvl w:ilvl="0" w:tplc="419EC37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AC2771"/>
    <w:multiLevelType w:val="hybridMultilevel"/>
    <w:tmpl w:val="CD8ADB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3709FD"/>
    <w:multiLevelType w:val="hybridMultilevel"/>
    <w:tmpl w:val="5568E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D01C41"/>
    <w:multiLevelType w:val="hybridMultilevel"/>
    <w:tmpl w:val="06AEBC64"/>
    <w:lvl w:ilvl="0" w:tplc="E976D3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C12E67"/>
    <w:multiLevelType w:val="hybridMultilevel"/>
    <w:tmpl w:val="5DFAA0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A56FC3"/>
    <w:multiLevelType w:val="hybridMultilevel"/>
    <w:tmpl w:val="81DA2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4A72BC"/>
    <w:multiLevelType w:val="hybridMultilevel"/>
    <w:tmpl w:val="F868777C"/>
    <w:lvl w:ilvl="0" w:tplc="0419000F">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C7559C"/>
    <w:multiLevelType w:val="hybridMultilevel"/>
    <w:tmpl w:val="A0AE9E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857BB4"/>
    <w:multiLevelType w:val="hybridMultilevel"/>
    <w:tmpl w:val="1CEE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A223F2"/>
    <w:multiLevelType w:val="hybridMultilevel"/>
    <w:tmpl w:val="384AD9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ABA20EB"/>
    <w:multiLevelType w:val="hybridMultilevel"/>
    <w:tmpl w:val="E416A8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005F92"/>
    <w:multiLevelType w:val="hybridMultilevel"/>
    <w:tmpl w:val="7032A1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E532E65"/>
    <w:multiLevelType w:val="hybridMultilevel"/>
    <w:tmpl w:val="ECC4D566"/>
    <w:lvl w:ilvl="0" w:tplc="C79E8098">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713F4F38"/>
    <w:multiLevelType w:val="hybridMultilevel"/>
    <w:tmpl w:val="655AB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DA2F54"/>
    <w:multiLevelType w:val="hybridMultilevel"/>
    <w:tmpl w:val="5C047AC0"/>
    <w:lvl w:ilvl="0" w:tplc="F68855CE">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E93F3A"/>
    <w:multiLevelType w:val="hybridMultilevel"/>
    <w:tmpl w:val="413A99B0"/>
    <w:lvl w:ilvl="0" w:tplc="AF62F4AE">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24282D"/>
    <w:multiLevelType w:val="hybridMultilevel"/>
    <w:tmpl w:val="929C0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1"/>
  </w:num>
  <w:num w:numId="5">
    <w:abstractNumId w:val="11"/>
  </w:num>
  <w:num w:numId="6">
    <w:abstractNumId w:val="2"/>
  </w:num>
  <w:num w:numId="7">
    <w:abstractNumId w:val="8"/>
  </w:num>
  <w:num w:numId="8">
    <w:abstractNumId w:val="14"/>
  </w:num>
  <w:num w:numId="9">
    <w:abstractNumId w:val="3"/>
  </w:num>
  <w:num w:numId="10">
    <w:abstractNumId w:val="0"/>
  </w:num>
  <w:num w:numId="11">
    <w:abstractNumId w:val="20"/>
  </w:num>
  <w:num w:numId="12">
    <w:abstractNumId w:val="6"/>
  </w:num>
  <w:num w:numId="13">
    <w:abstractNumId w:val="10"/>
  </w:num>
  <w:num w:numId="14">
    <w:abstractNumId w:val="9"/>
  </w:num>
  <w:num w:numId="15">
    <w:abstractNumId w:val="17"/>
  </w:num>
  <w:num w:numId="16">
    <w:abstractNumId w:val="12"/>
  </w:num>
  <w:num w:numId="17">
    <w:abstractNumId w:val="19"/>
  </w:num>
  <w:num w:numId="18">
    <w:abstractNumId w:val="15"/>
  </w:num>
  <w:num w:numId="19">
    <w:abstractNumId w:val="18"/>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D8"/>
    <w:rsid w:val="000048A2"/>
    <w:rsid w:val="00004A6E"/>
    <w:rsid w:val="00016647"/>
    <w:rsid w:val="0002066A"/>
    <w:rsid w:val="00027540"/>
    <w:rsid w:val="00034A27"/>
    <w:rsid w:val="000359F4"/>
    <w:rsid w:val="00040C29"/>
    <w:rsid w:val="00050BC4"/>
    <w:rsid w:val="00057F14"/>
    <w:rsid w:val="0006110A"/>
    <w:rsid w:val="00063487"/>
    <w:rsid w:val="0006426C"/>
    <w:rsid w:val="00072EBF"/>
    <w:rsid w:val="00077C9C"/>
    <w:rsid w:val="00084204"/>
    <w:rsid w:val="0009086E"/>
    <w:rsid w:val="000920C2"/>
    <w:rsid w:val="00092218"/>
    <w:rsid w:val="00097C84"/>
    <w:rsid w:val="000A0362"/>
    <w:rsid w:val="000A2CD9"/>
    <w:rsid w:val="000A739D"/>
    <w:rsid w:val="000B2250"/>
    <w:rsid w:val="000B34AB"/>
    <w:rsid w:val="000B4041"/>
    <w:rsid w:val="000B6BAD"/>
    <w:rsid w:val="000D088F"/>
    <w:rsid w:val="000D0F4D"/>
    <w:rsid w:val="000D110A"/>
    <w:rsid w:val="000D382D"/>
    <w:rsid w:val="000D7CA5"/>
    <w:rsid w:val="000E02FB"/>
    <w:rsid w:val="000E68B0"/>
    <w:rsid w:val="000F496A"/>
    <w:rsid w:val="000F7091"/>
    <w:rsid w:val="001024F0"/>
    <w:rsid w:val="00106584"/>
    <w:rsid w:val="0010784B"/>
    <w:rsid w:val="00116E7D"/>
    <w:rsid w:val="00117D6A"/>
    <w:rsid w:val="00122CEB"/>
    <w:rsid w:val="00123148"/>
    <w:rsid w:val="001336C2"/>
    <w:rsid w:val="00134B14"/>
    <w:rsid w:val="001410E3"/>
    <w:rsid w:val="00144F82"/>
    <w:rsid w:val="0014590D"/>
    <w:rsid w:val="001461AB"/>
    <w:rsid w:val="00152862"/>
    <w:rsid w:val="001537C8"/>
    <w:rsid w:val="00154D4C"/>
    <w:rsid w:val="00160315"/>
    <w:rsid w:val="00161FB9"/>
    <w:rsid w:val="001663DE"/>
    <w:rsid w:val="00166475"/>
    <w:rsid w:val="001723A6"/>
    <w:rsid w:val="00173845"/>
    <w:rsid w:val="00185033"/>
    <w:rsid w:val="0019492D"/>
    <w:rsid w:val="001A2902"/>
    <w:rsid w:val="001A621E"/>
    <w:rsid w:val="001B1053"/>
    <w:rsid w:val="001B11F6"/>
    <w:rsid w:val="001B3A40"/>
    <w:rsid w:val="001C37FB"/>
    <w:rsid w:val="001C4061"/>
    <w:rsid w:val="001D2284"/>
    <w:rsid w:val="001D5710"/>
    <w:rsid w:val="001E4A8E"/>
    <w:rsid w:val="001E5617"/>
    <w:rsid w:val="001F0D4E"/>
    <w:rsid w:val="001F27A9"/>
    <w:rsid w:val="001F2EFF"/>
    <w:rsid w:val="001F5397"/>
    <w:rsid w:val="001F72E1"/>
    <w:rsid w:val="00207730"/>
    <w:rsid w:val="00207C6E"/>
    <w:rsid w:val="002126B5"/>
    <w:rsid w:val="002201F4"/>
    <w:rsid w:val="00221DA9"/>
    <w:rsid w:val="00222F9A"/>
    <w:rsid w:val="002235D8"/>
    <w:rsid w:val="00223EA0"/>
    <w:rsid w:val="00224DF2"/>
    <w:rsid w:val="00230312"/>
    <w:rsid w:val="00237A09"/>
    <w:rsid w:val="002402D7"/>
    <w:rsid w:val="0024635B"/>
    <w:rsid w:val="0025134D"/>
    <w:rsid w:val="00251EB6"/>
    <w:rsid w:val="00255A44"/>
    <w:rsid w:val="00256391"/>
    <w:rsid w:val="002611F8"/>
    <w:rsid w:val="00266544"/>
    <w:rsid w:val="002710E6"/>
    <w:rsid w:val="00272A9D"/>
    <w:rsid w:val="00274217"/>
    <w:rsid w:val="002763A2"/>
    <w:rsid w:val="00280548"/>
    <w:rsid w:val="00283433"/>
    <w:rsid w:val="002848EA"/>
    <w:rsid w:val="00290D8D"/>
    <w:rsid w:val="00295675"/>
    <w:rsid w:val="002A5D7D"/>
    <w:rsid w:val="002A73E1"/>
    <w:rsid w:val="002B05D8"/>
    <w:rsid w:val="002B308B"/>
    <w:rsid w:val="002B3B66"/>
    <w:rsid w:val="002B678B"/>
    <w:rsid w:val="002C183F"/>
    <w:rsid w:val="002C3F64"/>
    <w:rsid w:val="002C63EA"/>
    <w:rsid w:val="002D6720"/>
    <w:rsid w:val="002E0E1A"/>
    <w:rsid w:val="002E1130"/>
    <w:rsid w:val="002E187A"/>
    <w:rsid w:val="002E38DD"/>
    <w:rsid w:val="002F31A7"/>
    <w:rsid w:val="002F58A4"/>
    <w:rsid w:val="0030551E"/>
    <w:rsid w:val="003115E4"/>
    <w:rsid w:val="0031167F"/>
    <w:rsid w:val="00312ED0"/>
    <w:rsid w:val="003251E0"/>
    <w:rsid w:val="00327B28"/>
    <w:rsid w:val="0033222E"/>
    <w:rsid w:val="003334DA"/>
    <w:rsid w:val="0033550E"/>
    <w:rsid w:val="00336EA9"/>
    <w:rsid w:val="0034068E"/>
    <w:rsid w:val="00341863"/>
    <w:rsid w:val="00342F9D"/>
    <w:rsid w:val="00344053"/>
    <w:rsid w:val="003440EE"/>
    <w:rsid w:val="00345F09"/>
    <w:rsid w:val="00356A48"/>
    <w:rsid w:val="00361856"/>
    <w:rsid w:val="00365440"/>
    <w:rsid w:val="00372226"/>
    <w:rsid w:val="00382019"/>
    <w:rsid w:val="00384323"/>
    <w:rsid w:val="00386EEC"/>
    <w:rsid w:val="00396303"/>
    <w:rsid w:val="003A15BC"/>
    <w:rsid w:val="003A3E4F"/>
    <w:rsid w:val="003B348A"/>
    <w:rsid w:val="003B4193"/>
    <w:rsid w:val="003B63E6"/>
    <w:rsid w:val="003C1BA5"/>
    <w:rsid w:val="003D3192"/>
    <w:rsid w:val="003E4EA7"/>
    <w:rsid w:val="003F5AF5"/>
    <w:rsid w:val="003F7B9C"/>
    <w:rsid w:val="00403C7A"/>
    <w:rsid w:val="0040487C"/>
    <w:rsid w:val="00413D48"/>
    <w:rsid w:val="004349FA"/>
    <w:rsid w:val="004503F6"/>
    <w:rsid w:val="004548A9"/>
    <w:rsid w:val="00467A12"/>
    <w:rsid w:val="004700E1"/>
    <w:rsid w:val="00472E10"/>
    <w:rsid w:val="004731C1"/>
    <w:rsid w:val="00473215"/>
    <w:rsid w:val="0048088F"/>
    <w:rsid w:val="00497D94"/>
    <w:rsid w:val="00497E30"/>
    <w:rsid w:val="004A1590"/>
    <w:rsid w:val="004A15D6"/>
    <w:rsid w:val="004A47A5"/>
    <w:rsid w:val="004A4966"/>
    <w:rsid w:val="004A5083"/>
    <w:rsid w:val="004A6583"/>
    <w:rsid w:val="004B369E"/>
    <w:rsid w:val="004B3E85"/>
    <w:rsid w:val="004C2247"/>
    <w:rsid w:val="004D0282"/>
    <w:rsid w:val="004D31F9"/>
    <w:rsid w:val="004D43C6"/>
    <w:rsid w:val="004D5C47"/>
    <w:rsid w:val="004E0193"/>
    <w:rsid w:val="004E627B"/>
    <w:rsid w:val="004E66F8"/>
    <w:rsid w:val="004F1E01"/>
    <w:rsid w:val="004F4EFC"/>
    <w:rsid w:val="004F509C"/>
    <w:rsid w:val="00503363"/>
    <w:rsid w:val="00505CDB"/>
    <w:rsid w:val="00506160"/>
    <w:rsid w:val="0050673A"/>
    <w:rsid w:val="00507320"/>
    <w:rsid w:val="00532A88"/>
    <w:rsid w:val="00532B54"/>
    <w:rsid w:val="005519EE"/>
    <w:rsid w:val="00566C5B"/>
    <w:rsid w:val="005718A9"/>
    <w:rsid w:val="00571FAA"/>
    <w:rsid w:val="00576E76"/>
    <w:rsid w:val="00583871"/>
    <w:rsid w:val="005912A2"/>
    <w:rsid w:val="00594F95"/>
    <w:rsid w:val="00594FE1"/>
    <w:rsid w:val="005A24EF"/>
    <w:rsid w:val="005A38B6"/>
    <w:rsid w:val="005A4593"/>
    <w:rsid w:val="005A6831"/>
    <w:rsid w:val="005B11F8"/>
    <w:rsid w:val="005B51B4"/>
    <w:rsid w:val="005B659B"/>
    <w:rsid w:val="005E3963"/>
    <w:rsid w:val="005E6B35"/>
    <w:rsid w:val="005F708E"/>
    <w:rsid w:val="00606869"/>
    <w:rsid w:val="006103A6"/>
    <w:rsid w:val="0061478E"/>
    <w:rsid w:val="00621A31"/>
    <w:rsid w:val="00627454"/>
    <w:rsid w:val="006332CE"/>
    <w:rsid w:val="00640395"/>
    <w:rsid w:val="00642449"/>
    <w:rsid w:val="00645795"/>
    <w:rsid w:val="00650596"/>
    <w:rsid w:val="00652FE1"/>
    <w:rsid w:val="00656256"/>
    <w:rsid w:val="006607DE"/>
    <w:rsid w:val="006630AF"/>
    <w:rsid w:val="006669AF"/>
    <w:rsid w:val="0067697A"/>
    <w:rsid w:val="0068093C"/>
    <w:rsid w:val="00680BDC"/>
    <w:rsid w:val="0068115F"/>
    <w:rsid w:val="00682554"/>
    <w:rsid w:val="00684EFF"/>
    <w:rsid w:val="006A0E8B"/>
    <w:rsid w:val="006A1300"/>
    <w:rsid w:val="006A4FB8"/>
    <w:rsid w:val="006B5B2E"/>
    <w:rsid w:val="006C10C5"/>
    <w:rsid w:val="006C27D4"/>
    <w:rsid w:val="006D2554"/>
    <w:rsid w:val="006D2D6B"/>
    <w:rsid w:val="006D6F53"/>
    <w:rsid w:val="006E0164"/>
    <w:rsid w:val="006E3536"/>
    <w:rsid w:val="006E3897"/>
    <w:rsid w:val="006E6B15"/>
    <w:rsid w:val="006E70C6"/>
    <w:rsid w:val="006F1F60"/>
    <w:rsid w:val="006F6E9F"/>
    <w:rsid w:val="00704323"/>
    <w:rsid w:val="007077B9"/>
    <w:rsid w:val="00713632"/>
    <w:rsid w:val="0071405F"/>
    <w:rsid w:val="0071644E"/>
    <w:rsid w:val="00720F11"/>
    <w:rsid w:val="00732B8F"/>
    <w:rsid w:val="00735F66"/>
    <w:rsid w:val="00743F3A"/>
    <w:rsid w:val="00744D10"/>
    <w:rsid w:val="007505B1"/>
    <w:rsid w:val="00762C89"/>
    <w:rsid w:val="0077057A"/>
    <w:rsid w:val="00780251"/>
    <w:rsid w:val="00783ECA"/>
    <w:rsid w:val="0079256C"/>
    <w:rsid w:val="00792DE5"/>
    <w:rsid w:val="007A2771"/>
    <w:rsid w:val="007A2F3D"/>
    <w:rsid w:val="007B2EC5"/>
    <w:rsid w:val="007C4165"/>
    <w:rsid w:val="007D0205"/>
    <w:rsid w:val="007D06FC"/>
    <w:rsid w:val="007D1F3D"/>
    <w:rsid w:val="007D2F84"/>
    <w:rsid w:val="007D50B5"/>
    <w:rsid w:val="007D5E6A"/>
    <w:rsid w:val="007E247F"/>
    <w:rsid w:val="007E7538"/>
    <w:rsid w:val="007F6F7B"/>
    <w:rsid w:val="00802AF2"/>
    <w:rsid w:val="00802D08"/>
    <w:rsid w:val="00804AE1"/>
    <w:rsid w:val="00807CCB"/>
    <w:rsid w:val="00816320"/>
    <w:rsid w:val="00817570"/>
    <w:rsid w:val="00833216"/>
    <w:rsid w:val="0084368C"/>
    <w:rsid w:val="00846215"/>
    <w:rsid w:val="008545BA"/>
    <w:rsid w:val="0086221B"/>
    <w:rsid w:val="00882F77"/>
    <w:rsid w:val="00885D26"/>
    <w:rsid w:val="00886989"/>
    <w:rsid w:val="00895F21"/>
    <w:rsid w:val="008A10CF"/>
    <w:rsid w:val="008A17DB"/>
    <w:rsid w:val="008B04A4"/>
    <w:rsid w:val="008B0A5E"/>
    <w:rsid w:val="008B6B1F"/>
    <w:rsid w:val="008C1F66"/>
    <w:rsid w:val="008C2829"/>
    <w:rsid w:val="008C50C4"/>
    <w:rsid w:val="008C74D0"/>
    <w:rsid w:val="008D59BC"/>
    <w:rsid w:val="008E08CF"/>
    <w:rsid w:val="008F1007"/>
    <w:rsid w:val="008F119C"/>
    <w:rsid w:val="008F3ED1"/>
    <w:rsid w:val="00911F0F"/>
    <w:rsid w:val="0091265D"/>
    <w:rsid w:val="00912E5A"/>
    <w:rsid w:val="00915C61"/>
    <w:rsid w:val="0092012E"/>
    <w:rsid w:val="009220F0"/>
    <w:rsid w:val="009303C3"/>
    <w:rsid w:val="00935581"/>
    <w:rsid w:val="0094232D"/>
    <w:rsid w:val="009605BB"/>
    <w:rsid w:val="0096092F"/>
    <w:rsid w:val="00962601"/>
    <w:rsid w:val="00974CBA"/>
    <w:rsid w:val="00975DAF"/>
    <w:rsid w:val="009767D0"/>
    <w:rsid w:val="0098213D"/>
    <w:rsid w:val="009829A4"/>
    <w:rsid w:val="00985956"/>
    <w:rsid w:val="009860F0"/>
    <w:rsid w:val="00986E73"/>
    <w:rsid w:val="0098707C"/>
    <w:rsid w:val="00987423"/>
    <w:rsid w:val="00990092"/>
    <w:rsid w:val="00992EEF"/>
    <w:rsid w:val="00993401"/>
    <w:rsid w:val="009A3525"/>
    <w:rsid w:val="009A68B9"/>
    <w:rsid w:val="009A7218"/>
    <w:rsid w:val="009B0202"/>
    <w:rsid w:val="009B3147"/>
    <w:rsid w:val="009B3B92"/>
    <w:rsid w:val="009B55DC"/>
    <w:rsid w:val="009B6A6D"/>
    <w:rsid w:val="009B77D6"/>
    <w:rsid w:val="009C0294"/>
    <w:rsid w:val="009C0887"/>
    <w:rsid w:val="009E39D8"/>
    <w:rsid w:val="009E519C"/>
    <w:rsid w:val="009F46F7"/>
    <w:rsid w:val="009F6A11"/>
    <w:rsid w:val="00A210A2"/>
    <w:rsid w:val="00A21736"/>
    <w:rsid w:val="00A244D6"/>
    <w:rsid w:val="00A268FE"/>
    <w:rsid w:val="00A340C4"/>
    <w:rsid w:val="00A364D9"/>
    <w:rsid w:val="00A50D30"/>
    <w:rsid w:val="00A51BCA"/>
    <w:rsid w:val="00A5221F"/>
    <w:rsid w:val="00A531A8"/>
    <w:rsid w:val="00A53FED"/>
    <w:rsid w:val="00A541CE"/>
    <w:rsid w:val="00A56112"/>
    <w:rsid w:val="00A563BD"/>
    <w:rsid w:val="00A57666"/>
    <w:rsid w:val="00A6470D"/>
    <w:rsid w:val="00A6554C"/>
    <w:rsid w:val="00A71A3A"/>
    <w:rsid w:val="00A72427"/>
    <w:rsid w:val="00A724B9"/>
    <w:rsid w:val="00A7735A"/>
    <w:rsid w:val="00A77887"/>
    <w:rsid w:val="00A8451D"/>
    <w:rsid w:val="00A877BE"/>
    <w:rsid w:val="00A95ECF"/>
    <w:rsid w:val="00AA277B"/>
    <w:rsid w:val="00AA6448"/>
    <w:rsid w:val="00AA74E8"/>
    <w:rsid w:val="00AB26D4"/>
    <w:rsid w:val="00AB4D6E"/>
    <w:rsid w:val="00AB69B3"/>
    <w:rsid w:val="00AC1E6B"/>
    <w:rsid w:val="00AC26B1"/>
    <w:rsid w:val="00AC6671"/>
    <w:rsid w:val="00AD0D23"/>
    <w:rsid w:val="00AD2CEF"/>
    <w:rsid w:val="00AD3ACF"/>
    <w:rsid w:val="00AE0D84"/>
    <w:rsid w:val="00AE6CA6"/>
    <w:rsid w:val="00AF4A7C"/>
    <w:rsid w:val="00AF4A99"/>
    <w:rsid w:val="00AF6566"/>
    <w:rsid w:val="00AF683E"/>
    <w:rsid w:val="00B04DA2"/>
    <w:rsid w:val="00B12A28"/>
    <w:rsid w:val="00B14E4C"/>
    <w:rsid w:val="00B16BEF"/>
    <w:rsid w:val="00B1749B"/>
    <w:rsid w:val="00B243FF"/>
    <w:rsid w:val="00B25393"/>
    <w:rsid w:val="00B40562"/>
    <w:rsid w:val="00B43CED"/>
    <w:rsid w:val="00B4683B"/>
    <w:rsid w:val="00B4709D"/>
    <w:rsid w:val="00B54FEB"/>
    <w:rsid w:val="00B5751D"/>
    <w:rsid w:val="00B61335"/>
    <w:rsid w:val="00B7172F"/>
    <w:rsid w:val="00B77091"/>
    <w:rsid w:val="00B774DD"/>
    <w:rsid w:val="00B80DED"/>
    <w:rsid w:val="00B82D50"/>
    <w:rsid w:val="00B87B1C"/>
    <w:rsid w:val="00B90330"/>
    <w:rsid w:val="00BA1AEB"/>
    <w:rsid w:val="00BA3E89"/>
    <w:rsid w:val="00BA52B7"/>
    <w:rsid w:val="00BB12E9"/>
    <w:rsid w:val="00BB54F0"/>
    <w:rsid w:val="00BC05AE"/>
    <w:rsid w:val="00BC0B87"/>
    <w:rsid w:val="00BC6070"/>
    <w:rsid w:val="00BD1CA1"/>
    <w:rsid w:val="00BD3D84"/>
    <w:rsid w:val="00BD70C8"/>
    <w:rsid w:val="00BE14F0"/>
    <w:rsid w:val="00BE32A0"/>
    <w:rsid w:val="00BE4976"/>
    <w:rsid w:val="00BF7280"/>
    <w:rsid w:val="00C035F2"/>
    <w:rsid w:val="00C03C7E"/>
    <w:rsid w:val="00C03CF1"/>
    <w:rsid w:val="00C12E40"/>
    <w:rsid w:val="00C12ECF"/>
    <w:rsid w:val="00C15CE1"/>
    <w:rsid w:val="00C47D12"/>
    <w:rsid w:val="00C516EE"/>
    <w:rsid w:val="00C56884"/>
    <w:rsid w:val="00C60DB3"/>
    <w:rsid w:val="00C6255A"/>
    <w:rsid w:val="00C63712"/>
    <w:rsid w:val="00C640B7"/>
    <w:rsid w:val="00C846EB"/>
    <w:rsid w:val="00C932FF"/>
    <w:rsid w:val="00CA261C"/>
    <w:rsid w:val="00CA7404"/>
    <w:rsid w:val="00CB04EE"/>
    <w:rsid w:val="00CB6D8B"/>
    <w:rsid w:val="00CB7191"/>
    <w:rsid w:val="00CC2E05"/>
    <w:rsid w:val="00CD0AFD"/>
    <w:rsid w:val="00CD0BFE"/>
    <w:rsid w:val="00CD6DF3"/>
    <w:rsid w:val="00CE31A8"/>
    <w:rsid w:val="00CE7841"/>
    <w:rsid w:val="00CF0264"/>
    <w:rsid w:val="00CF3113"/>
    <w:rsid w:val="00CF6613"/>
    <w:rsid w:val="00D05BF3"/>
    <w:rsid w:val="00D07D0B"/>
    <w:rsid w:val="00D11791"/>
    <w:rsid w:val="00D167A8"/>
    <w:rsid w:val="00D22E47"/>
    <w:rsid w:val="00D2724E"/>
    <w:rsid w:val="00D27D29"/>
    <w:rsid w:val="00D32694"/>
    <w:rsid w:val="00D36D60"/>
    <w:rsid w:val="00D37473"/>
    <w:rsid w:val="00D3757E"/>
    <w:rsid w:val="00D3773A"/>
    <w:rsid w:val="00D37FCA"/>
    <w:rsid w:val="00D56C9E"/>
    <w:rsid w:val="00D6130B"/>
    <w:rsid w:val="00D660EA"/>
    <w:rsid w:val="00D81489"/>
    <w:rsid w:val="00D9071F"/>
    <w:rsid w:val="00D90851"/>
    <w:rsid w:val="00D91122"/>
    <w:rsid w:val="00D93346"/>
    <w:rsid w:val="00D9590C"/>
    <w:rsid w:val="00D95C17"/>
    <w:rsid w:val="00DA1C57"/>
    <w:rsid w:val="00DB599A"/>
    <w:rsid w:val="00DC0A07"/>
    <w:rsid w:val="00DC21CF"/>
    <w:rsid w:val="00DC35DC"/>
    <w:rsid w:val="00DC50AC"/>
    <w:rsid w:val="00DD0D86"/>
    <w:rsid w:val="00DD4667"/>
    <w:rsid w:val="00DD5EFD"/>
    <w:rsid w:val="00DD766D"/>
    <w:rsid w:val="00DF0A9A"/>
    <w:rsid w:val="00E10E07"/>
    <w:rsid w:val="00E132F6"/>
    <w:rsid w:val="00E137A4"/>
    <w:rsid w:val="00E20B71"/>
    <w:rsid w:val="00E21668"/>
    <w:rsid w:val="00E22770"/>
    <w:rsid w:val="00E241FE"/>
    <w:rsid w:val="00E258C6"/>
    <w:rsid w:val="00E31129"/>
    <w:rsid w:val="00E320FC"/>
    <w:rsid w:val="00E32658"/>
    <w:rsid w:val="00E570AF"/>
    <w:rsid w:val="00E64D17"/>
    <w:rsid w:val="00E70B4E"/>
    <w:rsid w:val="00E70C0A"/>
    <w:rsid w:val="00E7140A"/>
    <w:rsid w:val="00E71546"/>
    <w:rsid w:val="00E72D9A"/>
    <w:rsid w:val="00E7683C"/>
    <w:rsid w:val="00E81C8A"/>
    <w:rsid w:val="00E821E2"/>
    <w:rsid w:val="00E8221D"/>
    <w:rsid w:val="00E83E30"/>
    <w:rsid w:val="00E8745A"/>
    <w:rsid w:val="00E875B1"/>
    <w:rsid w:val="00E97589"/>
    <w:rsid w:val="00EA2763"/>
    <w:rsid w:val="00EA28E0"/>
    <w:rsid w:val="00EA4D6E"/>
    <w:rsid w:val="00EB25C3"/>
    <w:rsid w:val="00EB3A59"/>
    <w:rsid w:val="00EB6AD1"/>
    <w:rsid w:val="00EC0477"/>
    <w:rsid w:val="00ED43A1"/>
    <w:rsid w:val="00EE6EE9"/>
    <w:rsid w:val="00EF0C83"/>
    <w:rsid w:val="00EF5035"/>
    <w:rsid w:val="00EF514D"/>
    <w:rsid w:val="00F04A06"/>
    <w:rsid w:val="00F10174"/>
    <w:rsid w:val="00F23153"/>
    <w:rsid w:val="00F24537"/>
    <w:rsid w:val="00F30885"/>
    <w:rsid w:val="00F314C1"/>
    <w:rsid w:val="00F3203A"/>
    <w:rsid w:val="00F35EAA"/>
    <w:rsid w:val="00F45D65"/>
    <w:rsid w:val="00F47F1B"/>
    <w:rsid w:val="00F523F8"/>
    <w:rsid w:val="00F52411"/>
    <w:rsid w:val="00F5304D"/>
    <w:rsid w:val="00F53C0E"/>
    <w:rsid w:val="00F55A0D"/>
    <w:rsid w:val="00F629F2"/>
    <w:rsid w:val="00F74882"/>
    <w:rsid w:val="00F80A4A"/>
    <w:rsid w:val="00F80E03"/>
    <w:rsid w:val="00F80F7B"/>
    <w:rsid w:val="00F821E9"/>
    <w:rsid w:val="00F8374D"/>
    <w:rsid w:val="00F873B4"/>
    <w:rsid w:val="00F87C2D"/>
    <w:rsid w:val="00FA0329"/>
    <w:rsid w:val="00FA2F71"/>
    <w:rsid w:val="00FA4FE0"/>
    <w:rsid w:val="00FA5E54"/>
    <w:rsid w:val="00FB0712"/>
    <w:rsid w:val="00FB1A1B"/>
    <w:rsid w:val="00FB4C3F"/>
    <w:rsid w:val="00FC16BC"/>
    <w:rsid w:val="00FC1721"/>
    <w:rsid w:val="00FD13D5"/>
    <w:rsid w:val="00FD14CF"/>
    <w:rsid w:val="00FD6B7F"/>
    <w:rsid w:val="00FE0563"/>
    <w:rsid w:val="00FE2945"/>
    <w:rsid w:val="00FE5465"/>
    <w:rsid w:val="00FF001D"/>
    <w:rsid w:val="00FF0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D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0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00E1"/>
  </w:style>
  <w:style w:type="paragraph" w:styleId="a5">
    <w:name w:val="footer"/>
    <w:basedOn w:val="a"/>
    <w:link w:val="a6"/>
    <w:uiPriority w:val="99"/>
    <w:unhideWhenUsed/>
    <w:rsid w:val="004700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00E1"/>
  </w:style>
  <w:style w:type="paragraph" w:styleId="a7">
    <w:name w:val="List Paragraph"/>
    <w:basedOn w:val="a"/>
    <w:uiPriority w:val="34"/>
    <w:qFormat/>
    <w:rsid w:val="004700E1"/>
    <w:pPr>
      <w:ind w:left="720"/>
      <w:contextualSpacing/>
    </w:pPr>
  </w:style>
  <w:style w:type="table" w:styleId="a8">
    <w:name w:val="Table Grid"/>
    <w:basedOn w:val="a1"/>
    <w:uiPriority w:val="39"/>
    <w:rsid w:val="00846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59"/>
    <w:rsid w:val="007140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B12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8"/>
    <w:uiPriority w:val="59"/>
    <w:rsid w:val="00895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F04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8"/>
    <w:uiPriority w:val="59"/>
    <w:rsid w:val="00975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8"/>
    <w:uiPriority w:val="59"/>
    <w:rsid w:val="00C63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8"/>
    <w:uiPriority w:val="59"/>
    <w:rsid w:val="00AF6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8"/>
    <w:uiPriority w:val="59"/>
    <w:rsid w:val="00503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8"/>
    <w:uiPriority w:val="59"/>
    <w:rsid w:val="00FA0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8"/>
    <w:uiPriority w:val="59"/>
    <w:rsid w:val="00987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8"/>
    <w:uiPriority w:val="59"/>
    <w:rsid w:val="00E71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8"/>
    <w:uiPriority w:val="59"/>
    <w:rsid w:val="00CF0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8"/>
    <w:uiPriority w:val="59"/>
    <w:rsid w:val="00986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8"/>
    <w:uiPriority w:val="59"/>
    <w:rsid w:val="00133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8"/>
    <w:uiPriority w:val="59"/>
    <w:rsid w:val="00750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92012E"/>
  </w:style>
  <w:style w:type="table" w:customStyle="1" w:styleId="160">
    <w:name w:val="Сетка таблицы16"/>
    <w:basedOn w:val="a1"/>
    <w:next w:val="a8"/>
    <w:uiPriority w:val="39"/>
    <w:rsid w:val="00920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882F77"/>
    <w:rPr>
      <w:rFonts w:cs="Times New Roma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D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0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00E1"/>
  </w:style>
  <w:style w:type="paragraph" w:styleId="a5">
    <w:name w:val="footer"/>
    <w:basedOn w:val="a"/>
    <w:link w:val="a6"/>
    <w:uiPriority w:val="99"/>
    <w:unhideWhenUsed/>
    <w:rsid w:val="004700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00E1"/>
  </w:style>
  <w:style w:type="paragraph" w:styleId="a7">
    <w:name w:val="List Paragraph"/>
    <w:basedOn w:val="a"/>
    <w:uiPriority w:val="34"/>
    <w:qFormat/>
    <w:rsid w:val="004700E1"/>
    <w:pPr>
      <w:ind w:left="720"/>
      <w:contextualSpacing/>
    </w:pPr>
  </w:style>
  <w:style w:type="table" w:styleId="a8">
    <w:name w:val="Table Grid"/>
    <w:basedOn w:val="a1"/>
    <w:uiPriority w:val="39"/>
    <w:rsid w:val="00846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59"/>
    <w:rsid w:val="007140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B12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8"/>
    <w:uiPriority w:val="59"/>
    <w:rsid w:val="00895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F04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8"/>
    <w:uiPriority w:val="59"/>
    <w:rsid w:val="00975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8"/>
    <w:uiPriority w:val="59"/>
    <w:rsid w:val="00C63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8"/>
    <w:uiPriority w:val="59"/>
    <w:rsid w:val="00AF6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8"/>
    <w:uiPriority w:val="59"/>
    <w:rsid w:val="00503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8"/>
    <w:uiPriority w:val="59"/>
    <w:rsid w:val="00FA0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8"/>
    <w:uiPriority w:val="59"/>
    <w:rsid w:val="00987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8"/>
    <w:uiPriority w:val="59"/>
    <w:rsid w:val="00E71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8"/>
    <w:uiPriority w:val="59"/>
    <w:rsid w:val="00CF0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8"/>
    <w:uiPriority w:val="59"/>
    <w:rsid w:val="00986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8"/>
    <w:uiPriority w:val="59"/>
    <w:rsid w:val="00133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8"/>
    <w:uiPriority w:val="59"/>
    <w:rsid w:val="00750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92012E"/>
  </w:style>
  <w:style w:type="table" w:customStyle="1" w:styleId="160">
    <w:name w:val="Сетка таблицы16"/>
    <w:basedOn w:val="a1"/>
    <w:next w:val="a8"/>
    <w:uiPriority w:val="39"/>
    <w:rsid w:val="00920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882F77"/>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SAC.ru" TargetMode="External"/><Relationship Id="rId4" Type="http://schemas.microsoft.com/office/2007/relationships/stylesWithEffects" Target="stylesWithEffects.xml"/><Relationship Id="rId9" Type="http://schemas.openxmlformats.org/officeDocument/2006/relationships/hyperlink" Target="mailto:nfk@ete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9700D-6843-4469-A99C-F92D2E32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69</Pages>
  <Words>22187</Words>
  <Characters>126469</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Лия И. Кулантаева</cp:lastModifiedBy>
  <cp:revision>4</cp:revision>
  <cp:lastPrinted>2015-08-10T05:52:00Z</cp:lastPrinted>
  <dcterms:created xsi:type="dcterms:W3CDTF">2017-04-26T09:58:00Z</dcterms:created>
  <dcterms:modified xsi:type="dcterms:W3CDTF">2017-04-26T10:19:00Z</dcterms:modified>
</cp:coreProperties>
</file>